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264097" w14:textId="77777777" w:rsidR="00861DF6" w:rsidRPr="00186954" w:rsidRDefault="00C00CBA" w:rsidP="000F7E13">
      <w:pPr>
        <w:pStyle w:val="Parrafo1"/>
        <w:numPr>
          <w:ilvl w:val="0"/>
          <w:numId w:val="0"/>
        </w:numPr>
        <w:ind w:left="2496" w:firstLine="336"/>
        <w:rPr>
          <w:rFonts w:eastAsia="Times New Roman"/>
        </w:rPr>
      </w:pPr>
      <w:bookmarkStart w:id="0" w:name="_Toc466535485"/>
      <w:bookmarkStart w:id="1" w:name="_Toc466552527"/>
      <w:bookmarkStart w:id="2" w:name="_Toc466561188"/>
      <w:bookmarkStart w:id="3" w:name="_Toc466614537"/>
      <w:bookmarkStart w:id="4" w:name="_Toc466621050"/>
      <w:r w:rsidRPr="00186954">
        <w:rPr>
          <w:rFonts w:eastAsia="Times New Roman"/>
          <w:noProof/>
          <w:lang w:val="en-GB" w:eastAsia="en-GB"/>
        </w:rPr>
        <w:drawing>
          <wp:anchor distT="0" distB="0" distL="114300" distR="114300" simplePos="0" relativeHeight="251657728" behindDoc="0" locked="0" layoutInCell="1" allowOverlap="1" wp14:anchorId="7D0D1D05" wp14:editId="7B1F3F20">
            <wp:simplePos x="0" y="0"/>
            <wp:positionH relativeFrom="margin">
              <wp:posOffset>4090035</wp:posOffset>
            </wp:positionH>
            <wp:positionV relativeFrom="paragraph">
              <wp:posOffset>-189865</wp:posOffset>
            </wp:positionV>
            <wp:extent cx="1460500" cy="1035685"/>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0500" cy="1035685"/>
                    </a:xfrm>
                    <a:prstGeom prst="rect">
                      <a:avLst/>
                    </a:prstGeom>
                    <a:noFill/>
                    <a:ln>
                      <a:noFill/>
                    </a:ln>
                  </pic:spPr>
                </pic:pic>
              </a:graphicData>
            </a:graphic>
          </wp:anchor>
        </w:drawing>
      </w:r>
      <w:r w:rsidRPr="00186954">
        <w:rPr>
          <w:noProof/>
          <w:lang w:val="en-GB" w:eastAsia="en-GB"/>
        </w:rPr>
        <w:drawing>
          <wp:anchor distT="0" distB="0" distL="114300" distR="114300" simplePos="0" relativeHeight="251660800" behindDoc="1" locked="0" layoutInCell="1" allowOverlap="1" wp14:anchorId="78C5A7A2" wp14:editId="51BCD92D">
            <wp:simplePos x="0" y="0"/>
            <wp:positionH relativeFrom="margin">
              <wp:posOffset>0</wp:posOffset>
            </wp:positionH>
            <wp:positionV relativeFrom="paragraph">
              <wp:posOffset>-10160</wp:posOffset>
            </wp:positionV>
            <wp:extent cx="895350" cy="751205"/>
            <wp:effectExtent l="0" t="0" r="0" b="0"/>
            <wp:wrapTight wrapText="bothSides">
              <wp:wrapPolygon edited="0">
                <wp:start x="0" y="0"/>
                <wp:lineTo x="0" y="20815"/>
                <wp:lineTo x="21140" y="20815"/>
                <wp:lineTo x="21140"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95350" cy="751205"/>
                    </a:xfrm>
                    <a:prstGeom prst="rect">
                      <a:avLst/>
                    </a:prstGeom>
                    <a:noFill/>
                  </pic:spPr>
                </pic:pic>
              </a:graphicData>
            </a:graphic>
          </wp:anchor>
        </w:drawing>
      </w:r>
      <w:r w:rsidR="000F7E13">
        <w:rPr>
          <w:rFonts w:eastAsia="Times New Roman"/>
        </w:rPr>
        <w:t xml:space="preserve">  </w:t>
      </w:r>
      <w:r w:rsidR="00835528" w:rsidRPr="00641BA8">
        <w:rPr>
          <w:rFonts w:eastAsia="Times New Roman"/>
          <w:noProof/>
          <w:lang w:val="en-GB" w:eastAsia="en-GB"/>
        </w:rPr>
        <w:drawing>
          <wp:inline distT="0" distB="0" distL="0" distR="0" wp14:anchorId="54E47FC5" wp14:editId="5D067C09">
            <wp:extent cx="1138237" cy="671255"/>
            <wp:effectExtent l="0" t="0" r="5080" b="0"/>
            <wp:docPr id="1" name="Imagen 1" descr="C:\Users\Cesar\Documents\C\CONSULTORIAS\PROFONAMPE\ELABORACION DE DOCUMENTO FINAL\SEGUNDO INFORME\logo profonanpe nue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sar\Documents\C\CONSULTORIAS\PROFONAMPE\ELABORACION DE DOCUMENTO FINAL\SEGUNDO INFORME\logo profonanpe nuev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42615" cy="673837"/>
                    </a:xfrm>
                    <a:prstGeom prst="rect">
                      <a:avLst/>
                    </a:prstGeom>
                    <a:noFill/>
                    <a:ln>
                      <a:noFill/>
                    </a:ln>
                  </pic:spPr>
                </pic:pic>
              </a:graphicData>
            </a:graphic>
          </wp:inline>
        </w:drawing>
      </w:r>
      <w:bookmarkStart w:id="5" w:name="_Toc466535486"/>
      <w:bookmarkEnd w:id="0"/>
      <w:bookmarkEnd w:id="1"/>
      <w:bookmarkEnd w:id="2"/>
      <w:bookmarkEnd w:id="3"/>
      <w:bookmarkEnd w:id="4"/>
    </w:p>
    <w:p w14:paraId="4F88B1ED" w14:textId="77777777" w:rsidR="00F81F92" w:rsidRDefault="00F81F92" w:rsidP="004500F9">
      <w:pPr>
        <w:keepNext/>
        <w:spacing w:before="240" w:line="240" w:lineRule="auto"/>
        <w:jc w:val="center"/>
        <w:outlineLvl w:val="0"/>
        <w:rPr>
          <w:rFonts w:ascii="Arial" w:eastAsia="Times New Roman" w:hAnsi="Arial" w:cs="Arial"/>
          <w:b/>
          <w:bCs/>
          <w:iCs/>
          <w:smallCaps/>
          <w:sz w:val="21"/>
          <w:szCs w:val="21"/>
        </w:rPr>
      </w:pPr>
    </w:p>
    <w:p w14:paraId="4A1EBF77" w14:textId="77777777" w:rsidR="00861DF6" w:rsidRPr="00186954" w:rsidRDefault="00861DF6" w:rsidP="004500F9">
      <w:pPr>
        <w:keepNext/>
        <w:spacing w:before="240" w:line="240" w:lineRule="auto"/>
        <w:jc w:val="center"/>
        <w:outlineLvl w:val="0"/>
        <w:rPr>
          <w:rFonts w:ascii="Arial" w:eastAsia="Times New Roman" w:hAnsi="Arial" w:cs="Arial"/>
          <w:b/>
          <w:bCs/>
          <w:iCs/>
          <w:smallCaps/>
          <w:sz w:val="21"/>
          <w:szCs w:val="21"/>
        </w:rPr>
      </w:pPr>
    </w:p>
    <w:p w14:paraId="18A4276D" w14:textId="77777777" w:rsidR="00976726" w:rsidRDefault="00976726" w:rsidP="004500F9">
      <w:pPr>
        <w:pStyle w:val="Title"/>
        <w:spacing w:after="120"/>
        <w:jc w:val="center"/>
        <w:rPr>
          <w:rFonts w:ascii="Arial" w:eastAsia="Times New Roman" w:hAnsi="Arial" w:cs="Arial"/>
          <w:sz w:val="21"/>
          <w:szCs w:val="21"/>
        </w:rPr>
      </w:pPr>
    </w:p>
    <w:p w14:paraId="6C89495A" w14:textId="0A687B5E" w:rsidR="002F35E0" w:rsidRPr="00186954" w:rsidRDefault="002F35E0" w:rsidP="004500F9">
      <w:pPr>
        <w:pStyle w:val="Title"/>
        <w:spacing w:after="120"/>
        <w:jc w:val="center"/>
        <w:rPr>
          <w:rFonts w:ascii="Arial" w:eastAsia="Times New Roman" w:hAnsi="Arial" w:cs="Arial"/>
          <w:color w:val="auto"/>
          <w:sz w:val="21"/>
          <w:szCs w:val="21"/>
        </w:rPr>
      </w:pPr>
      <w:r w:rsidRPr="00D6526B">
        <w:rPr>
          <w:rFonts w:ascii="Arial" w:eastAsia="Times New Roman" w:hAnsi="Arial" w:cs="Arial"/>
          <w:sz w:val="28"/>
          <w:szCs w:val="21"/>
        </w:rPr>
        <w:t>“</w:t>
      </w:r>
      <w:r w:rsidRPr="004D11A3">
        <w:rPr>
          <w:rFonts w:ascii="Arial" w:eastAsia="Times New Roman" w:hAnsi="Arial" w:cs="Arial"/>
          <w:color w:val="auto"/>
          <w:sz w:val="28"/>
          <w:szCs w:val="28"/>
        </w:rPr>
        <w:t xml:space="preserve">Proyecto Manejo Sostenible de Áreas Protegidas y Bosques de la Sierra Norte </w:t>
      </w:r>
      <w:r w:rsidR="001F4EF2" w:rsidRPr="004D11A3">
        <w:rPr>
          <w:rFonts w:ascii="Arial" w:eastAsia="Times New Roman" w:hAnsi="Arial" w:cs="Arial"/>
          <w:color w:val="auto"/>
          <w:sz w:val="28"/>
          <w:szCs w:val="28"/>
        </w:rPr>
        <w:t>del Perú</w:t>
      </w:r>
      <w:r w:rsidRPr="00D6526B">
        <w:rPr>
          <w:rFonts w:ascii="Arial" w:eastAsia="Times New Roman" w:hAnsi="Arial" w:cs="Arial"/>
          <w:color w:val="auto"/>
          <w:sz w:val="28"/>
          <w:szCs w:val="21"/>
        </w:rPr>
        <w:t>”</w:t>
      </w:r>
      <w:bookmarkEnd w:id="5"/>
    </w:p>
    <w:p w14:paraId="69CFE9D8" w14:textId="77777777" w:rsidR="002F35E0" w:rsidRPr="00186954" w:rsidRDefault="002F35E0" w:rsidP="004500F9">
      <w:pPr>
        <w:keepNext/>
        <w:spacing w:before="240" w:line="240" w:lineRule="auto"/>
        <w:jc w:val="both"/>
        <w:outlineLvl w:val="0"/>
        <w:rPr>
          <w:rFonts w:ascii="Arial" w:eastAsia="Times New Roman" w:hAnsi="Arial" w:cs="Arial"/>
          <w:b/>
          <w:bCs/>
          <w:iCs/>
          <w:smallCaps/>
          <w:sz w:val="21"/>
          <w:szCs w:val="21"/>
        </w:rPr>
      </w:pPr>
    </w:p>
    <w:p w14:paraId="684AEFE3" w14:textId="77777777" w:rsidR="009C383B" w:rsidRDefault="009C383B" w:rsidP="004500F9">
      <w:pPr>
        <w:spacing w:line="240" w:lineRule="auto"/>
        <w:jc w:val="center"/>
        <w:rPr>
          <w:rFonts w:ascii="Arial" w:hAnsi="Arial" w:cs="Arial"/>
          <w:b/>
          <w:sz w:val="28"/>
          <w:szCs w:val="28"/>
        </w:rPr>
      </w:pPr>
    </w:p>
    <w:p w14:paraId="1DE1D14D" w14:textId="77777777" w:rsidR="009C383B" w:rsidRDefault="009C383B" w:rsidP="004500F9">
      <w:pPr>
        <w:spacing w:line="240" w:lineRule="auto"/>
        <w:jc w:val="center"/>
        <w:rPr>
          <w:rFonts w:ascii="Arial" w:hAnsi="Arial" w:cs="Arial"/>
          <w:b/>
          <w:sz w:val="28"/>
          <w:szCs w:val="28"/>
        </w:rPr>
      </w:pPr>
    </w:p>
    <w:p w14:paraId="7B2737C8" w14:textId="77777777" w:rsidR="002F35E0" w:rsidRPr="009C383B" w:rsidRDefault="002F35E0" w:rsidP="004500F9">
      <w:pPr>
        <w:spacing w:line="240" w:lineRule="auto"/>
        <w:jc w:val="center"/>
        <w:rPr>
          <w:rFonts w:ascii="Arial" w:hAnsi="Arial" w:cs="Arial"/>
          <w:b/>
          <w:sz w:val="32"/>
          <w:szCs w:val="32"/>
        </w:rPr>
      </w:pPr>
      <w:r w:rsidRPr="009C383B">
        <w:rPr>
          <w:rFonts w:ascii="Arial" w:hAnsi="Arial" w:cs="Arial"/>
          <w:b/>
          <w:sz w:val="32"/>
          <w:szCs w:val="32"/>
        </w:rPr>
        <w:t>INFORME DE EVALUACI</w:t>
      </w:r>
      <w:r w:rsidR="006139C8">
        <w:rPr>
          <w:rFonts w:ascii="Arial" w:hAnsi="Arial" w:cs="Arial"/>
          <w:b/>
          <w:sz w:val="32"/>
          <w:szCs w:val="32"/>
        </w:rPr>
        <w:t>Ó</w:t>
      </w:r>
      <w:r w:rsidRPr="009C383B">
        <w:rPr>
          <w:rFonts w:ascii="Arial" w:hAnsi="Arial" w:cs="Arial"/>
          <w:b/>
          <w:sz w:val="32"/>
          <w:szCs w:val="32"/>
        </w:rPr>
        <w:t>N FINAL</w:t>
      </w:r>
    </w:p>
    <w:p w14:paraId="2A93F86E" w14:textId="77777777" w:rsidR="002F35E0" w:rsidRDefault="002F35E0" w:rsidP="004500F9">
      <w:pPr>
        <w:keepNext/>
        <w:spacing w:before="240" w:line="240" w:lineRule="auto"/>
        <w:jc w:val="center"/>
        <w:outlineLvl w:val="0"/>
        <w:rPr>
          <w:rFonts w:ascii="Arial" w:eastAsia="Times New Roman" w:hAnsi="Arial" w:cs="Arial"/>
          <w:b/>
          <w:bCs/>
          <w:iCs/>
          <w:smallCaps/>
          <w:sz w:val="21"/>
          <w:szCs w:val="21"/>
        </w:rPr>
      </w:pPr>
    </w:p>
    <w:p w14:paraId="09AE68B5" w14:textId="77777777" w:rsidR="009C383B" w:rsidRDefault="009C383B" w:rsidP="004500F9">
      <w:pPr>
        <w:keepNext/>
        <w:spacing w:before="240" w:line="240" w:lineRule="auto"/>
        <w:jc w:val="center"/>
        <w:outlineLvl w:val="0"/>
        <w:rPr>
          <w:rFonts w:ascii="Arial" w:eastAsia="Times New Roman" w:hAnsi="Arial" w:cs="Arial"/>
          <w:b/>
          <w:bCs/>
          <w:iCs/>
          <w:smallCaps/>
          <w:sz w:val="21"/>
          <w:szCs w:val="21"/>
        </w:rPr>
      </w:pPr>
    </w:p>
    <w:p w14:paraId="02F3ABF1" w14:textId="77777777" w:rsidR="009C383B" w:rsidRDefault="009C383B" w:rsidP="004500F9">
      <w:pPr>
        <w:keepNext/>
        <w:spacing w:before="240" w:line="240" w:lineRule="auto"/>
        <w:jc w:val="center"/>
        <w:outlineLvl w:val="0"/>
        <w:rPr>
          <w:rFonts w:ascii="Arial" w:eastAsia="Times New Roman" w:hAnsi="Arial" w:cs="Arial"/>
          <w:b/>
          <w:bCs/>
          <w:iCs/>
          <w:smallCaps/>
          <w:sz w:val="21"/>
          <w:szCs w:val="21"/>
        </w:rPr>
      </w:pPr>
    </w:p>
    <w:p w14:paraId="5917FB44" w14:textId="77777777" w:rsidR="0056479B" w:rsidRPr="00F75051" w:rsidRDefault="0056479B" w:rsidP="00F75051"/>
    <w:p w14:paraId="080F3AD2" w14:textId="77777777" w:rsidR="002F35E0" w:rsidRPr="009C383B" w:rsidRDefault="002F35E0" w:rsidP="00D674DF">
      <w:pPr>
        <w:spacing w:before="120" w:after="360" w:line="240" w:lineRule="auto"/>
        <w:jc w:val="both"/>
        <w:rPr>
          <w:rFonts w:ascii="Arial" w:hAnsi="Arial" w:cs="Arial"/>
          <w:b/>
          <w:sz w:val="28"/>
          <w:szCs w:val="28"/>
        </w:rPr>
      </w:pPr>
      <w:r w:rsidRPr="009C383B">
        <w:rPr>
          <w:rFonts w:ascii="Arial" w:hAnsi="Arial" w:cs="Arial"/>
          <w:b/>
          <w:sz w:val="28"/>
          <w:szCs w:val="28"/>
        </w:rPr>
        <w:t xml:space="preserve">Unidad </w:t>
      </w:r>
      <w:r w:rsidR="00F81F92" w:rsidRPr="009C383B">
        <w:rPr>
          <w:rFonts w:ascii="Arial" w:hAnsi="Arial" w:cs="Arial"/>
          <w:b/>
          <w:sz w:val="28"/>
          <w:szCs w:val="28"/>
        </w:rPr>
        <w:t>Ejecutora</w:t>
      </w:r>
      <w:r w:rsidRPr="009C383B">
        <w:rPr>
          <w:rFonts w:ascii="Arial" w:hAnsi="Arial" w:cs="Arial"/>
          <w:b/>
          <w:sz w:val="28"/>
          <w:szCs w:val="28"/>
        </w:rPr>
        <w:t>: Fondo de Promoción de las Áreas Naturales Protegidas del Perú – PROFONA</w:t>
      </w:r>
      <w:r w:rsidR="006139C8">
        <w:rPr>
          <w:rFonts w:ascii="Arial" w:hAnsi="Arial" w:cs="Arial"/>
          <w:b/>
          <w:sz w:val="28"/>
          <w:szCs w:val="28"/>
        </w:rPr>
        <w:t>N</w:t>
      </w:r>
      <w:r w:rsidRPr="009C383B">
        <w:rPr>
          <w:rFonts w:ascii="Arial" w:hAnsi="Arial" w:cs="Arial"/>
          <w:b/>
          <w:sz w:val="28"/>
          <w:szCs w:val="28"/>
        </w:rPr>
        <w:t>PE</w:t>
      </w:r>
    </w:p>
    <w:p w14:paraId="4B504FF9" w14:textId="77777777" w:rsidR="004E396F" w:rsidRPr="009C383B" w:rsidRDefault="002F35E0" w:rsidP="004E396F">
      <w:pPr>
        <w:spacing w:before="120" w:after="360" w:line="240" w:lineRule="auto"/>
        <w:jc w:val="both"/>
        <w:rPr>
          <w:rFonts w:ascii="Arial" w:hAnsi="Arial" w:cs="Arial"/>
          <w:b/>
          <w:sz w:val="28"/>
          <w:szCs w:val="28"/>
        </w:rPr>
      </w:pPr>
      <w:r w:rsidRPr="009C383B">
        <w:rPr>
          <w:rFonts w:ascii="Arial" w:hAnsi="Arial" w:cs="Arial"/>
          <w:b/>
          <w:sz w:val="28"/>
          <w:szCs w:val="28"/>
        </w:rPr>
        <w:t xml:space="preserve">Convenio de </w:t>
      </w:r>
      <w:r w:rsidR="00F81F92" w:rsidRPr="009C383B">
        <w:rPr>
          <w:rFonts w:ascii="Arial" w:hAnsi="Arial" w:cs="Arial"/>
          <w:b/>
          <w:sz w:val="28"/>
          <w:szCs w:val="28"/>
        </w:rPr>
        <w:t>Donación</w:t>
      </w:r>
      <w:r w:rsidRPr="009C383B">
        <w:rPr>
          <w:rFonts w:ascii="Arial" w:hAnsi="Arial" w:cs="Arial"/>
          <w:b/>
          <w:sz w:val="28"/>
          <w:szCs w:val="28"/>
        </w:rPr>
        <w:t xml:space="preserve">: GEF-FSP-022-PER del Fondo para el Medio </w:t>
      </w:r>
      <w:r w:rsidR="004E396F" w:rsidRPr="009C383B">
        <w:rPr>
          <w:rFonts w:ascii="Arial" w:hAnsi="Arial" w:cs="Arial"/>
          <w:b/>
          <w:sz w:val="28"/>
          <w:szCs w:val="28"/>
        </w:rPr>
        <w:t>Ambiente Mundial – FMAM</w:t>
      </w:r>
    </w:p>
    <w:p w14:paraId="6318DA72" w14:textId="77777777" w:rsidR="00D674DF" w:rsidRPr="009C383B" w:rsidRDefault="00D674DF" w:rsidP="00D674DF">
      <w:pPr>
        <w:spacing w:before="120" w:after="360" w:line="240" w:lineRule="auto"/>
        <w:jc w:val="both"/>
        <w:rPr>
          <w:rFonts w:ascii="Arial" w:hAnsi="Arial" w:cs="Arial"/>
          <w:b/>
          <w:sz w:val="28"/>
          <w:szCs w:val="28"/>
        </w:rPr>
      </w:pPr>
      <w:r w:rsidRPr="009C383B">
        <w:rPr>
          <w:rFonts w:ascii="Arial" w:hAnsi="Arial" w:cs="Arial"/>
          <w:b/>
          <w:sz w:val="28"/>
          <w:szCs w:val="28"/>
        </w:rPr>
        <w:t>Agencia Implementadora: Fondo Internacional de Desarrollo Agrícola- FIDA</w:t>
      </w:r>
    </w:p>
    <w:p w14:paraId="4B814332" w14:textId="77777777" w:rsidR="002F35E0" w:rsidRDefault="00F81F92" w:rsidP="00D674DF">
      <w:pPr>
        <w:spacing w:before="120" w:after="360" w:line="240" w:lineRule="auto"/>
        <w:jc w:val="both"/>
        <w:rPr>
          <w:rFonts w:ascii="Arial" w:hAnsi="Arial" w:cs="Arial"/>
          <w:b/>
          <w:sz w:val="28"/>
          <w:szCs w:val="28"/>
        </w:rPr>
      </w:pPr>
      <w:r w:rsidRPr="009C383B">
        <w:rPr>
          <w:rFonts w:ascii="Arial" w:hAnsi="Arial" w:cs="Arial"/>
          <w:b/>
          <w:sz w:val="28"/>
          <w:szCs w:val="28"/>
        </w:rPr>
        <w:t xml:space="preserve">Cofinanciamiento </w:t>
      </w:r>
      <w:r w:rsidR="002F35E0" w:rsidRPr="009C383B">
        <w:rPr>
          <w:rFonts w:ascii="Arial" w:hAnsi="Arial" w:cs="Arial"/>
          <w:b/>
          <w:sz w:val="28"/>
          <w:szCs w:val="28"/>
        </w:rPr>
        <w:t>del Gobierno Peruano/Préstamo N° 744 –PE</w:t>
      </w:r>
    </w:p>
    <w:p w14:paraId="38FBB1B4" w14:textId="77777777" w:rsidR="006139C8" w:rsidRDefault="006139C8" w:rsidP="00D674DF">
      <w:pPr>
        <w:spacing w:before="120" w:after="360" w:line="240" w:lineRule="auto"/>
        <w:jc w:val="both"/>
        <w:rPr>
          <w:rFonts w:ascii="Arial" w:hAnsi="Arial" w:cs="Arial"/>
          <w:b/>
          <w:sz w:val="28"/>
          <w:szCs w:val="28"/>
        </w:rPr>
      </w:pPr>
    </w:p>
    <w:p w14:paraId="2ADD0662" w14:textId="77777777" w:rsidR="006139C8" w:rsidRPr="006139C8" w:rsidRDefault="006139C8" w:rsidP="006139C8">
      <w:pPr>
        <w:spacing w:before="120" w:after="360" w:line="240" w:lineRule="auto"/>
        <w:jc w:val="right"/>
        <w:rPr>
          <w:rFonts w:ascii="Arial" w:hAnsi="Arial" w:cs="Arial"/>
          <w:b/>
          <w:sz w:val="24"/>
          <w:szCs w:val="24"/>
        </w:rPr>
      </w:pPr>
      <w:r w:rsidRPr="006139C8">
        <w:rPr>
          <w:rFonts w:ascii="Arial" w:hAnsi="Arial" w:cs="Arial"/>
          <w:b/>
          <w:sz w:val="24"/>
          <w:szCs w:val="24"/>
        </w:rPr>
        <w:t>Consultor: Cesar Sotomayor Calderón</w:t>
      </w:r>
    </w:p>
    <w:p w14:paraId="7C4A95B8" w14:textId="77777777" w:rsidR="007D6DDA" w:rsidRPr="00186954" w:rsidRDefault="007D6DDA" w:rsidP="0056479B">
      <w:pPr>
        <w:keepNext/>
        <w:spacing w:before="240" w:after="360" w:line="240" w:lineRule="auto"/>
        <w:jc w:val="both"/>
        <w:outlineLvl w:val="0"/>
        <w:rPr>
          <w:rFonts w:ascii="Arial" w:eastAsia="Times New Roman" w:hAnsi="Arial" w:cs="Arial"/>
          <w:b/>
          <w:bCs/>
          <w:iCs/>
          <w:smallCaps/>
          <w:sz w:val="21"/>
          <w:szCs w:val="21"/>
        </w:rPr>
      </w:pPr>
    </w:p>
    <w:p w14:paraId="545EB5EB" w14:textId="77777777" w:rsidR="007D6DDA" w:rsidRPr="009C383B" w:rsidRDefault="00E23843" w:rsidP="009C383B">
      <w:pPr>
        <w:spacing w:line="240" w:lineRule="auto"/>
        <w:jc w:val="right"/>
        <w:rPr>
          <w:rFonts w:ascii="Arial" w:hAnsi="Arial" w:cs="Arial"/>
          <w:b/>
          <w:sz w:val="21"/>
          <w:szCs w:val="21"/>
        </w:rPr>
      </w:pPr>
      <w:r w:rsidRPr="009B73EA">
        <w:rPr>
          <w:rFonts w:ascii="Arial" w:hAnsi="Arial" w:cs="Arial"/>
          <w:b/>
          <w:sz w:val="21"/>
          <w:szCs w:val="21"/>
        </w:rPr>
        <w:t>1</w:t>
      </w:r>
      <w:r w:rsidR="0060535C" w:rsidRPr="009B73EA">
        <w:rPr>
          <w:rFonts w:ascii="Arial" w:hAnsi="Arial" w:cs="Arial"/>
          <w:b/>
          <w:sz w:val="21"/>
          <w:szCs w:val="21"/>
        </w:rPr>
        <w:t>0</w:t>
      </w:r>
      <w:r w:rsidR="007C49C3" w:rsidRPr="009B73EA">
        <w:rPr>
          <w:rFonts w:ascii="Arial" w:hAnsi="Arial" w:cs="Arial"/>
          <w:b/>
          <w:sz w:val="21"/>
          <w:szCs w:val="21"/>
        </w:rPr>
        <w:t xml:space="preserve"> </w:t>
      </w:r>
      <w:r w:rsidR="007D6DDA" w:rsidRPr="009B73EA">
        <w:rPr>
          <w:rFonts w:ascii="Arial" w:hAnsi="Arial" w:cs="Arial"/>
          <w:b/>
          <w:sz w:val="21"/>
          <w:szCs w:val="21"/>
        </w:rPr>
        <w:t>d</w:t>
      </w:r>
      <w:r w:rsidR="007D6DDA" w:rsidRPr="009C383B">
        <w:rPr>
          <w:rFonts w:ascii="Arial" w:hAnsi="Arial" w:cs="Arial"/>
          <w:b/>
          <w:sz w:val="21"/>
          <w:szCs w:val="21"/>
        </w:rPr>
        <w:t xml:space="preserve">e </w:t>
      </w:r>
      <w:r w:rsidR="00D06000" w:rsidRPr="009C383B">
        <w:rPr>
          <w:rFonts w:ascii="Arial" w:hAnsi="Arial" w:cs="Arial"/>
          <w:b/>
          <w:sz w:val="21"/>
          <w:szCs w:val="21"/>
        </w:rPr>
        <w:t>noviembre</w:t>
      </w:r>
      <w:r w:rsidR="007D6DDA" w:rsidRPr="009C383B">
        <w:rPr>
          <w:rFonts w:ascii="Arial" w:hAnsi="Arial" w:cs="Arial"/>
          <w:b/>
          <w:sz w:val="21"/>
          <w:szCs w:val="21"/>
        </w:rPr>
        <w:t xml:space="preserve"> de 2016</w:t>
      </w:r>
    </w:p>
    <w:p w14:paraId="5075DECC" w14:textId="77777777" w:rsidR="00AF6C41" w:rsidRDefault="00AF6C41" w:rsidP="00F75051">
      <w:pPr>
        <w:sectPr w:rsidR="00AF6C41" w:rsidSect="00E23843">
          <w:pgSz w:w="11906" w:h="16838"/>
          <w:pgMar w:top="1418" w:right="1418" w:bottom="1418" w:left="1418" w:header="709" w:footer="709" w:gutter="284"/>
          <w:pgNumType w:start="1"/>
          <w:cols w:space="708"/>
          <w:docGrid w:linePitch="360"/>
        </w:sectPr>
      </w:pPr>
    </w:p>
    <w:p w14:paraId="54F11D90" w14:textId="77777777" w:rsidR="007D6DDA" w:rsidRPr="00F75051" w:rsidRDefault="007D6DDA" w:rsidP="00F75051"/>
    <w:p w14:paraId="4107F4E7" w14:textId="77777777" w:rsidR="0091490D" w:rsidRDefault="0091490D" w:rsidP="00976726">
      <w:pPr>
        <w:pStyle w:val="TOCHeading"/>
        <w:jc w:val="center"/>
        <w:rPr>
          <w:rFonts w:ascii="Arial" w:eastAsia="Times New Roman" w:hAnsi="Arial" w:cs="Arial"/>
          <w:b w:val="0"/>
          <w:bCs w:val="0"/>
          <w:iCs/>
          <w:smallCaps/>
          <w:sz w:val="21"/>
          <w:szCs w:val="21"/>
        </w:rPr>
      </w:pPr>
    </w:p>
    <w:sdt>
      <w:sdtPr>
        <w:rPr>
          <w:b/>
          <w:bCs/>
          <w:lang w:val="es-ES"/>
        </w:rPr>
        <w:id w:val="473026899"/>
        <w:docPartObj>
          <w:docPartGallery w:val="Table of Contents"/>
          <w:docPartUnique/>
        </w:docPartObj>
      </w:sdtPr>
      <w:sdtEndPr>
        <w:rPr>
          <w:rFonts w:ascii="Arial" w:hAnsi="Arial" w:cs="Arial"/>
          <w:b w:val="0"/>
          <w:bCs w:val="0"/>
          <w:sz w:val="21"/>
          <w:szCs w:val="21"/>
        </w:rPr>
      </w:sdtEndPr>
      <w:sdtContent>
        <w:p w14:paraId="694B28B8" w14:textId="77777777" w:rsidR="004759C7" w:rsidRPr="009D5F04" w:rsidRDefault="007C49C3" w:rsidP="009D5F04">
          <w:pPr>
            <w:spacing w:line="240" w:lineRule="auto"/>
            <w:jc w:val="center"/>
            <w:rPr>
              <w:b/>
            </w:rPr>
          </w:pPr>
          <w:r w:rsidRPr="009D5F04">
            <w:rPr>
              <w:b/>
              <w:lang w:val="es-ES"/>
            </w:rPr>
            <w:t>ÍNDICE</w:t>
          </w:r>
        </w:p>
        <w:p w14:paraId="4362F665" w14:textId="5B13F54D" w:rsidR="00EE6400" w:rsidRDefault="00646D14">
          <w:pPr>
            <w:pStyle w:val="TOC1"/>
            <w:tabs>
              <w:tab w:val="right" w:leader="dot" w:pos="8776"/>
            </w:tabs>
            <w:rPr>
              <w:rFonts w:asciiTheme="minorHAnsi" w:eastAsiaTheme="minorEastAsia" w:hAnsiTheme="minorHAnsi"/>
              <w:noProof/>
              <w:sz w:val="22"/>
              <w:szCs w:val="22"/>
              <w:lang w:val="es-MX" w:eastAsia="es-MX"/>
            </w:rPr>
          </w:pPr>
          <w:r w:rsidRPr="00186954">
            <w:rPr>
              <w:rFonts w:ascii="Arial" w:hAnsi="Arial" w:cs="Arial"/>
            </w:rPr>
            <w:fldChar w:fldCharType="begin"/>
          </w:r>
          <w:r w:rsidR="004759C7" w:rsidRPr="009C383B">
            <w:rPr>
              <w:rFonts w:ascii="Arial" w:hAnsi="Arial" w:cs="Arial"/>
            </w:rPr>
            <w:instrText xml:space="preserve"> TOC \o "1-3" \h \z \u </w:instrText>
          </w:r>
          <w:r w:rsidRPr="00186954">
            <w:rPr>
              <w:rFonts w:ascii="Arial" w:hAnsi="Arial" w:cs="Arial"/>
            </w:rPr>
            <w:fldChar w:fldCharType="separate"/>
          </w:r>
          <w:hyperlink w:anchor="_Toc484439087" w:history="1">
            <w:r w:rsidR="00EE6400" w:rsidRPr="00152B3A">
              <w:rPr>
                <w:rStyle w:val="Hyperlink"/>
                <w:rFonts w:ascii="Arial" w:eastAsia="Times New Roman" w:hAnsi="Arial" w:cs="Arial"/>
                <w:b/>
                <w:bCs/>
                <w:iCs/>
                <w:smallCaps/>
                <w:noProof/>
              </w:rPr>
              <w:t>Acrónimos Y Siglas</w:t>
            </w:r>
            <w:r w:rsidR="00EE6400">
              <w:rPr>
                <w:noProof/>
                <w:webHidden/>
              </w:rPr>
              <w:tab/>
            </w:r>
            <w:r w:rsidR="00EE6400">
              <w:rPr>
                <w:noProof/>
                <w:webHidden/>
              </w:rPr>
              <w:fldChar w:fldCharType="begin"/>
            </w:r>
            <w:r w:rsidR="00EE6400">
              <w:rPr>
                <w:noProof/>
                <w:webHidden/>
              </w:rPr>
              <w:instrText xml:space="preserve"> PAGEREF _Toc484439087 \h </w:instrText>
            </w:r>
            <w:r w:rsidR="00EE6400">
              <w:rPr>
                <w:noProof/>
                <w:webHidden/>
              </w:rPr>
            </w:r>
            <w:r w:rsidR="00EE6400">
              <w:rPr>
                <w:noProof/>
                <w:webHidden/>
              </w:rPr>
              <w:fldChar w:fldCharType="separate"/>
            </w:r>
            <w:r w:rsidR="00AD3EE5">
              <w:rPr>
                <w:noProof/>
                <w:webHidden/>
              </w:rPr>
              <w:t>iii</w:t>
            </w:r>
            <w:r w:rsidR="00EE6400">
              <w:rPr>
                <w:noProof/>
                <w:webHidden/>
              </w:rPr>
              <w:fldChar w:fldCharType="end"/>
            </w:r>
          </w:hyperlink>
        </w:p>
        <w:p w14:paraId="4693489F" w14:textId="0193122C" w:rsidR="00EE6400" w:rsidRDefault="00D93006">
          <w:pPr>
            <w:pStyle w:val="TOC1"/>
            <w:tabs>
              <w:tab w:val="right" w:leader="dot" w:pos="8776"/>
            </w:tabs>
            <w:rPr>
              <w:rFonts w:asciiTheme="minorHAnsi" w:eastAsiaTheme="minorEastAsia" w:hAnsiTheme="minorHAnsi"/>
              <w:noProof/>
              <w:sz w:val="22"/>
              <w:szCs w:val="22"/>
              <w:lang w:val="es-MX" w:eastAsia="es-MX"/>
            </w:rPr>
          </w:pPr>
          <w:hyperlink w:anchor="_Toc484439088" w:history="1">
            <w:r w:rsidR="00EE6400" w:rsidRPr="00152B3A">
              <w:rPr>
                <w:rStyle w:val="Hyperlink"/>
                <w:rFonts w:ascii="Arial" w:eastAsia="Times New Roman" w:hAnsi="Arial" w:cs="Arial"/>
                <w:b/>
                <w:bCs/>
                <w:iCs/>
                <w:smallCaps/>
                <w:noProof/>
              </w:rPr>
              <w:t>Monedas y Equivalencias</w:t>
            </w:r>
            <w:r w:rsidR="00EE6400">
              <w:rPr>
                <w:noProof/>
                <w:webHidden/>
              </w:rPr>
              <w:tab/>
            </w:r>
            <w:r w:rsidR="00EE6400">
              <w:rPr>
                <w:noProof/>
                <w:webHidden/>
              </w:rPr>
              <w:fldChar w:fldCharType="begin"/>
            </w:r>
            <w:r w:rsidR="00EE6400">
              <w:rPr>
                <w:noProof/>
                <w:webHidden/>
              </w:rPr>
              <w:instrText xml:space="preserve"> PAGEREF _Toc484439088 \h </w:instrText>
            </w:r>
            <w:r w:rsidR="00EE6400">
              <w:rPr>
                <w:noProof/>
                <w:webHidden/>
              </w:rPr>
            </w:r>
            <w:r w:rsidR="00EE6400">
              <w:rPr>
                <w:noProof/>
                <w:webHidden/>
              </w:rPr>
              <w:fldChar w:fldCharType="separate"/>
            </w:r>
            <w:r w:rsidR="00AD3EE5">
              <w:rPr>
                <w:noProof/>
                <w:webHidden/>
              </w:rPr>
              <w:t>v</w:t>
            </w:r>
            <w:r w:rsidR="00EE6400">
              <w:rPr>
                <w:noProof/>
                <w:webHidden/>
              </w:rPr>
              <w:fldChar w:fldCharType="end"/>
            </w:r>
          </w:hyperlink>
        </w:p>
        <w:p w14:paraId="1B55E3FD" w14:textId="437700E5" w:rsidR="00EE6400" w:rsidRDefault="00D93006">
          <w:pPr>
            <w:pStyle w:val="TOC1"/>
            <w:tabs>
              <w:tab w:val="right" w:leader="dot" w:pos="8776"/>
            </w:tabs>
            <w:rPr>
              <w:rFonts w:asciiTheme="minorHAnsi" w:eastAsiaTheme="minorEastAsia" w:hAnsiTheme="minorHAnsi"/>
              <w:noProof/>
              <w:sz w:val="22"/>
              <w:szCs w:val="22"/>
              <w:lang w:val="es-MX" w:eastAsia="es-MX"/>
            </w:rPr>
          </w:pPr>
          <w:hyperlink w:anchor="_Toc484439089" w:history="1">
            <w:r w:rsidR="00EE6400" w:rsidRPr="00152B3A">
              <w:rPr>
                <w:rStyle w:val="Hyperlink"/>
                <w:rFonts w:ascii="Arial" w:eastAsia="Times New Roman" w:hAnsi="Arial" w:cs="Arial"/>
                <w:b/>
                <w:bCs/>
                <w:iCs/>
                <w:smallCaps/>
                <w:noProof/>
              </w:rPr>
              <w:t>Mapa del área del proyecto</w:t>
            </w:r>
            <w:r w:rsidR="00EE6400">
              <w:rPr>
                <w:noProof/>
                <w:webHidden/>
              </w:rPr>
              <w:tab/>
            </w:r>
            <w:r w:rsidR="00EE6400">
              <w:rPr>
                <w:noProof/>
                <w:webHidden/>
              </w:rPr>
              <w:fldChar w:fldCharType="begin"/>
            </w:r>
            <w:r w:rsidR="00EE6400">
              <w:rPr>
                <w:noProof/>
                <w:webHidden/>
              </w:rPr>
              <w:instrText xml:space="preserve"> PAGEREF _Toc484439089 \h </w:instrText>
            </w:r>
            <w:r w:rsidR="00EE6400">
              <w:rPr>
                <w:noProof/>
                <w:webHidden/>
              </w:rPr>
            </w:r>
            <w:r w:rsidR="00EE6400">
              <w:rPr>
                <w:noProof/>
                <w:webHidden/>
              </w:rPr>
              <w:fldChar w:fldCharType="separate"/>
            </w:r>
            <w:r w:rsidR="00AD3EE5">
              <w:rPr>
                <w:noProof/>
                <w:webHidden/>
              </w:rPr>
              <w:t>vi</w:t>
            </w:r>
            <w:r w:rsidR="00EE6400">
              <w:rPr>
                <w:noProof/>
                <w:webHidden/>
              </w:rPr>
              <w:fldChar w:fldCharType="end"/>
            </w:r>
          </w:hyperlink>
        </w:p>
        <w:p w14:paraId="49182DC9" w14:textId="203BAFF1" w:rsidR="00EE6400" w:rsidRDefault="00D93006">
          <w:pPr>
            <w:pStyle w:val="TOC1"/>
            <w:tabs>
              <w:tab w:val="right" w:leader="dot" w:pos="8776"/>
            </w:tabs>
            <w:rPr>
              <w:rFonts w:asciiTheme="minorHAnsi" w:eastAsiaTheme="minorEastAsia" w:hAnsiTheme="minorHAnsi"/>
              <w:noProof/>
              <w:sz w:val="22"/>
              <w:szCs w:val="22"/>
              <w:lang w:val="es-MX" w:eastAsia="es-MX"/>
            </w:rPr>
          </w:pPr>
          <w:hyperlink w:anchor="_Toc484439090" w:history="1">
            <w:r w:rsidR="00EE6400" w:rsidRPr="00152B3A">
              <w:rPr>
                <w:rStyle w:val="Hyperlink"/>
                <w:rFonts w:ascii="Arial" w:eastAsia="Times New Roman" w:hAnsi="Arial" w:cs="Arial"/>
                <w:b/>
                <w:bCs/>
                <w:iCs/>
                <w:smallCaps/>
                <w:noProof/>
              </w:rPr>
              <w:t>RESUMEN EJECUTIVO</w:t>
            </w:r>
            <w:r w:rsidR="00EE6400">
              <w:rPr>
                <w:noProof/>
                <w:webHidden/>
              </w:rPr>
              <w:tab/>
            </w:r>
            <w:r w:rsidR="00EE6400">
              <w:rPr>
                <w:noProof/>
                <w:webHidden/>
              </w:rPr>
              <w:fldChar w:fldCharType="begin"/>
            </w:r>
            <w:r w:rsidR="00EE6400">
              <w:rPr>
                <w:noProof/>
                <w:webHidden/>
              </w:rPr>
              <w:instrText xml:space="preserve"> PAGEREF _Toc484439090 \h </w:instrText>
            </w:r>
            <w:r w:rsidR="00EE6400">
              <w:rPr>
                <w:noProof/>
                <w:webHidden/>
              </w:rPr>
            </w:r>
            <w:r w:rsidR="00EE6400">
              <w:rPr>
                <w:noProof/>
                <w:webHidden/>
              </w:rPr>
              <w:fldChar w:fldCharType="separate"/>
            </w:r>
            <w:r w:rsidR="00AD3EE5">
              <w:rPr>
                <w:noProof/>
                <w:webHidden/>
              </w:rPr>
              <w:t>ix</w:t>
            </w:r>
            <w:r w:rsidR="00EE6400">
              <w:rPr>
                <w:noProof/>
                <w:webHidden/>
              </w:rPr>
              <w:fldChar w:fldCharType="end"/>
            </w:r>
          </w:hyperlink>
        </w:p>
        <w:p w14:paraId="3FA15FCC" w14:textId="1FFF0E21" w:rsidR="00EE6400" w:rsidRDefault="00D93006">
          <w:pPr>
            <w:pStyle w:val="TOC1"/>
            <w:tabs>
              <w:tab w:val="right" w:leader="dot" w:pos="8776"/>
            </w:tabs>
            <w:rPr>
              <w:rFonts w:asciiTheme="minorHAnsi" w:eastAsiaTheme="minorEastAsia" w:hAnsiTheme="minorHAnsi"/>
              <w:noProof/>
              <w:sz w:val="22"/>
              <w:szCs w:val="22"/>
              <w:lang w:val="es-MX" w:eastAsia="es-MX"/>
            </w:rPr>
          </w:pPr>
          <w:hyperlink w:anchor="_Toc484439091" w:history="1">
            <w:r w:rsidR="00EE6400" w:rsidRPr="00152B3A">
              <w:rPr>
                <w:rStyle w:val="Hyperlink"/>
                <w:rFonts w:ascii="Arial" w:eastAsia="Times New Roman" w:hAnsi="Arial" w:cs="Arial"/>
                <w:b/>
                <w:bCs/>
                <w:iCs/>
                <w:smallCaps/>
                <w:noProof/>
                <w:lang w:val="en-US"/>
              </w:rPr>
              <w:t>EXECUTIVE SUMMARY</w:t>
            </w:r>
            <w:r w:rsidR="00EE6400">
              <w:rPr>
                <w:noProof/>
                <w:webHidden/>
              </w:rPr>
              <w:tab/>
            </w:r>
            <w:r w:rsidR="00EE6400">
              <w:rPr>
                <w:noProof/>
                <w:webHidden/>
              </w:rPr>
              <w:fldChar w:fldCharType="begin"/>
            </w:r>
            <w:r w:rsidR="00EE6400">
              <w:rPr>
                <w:noProof/>
                <w:webHidden/>
              </w:rPr>
              <w:instrText xml:space="preserve"> PAGEREF _Toc484439091 \h </w:instrText>
            </w:r>
            <w:r w:rsidR="00EE6400">
              <w:rPr>
                <w:noProof/>
                <w:webHidden/>
              </w:rPr>
            </w:r>
            <w:r w:rsidR="00EE6400">
              <w:rPr>
                <w:noProof/>
                <w:webHidden/>
              </w:rPr>
              <w:fldChar w:fldCharType="separate"/>
            </w:r>
            <w:r w:rsidR="00AD3EE5">
              <w:rPr>
                <w:noProof/>
                <w:webHidden/>
              </w:rPr>
              <w:t>xvi</w:t>
            </w:r>
            <w:r w:rsidR="00EE6400">
              <w:rPr>
                <w:noProof/>
                <w:webHidden/>
              </w:rPr>
              <w:fldChar w:fldCharType="end"/>
            </w:r>
          </w:hyperlink>
        </w:p>
        <w:p w14:paraId="2CE4DE8A" w14:textId="1222B306" w:rsidR="00EE6400" w:rsidRDefault="00D93006">
          <w:pPr>
            <w:pStyle w:val="TOC1"/>
            <w:tabs>
              <w:tab w:val="left" w:pos="440"/>
              <w:tab w:val="right" w:leader="dot" w:pos="8776"/>
            </w:tabs>
            <w:rPr>
              <w:rFonts w:asciiTheme="minorHAnsi" w:eastAsiaTheme="minorEastAsia" w:hAnsiTheme="minorHAnsi"/>
              <w:noProof/>
              <w:sz w:val="22"/>
              <w:szCs w:val="22"/>
              <w:lang w:val="es-MX" w:eastAsia="es-MX"/>
            </w:rPr>
          </w:pPr>
          <w:hyperlink w:anchor="_Toc484439092" w:history="1">
            <w:r w:rsidR="00EE6400" w:rsidRPr="00152B3A">
              <w:rPr>
                <w:rStyle w:val="Hyperlink"/>
                <w:noProof/>
              </w:rPr>
              <w:t>I.</w:t>
            </w:r>
            <w:r w:rsidR="00EE6400">
              <w:rPr>
                <w:rFonts w:asciiTheme="minorHAnsi" w:eastAsiaTheme="minorEastAsia" w:hAnsiTheme="minorHAnsi"/>
                <w:noProof/>
                <w:sz w:val="22"/>
                <w:szCs w:val="22"/>
                <w:lang w:val="es-MX" w:eastAsia="es-MX"/>
              </w:rPr>
              <w:tab/>
            </w:r>
            <w:r w:rsidR="00EE6400" w:rsidRPr="00152B3A">
              <w:rPr>
                <w:rStyle w:val="Hyperlink"/>
                <w:noProof/>
              </w:rPr>
              <w:t>INTRODUCCION Y ANTECEDENTES</w:t>
            </w:r>
            <w:r w:rsidR="00EE6400">
              <w:rPr>
                <w:noProof/>
                <w:webHidden/>
              </w:rPr>
              <w:tab/>
            </w:r>
            <w:r w:rsidR="00EE6400">
              <w:rPr>
                <w:noProof/>
                <w:webHidden/>
              </w:rPr>
              <w:fldChar w:fldCharType="begin"/>
            </w:r>
            <w:r w:rsidR="00EE6400">
              <w:rPr>
                <w:noProof/>
                <w:webHidden/>
              </w:rPr>
              <w:instrText xml:space="preserve"> PAGEREF _Toc484439092 \h </w:instrText>
            </w:r>
            <w:r w:rsidR="00EE6400">
              <w:rPr>
                <w:noProof/>
                <w:webHidden/>
              </w:rPr>
            </w:r>
            <w:r w:rsidR="00EE6400">
              <w:rPr>
                <w:noProof/>
                <w:webHidden/>
              </w:rPr>
              <w:fldChar w:fldCharType="separate"/>
            </w:r>
            <w:r w:rsidR="00AD3EE5">
              <w:rPr>
                <w:noProof/>
                <w:webHidden/>
              </w:rPr>
              <w:t>1</w:t>
            </w:r>
            <w:r w:rsidR="00EE6400">
              <w:rPr>
                <w:noProof/>
                <w:webHidden/>
              </w:rPr>
              <w:fldChar w:fldCharType="end"/>
            </w:r>
          </w:hyperlink>
        </w:p>
        <w:p w14:paraId="633A2E45" w14:textId="4B026507" w:rsidR="00EE6400" w:rsidRDefault="00D93006">
          <w:pPr>
            <w:pStyle w:val="TOC1"/>
            <w:tabs>
              <w:tab w:val="left" w:pos="660"/>
              <w:tab w:val="right" w:leader="dot" w:pos="8776"/>
            </w:tabs>
            <w:rPr>
              <w:rFonts w:asciiTheme="minorHAnsi" w:eastAsiaTheme="minorEastAsia" w:hAnsiTheme="minorHAnsi"/>
              <w:noProof/>
              <w:sz w:val="22"/>
              <w:szCs w:val="22"/>
              <w:lang w:val="es-MX" w:eastAsia="es-MX"/>
            </w:rPr>
          </w:pPr>
          <w:hyperlink w:anchor="_Toc484439093" w:history="1">
            <w:r w:rsidR="00EE6400" w:rsidRPr="00152B3A">
              <w:rPr>
                <w:rStyle w:val="Hyperlink"/>
                <w:noProof/>
              </w:rPr>
              <w:t>II.</w:t>
            </w:r>
            <w:r w:rsidR="00EE6400">
              <w:rPr>
                <w:rFonts w:asciiTheme="minorHAnsi" w:eastAsiaTheme="minorEastAsia" w:hAnsiTheme="minorHAnsi"/>
                <w:noProof/>
                <w:sz w:val="22"/>
                <w:szCs w:val="22"/>
                <w:lang w:val="es-MX" w:eastAsia="es-MX"/>
              </w:rPr>
              <w:tab/>
            </w:r>
            <w:r w:rsidR="00EE6400" w:rsidRPr="00152B3A">
              <w:rPr>
                <w:rStyle w:val="Hyperlink"/>
                <w:noProof/>
              </w:rPr>
              <w:t>ALCANCES OBJETIVOS Y METODOLOGIA</w:t>
            </w:r>
            <w:r w:rsidR="00EE6400">
              <w:rPr>
                <w:noProof/>
                <w:webHidden/>
              </w:rPr>
              <w:tab/>
            </w:r>
            <w:r w:rsidR="00EE6400">
              <w:rPr>
                <w:noProof/>
                <w:webHidden/>
              </w:rPr>
              <w:fldChar w:fldCharType="begin"/>
            </w:r>
            <w:r w:rsidR="00EE6400">
              <w:rPr>
                <w:noProof/>
                <w:webHidden/>
              </w:rPr>
              <w:instrText xml:space="preserve"> PAGEREF _Toc484439093 \h </w:instrText>
            </w:r>
            <w:r w:rsidR="00EE6400">
              <w:rPr>
                <w:noProof/>
                <w:webHidden/>
              </w:rPr>
            </w:r>
            <w:r w:rsidR="00EE6400">
              <w:rPr>
                <w:noProof/>
                <w:webHidden/>
              </w:rPr>
              <w:fldChar w:fldCharType="separate"/>
            </w:r>
            <w:r w:rsidR="00AD3EE5">
              <w:rPr>
                <w:noProof/>
                <w:webHidden/>
              </w:rPr>
              <w:t>2</w:t>
            </w:r>
            <w:r w:rsidR="00EE6400">
              <w:rPr>
                <w:noProof/>
                <w:webHidden/>
              </w:rPr>
              <w:fldChar w:fldCharType="end"/>
            </w:r>
          </w:hyperlink>
        </w:p>
        <w:p w14:paraId="4A0DFA9C" w14:textId="4710CB04" w:rsidR="00EE6400" w:rsidRDefault="00D93006">
          <w:pPr>
            <w:pStyle w:val="TOC1"/>
            <w:tabs>
              <w:tab w:val="left" w:pos="660"/>
              <w:tab w:val="right" w:leader="dot" w:pos="8776"/>
            </w:tabs>
            <w:rPr>
              <w:rFonts w:asciiTheme="minorHAnsi" w:eastAsiaTheme="minorEastAsia" w:hAnsiTheme="minorHAnsi"/>
              <w:noProof/>
              <w:sz w:val="22"/>
              <w:szCs w:val="22"/>
              <w:lang w:val="es-MX" w:eastAsia="es-MX"/>
            </w:rPr>
          </w:pPr>
          <w:hyperlink w:anchor="_Toc484439094" w:history="1">
            <w:r w:rsidR="00EE6400" w:rsidRPr="00152B3A">
              <w:rPr>
                <w:rStyle w:val="Hyperlink"/>
                <w:noProof/>
              </w:rPr>
              <w:t>III.</w:t>
            </w:r>
            <w:r w:rsidR="00EE6400">
              <w:rPr>
                <w:rFonts w:asciiTheme="minorHAnsi" w:eastAsiaTheme="minorEastAsia" w:hAnsiTheme="minorHAnsi"/>
                <w:noProof/>
                <w:sz w:val="22"/>
                <w:szCs w:val="22"/>
                <w:lang w:val="es-MX" w:eastAsia="es-MX"/>
              </w:rPr>
              <w:tab/>
            </w:r>
            <w:r w:rsidR="00EE6400" w:rsidRPr="00152B3A">
              <w:rPr>
                <w:rStyle w:val="Hyperlink"/>
                <w:noProof/>
              </w:rPr>
              <w:t>DESCRIPCION Y ANALISIS DEL PROYECTO</w:t>
            </w:r>
            <w:r w:rsidR="00EE6400">
              <w:rPr>
                <w:noProof/>
                <w:webHidden/>
              </w:rPr>
              <w:tab/>
            </w:r>
            <w:r w:rsidR="00EE6400">
              <w:rPr>
                <w:noProof/>
                <w:webHidden/>
              </w:rPr>
              <w:fldChar w:fldCharType="begin"/>
            </w:r>
            <w:r w:rsidR="00EE6400">
              <w:rPr>
                <w:noProof/>
                <w:webHidden/>
              </w:rPr>
              <w:instrText xml:space="preserve"> PAGEREF _Toc484439094 \h </w:instrText>
            </w:r>
            <w:r w:rsidR="00EE6400">
              <w:rPr>
                <w:noProof/>
                <w:webHidden/>
              </w:rPr>
            </w:r>
            <w:r w:rsidR="00EE6400">
              <w:rPr>
                <w:noProof/>
                <w:webHidden/>
              </w:rPr>
              <w:fldChar w:fldCharType="separate"/>
            </w:r>
            <w:r w:rsidR="00AD3EE5">
              <w:rPr>
                <w:noProof/>
                <w:webHidden/>
              </w:rPr>
              <w:t>4</w:t>
            </w:r>
            <w:r w:rsidR="00EE6400">
              <w:rPr>
                <w:noProof/>
                <w:webHidden/>
              </w:rPr>
              <w:fldChar w:fldCharType="end"/>
            </w:r>
          </w:hyperlink>
        </w:p>
        <w:p w14:paraId="155421F1" w14:textId="6DF2D0EF" w:rsidR="00EE6400" w:rsidRDefault="00D93006">
          <w:pPr>
            <w:pStyle w:val="TOC2"/>
            <w:tabs>
              <w:tab w:val="left" w:pos="660"/>
              <w:tab w:val="right" w:leader="dot" w:pos="8776"/>
            </w:tabs>
            <w:rPr>
              <w:rFonts w:asciiTheme="minorHAnsi" w:hAnsiTheme="minorHAnsi"/>
              <w:noProof/>
              <w:sz w:val="22"/>
              <w:szCs w:val="22"/>
              <w:lang w:val="es-MX" w:eastAsia="es-MX"/>
            </w:rPr>
          </w:pPr>
          <w:hyperlink w:anchor="_Toc484439095" w:history="1">
            <w:r w:rsidR="00EE6400" w:rsidRPr="00152B3A">
              <w:rPr>
                <w:rStyle w:val="Hyperlink"/>
                <w:noProof/>
              </w:rPr>
              <w:t>A.</w:t>
            </w:r>
            <w:r w:rsidR="00EE6400">
              <w:rPr>
                <w:rFonts w:asciiTheme="minorHAnsi" w:hAnsiTheme="minorHAnsi"/>
                <w:noProof/>
                <w:sz w:val="22"/>
                <w:szCs w:val="22"/>
                <w:lang w:val="es-MX" w:eastAsia="es-MX"/>
              </w:rPr>
              <w:tab/>
            </w:r>
            <w:r w:rsidR="00EE6400" w:rsidRPr="00152B3A">
              <w:rPr>
                <w:rStyle w:val="Hyperlink"/>
                <w:noProof/>
              </w:rPr>
              <w:t>ÁMBITO DE INTERVENCIÓN</w:t>
            </w:r>
            <w:r w:rsidR="00EE6400">
              <w:rPr>
                <w:noProof/>
                <w:webHidden/>
              </w:rPr>
              <w:tab/>
            </w:r>
            <w:r w:rsidR="00EE6400">
              <w:rPr>
                <w:noProof/>
                <w:webHidden/>
              </w:rPr>
              <w:fldChar w:fldCharType="begin"/>
            </w:r>
            <w:r w:rsidR="00EE6400">
              <w:rPr>
                <w:noProof/>
                <w:webHidden/>
              </w:rPr>
              <w:instrText xml:space="preserve"> PAGEREF _Toc484439095 \h </w:instrText>
            </w:r>
            <w:r w:rsidR="00EE6400">
              <w:rPr>
                <w:noProof/>
                <w:webHidden/>
              </w:rPr>
            </w:r>
            <w:r w:rsidR="00EE6400">
              <w:rPr>
                <w:noProof/>
                <w:webHidden/>
              </w:rPr>
              <w:fldChar w:fldCharType="separate"/>
            </w:r>
            <w:r w:rsidR="00AD3EE5">
              <w:rPr>
                <w:noProof/>
                <w:webHidden/>
              </w:rPr>
              <w:t>4</w:t>
            </w:r>
            <w:r w:rsidR="00EE6400">
              <w:rPr>
                <w:noProof/>
                <w:webHidden/>
              </w:rPr>
              <w:fldChar w:fldCharType="end"/>
            </w:r>
          </w:hyperlink>
        </w:p>
        <w:p w14:paraId="57A6EA46" w14:textId="69DA076C" w:rsidR="00EE6400" w:rsidRDefault="00D93006">
          <w:pPr>
            <w:pStyle w:val="TOC2"/>
            <w:tabs>
              <w:tab w:val="left" w:pos="660"/>
              <w:tab w:val="right" w:leader="dot" w:pos="8776"/>
            </w:tabs>
            <w:rPr>
              <w:rFonts w:asciiTheme="minorHAnsi" w:hAnsiTheme="minorHAnsi"/>
              <w:noProof/>
              <w:sz w:val="22"/>
              <w:szCs w:val="22"/>
              <w:lang w:val="es-MX" w:eastAsia="es-MX"/>
            </w:rPr>
          </w:pPr>
          <w:hyperlink w:anchor="_Toc484439096" w:history="1">
            <w:r w:rsidR="00EE6400" w:rsidRPr="00152B3A">
              <w:rPr>
                <w:rStyle w:val="Hyperlink"/>
                <w:noProof/>
              </w:rPr>
              <w:t>B.</w:t>
            </w:r>
            <w:r w:rsidR="00EE6400">
              <w:rPr>
                <w:rFonts w:asciiTheme="minorHAnsi" w:hAnsiTheme="minorHAnsi"/>
                <w:noProof/>
                <w:sz w:val="22"/>
                <w:szCs w:val="22"/>
                <w:lang w:val="es-MX" w:eastAsia="es-MX"/>
              </w:rPr>
              <w:tab/>
            </w:r>
            <w:r w:rsidR="00EE6400" w:rsidRPr="00152B3A">
              <w:rPr>
                <w:rStyle w:val="Hyperlink"/>
                <w:noProof/>
              </w:rPr>
              <w:t>GRUPO OBJETIVO.</w:t>
            </w:r>
            <w:r w:rsidR="00EE6400">
              <w:rPr>
                <w:noProof/>
                <w:webHidden/>
              </w:rPr>
              <w:tab/>
            </w:r>
            <w:r w:rsidR="00EE6400">
              <w:rPr>
                <w:noProof/>
                <w:webHidden/>
              </w:rPr>
              <w:fldChar w:fldCharType="begin"/>
            </w:r>
            <w:r w:rsidR="00EE6400">
              <w:rPr>
                <w:noProof/>
                <w:webHidden/>
              </w:rPr>
              <w:instrText xml:space="preserve"> PAGEREF _Toc484439096 \h </w:instrText>
            </w:r>
            <w:r w:rsidR="00EE6400">
              <w:rPr>
                <w:noProof/>
                <w:webHidden/>
              </w:rPr>
            </w:r>
            <w:r w:rsidR="00EE6400">
              <w:rPr>
                <w:noProof/>
                <w:webHidden/>
              </w:rPr>
              <w:fldChar w:fldCharType="separate"/>
            </w:r>
            <w:r w:rsidR="00AD3EE5">
              <w:rPr>
                <w:noProof/>
                <w:webHidden/>
              </w:rPr>
              <w:t>4</w:t>
            </w:r>
            <w:r w:rsidR="00EE6400">
              <w:rPr>
                <w:noProof/>
                <w:webHidden/>
              </w:rPr>
              <w:fldChar w:fldCharType="end"/>
            </w:r>
          </w:hyperlink>
        </w:p>
        <w:p w14:paraId="39766376" w14:textId="19519C01" w:rsidR="00EE6400" w:rsidRDefault="00D93006">
          <w:pPr>
            <w:pStyle w:val="TOC2"/>
            <w:tabs>
              <w:tab w:val="left" w:pos="660"/>
              <w:tab w:val="right" w:leader="dot" w:pos="8776"/>
            </w:tabs>
            <w:rPr>
              <w:rFonts w:asciiTheme="minorHAnsi" w:hAnsiTheme="minorHAnsi"/>
              <w:noProof/>
              <w:sz w:val="22"/>
              <w:szCs w:val="22"/>
              <w:lang w:val="es-MX" w:eastAsia="es-MX"/>
            </w:rPr>
          </w:pPr>
          <w:hyperlink w:anchor="_Toc484439097" w:history="1">
            <w:r w:rsidR="00EE6400" w:rsidRPr="00152B3A">
              <w:rPr>
                <w:rStyle w:val="Hyperlink"/>
                <w:noProof/>
              </w:rPr>
              <w:t>C.</w:t>
            </w:r>
            <w:r w:rsidR="00EE6400">
              <w:rPr>
                <w:rFonts w:asciiTheme="minorHAnsi" w:hAnsiTheme="minorHAnsi"/>
                <w:noProof/>
                <w:sz w:val="22"/>
                <w:szCs w:val="22"/>
                <w:lang w:val="es-MX" w:eastAsia="es-MX"/>
              </w:rPr>
              <w:tab/>
            </w:r>
            <w:r w:rsidR="00EE6400" w:rsidRPr="00152B3A">
              <w:rPr>
                <w:rStyle w:val="Hyperlink"/>
                <w:noProof/>
              </w:rPr>
              <w:t>DESCRIPCIÓN DEL PROYECTO Y DISPOSICIONES PARA SU EJECUCIÓN</w:t>
            </w:r>
            <w:r w:rsidR="00EE6400">
              <w:rPr>
                <w:noProof/>
                <w:webHidden/>
              </w:rPr>
              <w:tab/>
            </w:r>
            <w:r w:rsidR="00EE6400">
              <w:rPr>
                <w:noProof/>
                <w:webHidden/>
              </w:rPr>
              <w:fldChar w:fldCharType="begin"/>
            </w:r>
            <w:r w:rsidR="00EE6400">
              <w:rPr>
                <w:noProof/>
                <w:webHidden/>
              </w:rPr>
              <w:instrText xml:space="preserve"> PAGEREF _Toc484439097 \h </w:instrText>
            </w:r>
            <w:r w:rsidR="00EE6400">
              <w:rPr>
                <w:noProof/>
                <w:webHidden/>
              </w:rPr>
            </w:r>
            <w:r w:rsidR="00EE6400">
              <w:rPr>
                <w:noProof/>
                <w:webHidden/>
              </w:rPr>
              <w:fldChar w:fldCharType="separate"/>
            </w:r>
            <w:r w:rsidR="00AD3EE5">
              <w:rPr>
                <w:noProof/>
                <w:webHidden/>
              </w:rPr>
              <w:t>5</w:t>
            </w:r>
            <w:r w:rsidR="00EE6400">
              <w:rPr>
                <w:noProof/>
                <w:webHidden/>
              </w:rPr>
              <w:fldChar w:fldCharType="end"/>
            </w:r>
          </w:hyperlink>
        </w:p>
        <w:p w14:paraId="0DD26C27" w14:textId="4D9BFF77"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098" w:history="1">
            <w:r w:rsidR="00EE6400" w:rsidRPr="00152B3A">
              <w:rPr>
                <w:rStyle w:val="Hyperlink"/>
                <w:noProof/>
              </w:rPr>
              <w:t>Contexto Institucional</w:t>
            </w:r>
            <w:r w:rsidR="00EE6400">
              <w:rPr>
                <w:noProof/>
                <w:webHidden/>
              </w:rPr>
              <w:tab/>
            </w:r>
            <w:r w:rsidR="00EE6400">
              <w:rPr>
                <w:noProof/>
                <w:webHidden/>
              </w:rPr>
              <w:fldChar w:fldCharType="begin"/>
            </w:r>
            <w:r w:rsidR="00EE6400">
              <w:rPr>
                <w:noProof/>
                <w:webHidden/>
              </w:rPr>
              <w:instrText xml:space="preserve"> PAGEREF _Toc484439098 \h </w:instrText>
            </w:r>
            <w:r w:rsidR="00EE6400">
              <w:rPr>
                <w:noProof/>
                <w:webHidden/>
              </w:rPr>
            </w:r>
            <w:r w:rsidR="00EE6400">
              <w:rPr>
                <w:noProof/>
                <w:webHidden/>
              </w:rPr>
              <w:fldChar w:fldCharType="separate"/>
            </w:r>
            <w:r w:rsidR="00AD3EE5">
              <w:rPr>
                <w:noProof/>
                <w:webHidden/>
              </w:rPr>
              <w:t>5</w:t>
            </w:r>
            <w:r w:rsidR="00EE6400">
              <w:rPr>
                <w:noProof/>
                <w:webHidden/>
              </w:rPr>
              <w:fldChar w:fldCharType="end"/>
            </w:r>
          </w:hyperlink>
        </w:p>
        <w:p w14:paraId="5C8BD62E" w14:textId="79E70262"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099" w:history="1">
            <w:r w:rsidR="00EE6400" w:rsidRPr="00152B3A">
              <w:rPr>
                <w:rStyle w:val="Hyperlink"/>
                <w:noProof/>
              </w:rPr>
              <w:t>Objetivo General</w:t>
            </w:r>
            <w:r w:rsidR="00EE6400">
              <w:rPr>
                <w:noProof/>
                <w:webHidden/>
              </w:rPr>
              <w:tab/>
            </w:r>
            <w:r w:rsidR="00EE6400">
              <w:rPr>
                <w:noProof/>
                <w:webHidden/>
              </w:rPr>
              <w:fldChar w:fldCharType="begin"/>
            </w:r>
            <w:r w:rsidR="00EE6400">
              <w:rPr>
                <w:noProof/>
                <w:webHidden/>
              </w:rPr>
              <w:instrText xml:space="preserve"> PAGEREF _Toc484439099 \h </w:instrText>
            </w:r>
            <w:r w:rsidR="00EE6400">
              <w:rPr>
                <w:noProof/>
                <w:webHidden/>
              </w:rPr>
            </w:r>
            <w:r w:rsidR="00EE6400">
              <w:rPr>
                <w:noProof/>
                <w:webHidden/>
              </w:rPr>
              <w:fldChar w:fldCharType="separate"/>
            </w:r>
            <w:r w:rsidR="00AD3EE5">
              <w:rPr>
                <w:noProof/>
                <w:webHidden/>
              </w:rPr>
              <w:t>6</w:t>
            </w:r>
            <w:r w:rsidR="00EE6400">
              <w:rPr>
                <w:noProof/>
                <w:webHidden/>
              </w:rPr>
              <w:fldChar w:fldCharType="end"/>
            </w:r>
          </w:hyperlink>
        </w:p>
        <w:p w14:paraId="7BA47D85" w14:textId="3F9828E0"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00" w:history="1">
            <w:r w:rsidR="00EE6400" w:rsidRPr="00152B3A">
              <w:rPr>
                <w:rStyle w:val="Hyperlink"/>
                <w:noProof/>
              </w:rPr>
              <w:t>Estrategia Y Enfoques Del Proyecto</w:t>
            </w:r>
            <w:r w:rsidR="00EE6400">
              <w:rPr>
                <w:noProof/>
                <w:webHidden/>
              </w:rPr>
              <w:tab/>
            </w:r>
            <w:r w:rsidR="00EE6400">
              <w:rPr>
                <w:noProof/>
                <w:webHidden/>
              </w:rPr>
              <w:fldChar w:fldCharType="begin"/>
            </w:r>
            <w:r w:rsidR="00EE6400">
              <w:rPr>
                <w:noProof/>
                <w:webHidden/>
              </w:rPr>
              <w:instrText xml:space="preserve"> PAGEREF _Toc484439100 \h </w:instrText>
            </w:r>
            <w:r w:rsidR="00EE6400">
              <w:rPr>
                <w:noProof/>
                <w:webHidden/>
              </w:rPr>
            </w:r>
            <w:r w:rsidR="00EE6400">
              <w:rPr>
                <w:noProof/>
                <w:webHidden/>
              </w:rPr>
              <w:fldChar w:fldCharType="separate"/>
            </w:r>
            <w:r w:rsidR="00AD3EE5">
              <w:rPr>
                <w:noProof/>
                <w:webHidden/>
              </w:rPr>
              <w:t>6</w:t>
            </w:r>
            <w:r w:rsidR="00EE6400">
              <w:rPr>
                <w:noProof/>
                <w:webHidden/>
              </w:rPr>
              <w:fldChar w:fldCharType="end"/>
            </w:r>
          </w:hyperlink>
        </w:p>
        <w:p w14:paraId="70705D36" w14:textId="6605D153" w:rsidR="00EE6400" w:rsidRDefault="00D93006">
          <w:pPr>
            <w:pStyle w:val="TOC2"/>
            <w:tabs>
              <w:tab w:val="left" w:pos="880"/>
              <w:tab w:val="right" w:leader="dot" w:pos="8776"/>
            </w:tabs>
            <w:rPr>
              <w:rFonts w:asciiTheme="minorHAnsi" w:hAnsiTheme="minorHAnsi"/>
              <w:noProof/>
              <w:sz w:val="22"/>
              <w:szCs w:val="22"/>
              <w:lang w:val="es-MX" w:eastAsia="es-MX"/>
            </w:rPr>
          </w:pPr>
          <w:hyperlink w:anchor="_Toc484439101" w:history="1">
            <w:r w:rsidR="00EE6400" w:rsidRPr="00152B3A">
              <w:rPr>
                <w:rStyle w:val="Hyperlink"/>
                <w:noProof/>
              </w:rPr>
              <w:t>D.</w:t>
            </w:r>
            <w:r w:rsidR="00EE6400">
              <w:rPr>
                <w:rFonts w:asciiTheme="minorHAnsi" w:hAnsiTheme="minorHAnsi"/>
                <w:noProof/>
                <w:sz w:val="22"/>
                <w:szCs w:val="22"/>
                <w:lang w:val="es-MX" w:eastAsia="es-MX"/>
              </w:rPr>
              <w:tab/>
            </w:r>
            <w:r w:rsidR="00EE6400" w:rsidRPr="00152B3A">
              <w:rPr>
                <w:rStyle w:val="Hyperlink"/>
                <w:noProof/>
              </w:rPr>
              <w:t>COMPONENTES Y EJECUCION DEL PROYECTO.</w:t>
            </w:r>
            <w:r w:rsidR="00EE6400">
              <w:rPr>
                <w:noProof/>
                <w:webHidden/>
              </w:rPr>
              <w:tab/>
            </w:r>
            <w:r w:rsidR="00EE6400">
              <w:rPr>
                <w:noProof/>
                <w:webHidden/>
              </w:rPr>
              <w:fldChar w:fldCharType="begin"/>
            </w:r>
            <w:r w:rsidR="00EE6400">
              <w:rPr>
                <w:noProof/>
                <w:webHidden/>
              </w:rPr>
              <w:instrText xml:space="preserve"> PAGEREF _Toc484439101 \h </w:instrText>
            </w:r>
            <w:r w:rsidR="00EE6400">
              <w:rPr>
                <w:noProof/>
                <w:webHidden/>
              </w:rPr>
            </w:r>
            <w:r w:rsidR="00EE6400">
              <w:rPr>
                <w:noProof/>
                <w:webHidden/>
              </w:rPr>
              <w:fldChar w:fldCharType="separate"/>
            </w:r>
            <w:r w:rsidR="00AD3EE5">
              <w:rPr>
                <w:noProof/>
                <w:webHidden/>
              </w:rPr>
              <w:t>7</w:t>
            </w:r>
            <w:r w:rsidR="00EE6400">
              <w:rPr>
                <w:noProof/>
                <w:webHidden/>
              </w:rPr>
              <w:fldChar w:fldCharType="end"/>
            </w:r>
          </w:hyperlink>
        </w:p>
        <w:p w14:paraId="21B4D13D" w14:textId="1ED72D93"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02" w:history="1">
            <w:r w:rsidR="00EE6400" w:rsidRPr="00152B3A">
              <w:rPr>
                <w:rStyle w:val="Hyperlink"/>
                <w:noProof/>
              </w:rPr>
              <w:t>COMPONENTE 1: APOYO AL SISTEMA REGIONAL DE ÁREAS PROTEGIDAS</w:t>
            </w:r>
            <w:r w:rsidR="00EE6400">
              <w:rPr>
                <w:noProof/>
                <w:webHidden/>
              </w:rPr>
              <w:tab/>
            </w:r>
            <w:r w:rsidR="00EE6400">
              <w:rPr>
                <w:noProof/>
                <w:webHidden/>
              </w:rPr>
              <w:fldChar w:fldCharType="begin"/>
            </w:r>
            <w:r w:rsidR="00EE6400">
              <w:rPr>
                <w:noProof/>
                <w:webHidden/>
              </w:rPr>
              <w:instrText xml:space="preserve"> PAGEREF _Toc484439102 \h </w:instrText>
            </w:r>
            <w:r w:rsidR="00EE6400">
              <w:rPr>
                <w:noProof/>
                <w:webHidden/>
              </w:rPr>
            </w:r>
            <w:r w:rsidR="00EE6400">
              <w:rPr>
                <w:noProof/>
                <w:webHidden/>
              </w:rPr>
              <w:fldChar w:fldCharType="separate"/>
            </w:r>
            <w:r w:rsidR="00AD3EE5">
              <w:rPr>
                <w:noProof/>
                <w:webHidden/>
              </w:rPr>
              <w:t>7</w:t>
            </w:r>
            <w:r w:rsidR="00EE6400">
              <w:rPr>
                <w:noProof/>
                <w:webHidden/>
              </w:rPr>
              <w:fldChar w:fldCharType="end"/>
            </w:r>
          </w:hyperlink>
        </w:p>
        <w:p w14:paraId="30CBC4F0" w14:textId="4D7AAABE"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03" w:history="1">
            <w:r w:rsidR="00EE6400" w:rsidRPr="00152B3A">
              <w:rPr>
                <w:rStyle w:val="Hyperlink"/>
                <w:noProof/>
              </w:rPr>
              <w:t>COMPONENTE 2. MANEJO FORESTAL SOSTENIBLE EN ZONAS DE AMORTIGUAMIENTO.</w:t>
            </w:r>
            <w:r w:rsidR="00EE6400">
              <w:rPr>
                <w:noProof/>
                <w:webHidden/>
              </w:rPr>
              <w:tab/>
            </w:r>
            <w:r w:rsidR="00EE6400">
              <w:rPr>
                <w:noProof/>
                <w:webHidden/>
              </w:rPr>
              <w:fldChar w:fldCharType="begin"/>
            </w:r>
            <w:r w:rsidR="00EE6400">
              <w:rPr>
                <w:noProof/>
                <w:webHidden/>
              </w:rPr>
              <w:instrText xml:space="preserve"> PAGEREF _Toc484439103 \h </w:instrText>
            </w:r>
            <w:r w:rsidR="00EE6400">
              <w:rPr>
                <w:noProof/>
                <w:webHidden/>
              </w:rPr>
            </w:r>
            <w:r w:rsidR="00EE6400">
              <w:rPr>
                <w:noProof/>
                <w:webHidden/>
              </w:rPr>
              <w:fldChar w:fldCharType="separate"/>
            </w:r>
            <w:r w:rsidR="00AD3EE5">
              <w:rPr>
                <w:noProof/>
                <w:webHidden/>
              </w:rPr>
              <w:t>12</w:t>
            </w:r>
            <w:r w:rsidR="00EE6400">
              <w:rPr>
                <w:noProof/>
                <w:webHidden/>
              </w:rPr>
              <w:fldChar w:fldCharType="end"/>
            </w:r>
          </w:hyperlink>
        </w:p>
        <w:p w14:paraId="144EF25F" w14:textId="72FE2C5B"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04" w:history="1">
            <w:r w:rsidR="00EE6400" w:rsidRPr="00152B3A">
              <w:rPr>
                <w:rStyle w:val="Hyperlink"/>
                <w:noProof/>
              </w:rPr>
              <w:t>COMPONENTE 3.  GESTIÓN Y ADMINISTRACIÓN DEL PROYECTO</w:t>
            </w:r>
            <w:r w:rsidR="00EE6400">
              <w:rPr>
                <w:noProof/>
                <w:webHidden/>
              </w:rPr>
              <w:tab/>
            </w:r>
            <w:r w:rsidR="00EE6400">
              <w:rPr>
                <w:noProof/>
                <w:webHidden/>
              </w:rPr>
              <w:fldChar w:fldCharType="begin"/>
            </w:r>
            <w:r w:rsidR="00EE6400">
              <w:rPr>
                <w:noProof/>
                <w:webHidden/>
              </w:rPr>
              <w:instrText xml:space="preserve"> PAGEREF _Toc484439104 \h </w:instrText>
            </w:r>
            <w:r w:rsidR="00EE6400">
              <w:rPr>
                <w:noProof/>
                <w:webHidden/>
              </w:rPr>
            </w:r>
            <w:r w:rsidR="00EE6400">
              <w:rPr>
                <w:noProof/>
                <w:webHidden/>
              </w:rPr>
              <w:fldChar w:fldCharType="separate"/>
            </w:r>
            <w:r w:rsidR="00AD3EE5">
              <w:rPr>
                <w:noProof/>
                <w:webHidden/>
              </w:rPr>
              <w:t>20</w:t>
            </w:r>
            <w:r w:rsidR="00EE6400">
              <w:rPr>
                <w:noProof/>
                <w:webHidden/>
              </w:rPr>
              <w:fldChar w:fldCharType="end"/>
            </w:r>
          </w:hyperlink>
        </w:p>
        <w:p w14:paraId="33B4EF6B" w14:textId="270CE304" w:rsidR="00EE6400" w:rsidRDefault="00D93006">
          <w:pPr>
            <w:pStyle w:val="TOC1"/>
            <w:tabs>
              <w:tab w:val="left" w:pos="660"/>
              <w:tab w:val="right" w:leader="dot" w:pos="8776"/>
            </w:tabs>
            <w:rPr>
              <w:rFonts w:asciiTheme="minorHAnsi" w:eastAsiaTheme="minorEastAsia" w:hAnsiTheme="minorHAnsi"/>
              <w:noProof/>
              <w:sz w:val="22"/>
              <w:szCs w:val="22"/>
              <w:lang w:val="es-MX" w:eastAsia="es-MX"/>
            </w:rPr>
          </w:pPr>
          <w:hyperlink w:anchor="_Toc484439105" w:history="1">
            <w:r w:rsidR="00EE6400" w:rsidRPr="00152B3A">
              <w:rPr>
                <w:rStyle w:val="Hyperlink"/>
                <w:noProof/>
              </w:rPr>
              <w:t>IV.</w:t>
            </w:r>
            <w:r w:rsidR="00EE6400">
              <w:rPr>
                <w:rFonts w:asciiTheme="minorHAnsi" w:eastAsiaTheme="minorEastAsia" w:hAnsiTheme="minorHAnsi"/>
                <w:noProof/>
                <w:sz w:val="22"/>
                <w:szCs w:val="22"/>
                <w:lang w:val="es-MX" w:eastAsia="es-MX"/>
              </w:rPr>
              <w:tab/>
            </w:r>
            <w:r w:rsidR="00EE6400" w:rsidRPr="00152B3A">
              <w:rPr>
                <w:rStyle w:val="Hyperlink"/>
                <w:noProof/>
              </w:rPr>
              <w:t>DESEMPEÑO E IMPACTO DEL PROYECTO</w:t>
            </w:r>
            <w:r w:rsidR="00EE6400">
              <w:rPr>
                <w:noProof/>
                <w:webHidden/>
              </w:rPr>
              <w:tab/>
            </w:r>
            <w:r w:rsidR="00EE6400">
              <w:rPr>
                <w:noProof/>
                <w:webHidden/>
              </w:rPr>
              <w:fldChar w:fldCharType="begin"/>
            </w:r>
            <w:r w:rsidR="00EE6400">
              <w:rPr>
                <w:noProof/>
                <w:webHidden/>
              </w:rPr>
              <w:instrText xml:space="preserve"> PAGEREF _Toc484439105 \h </w:instrText>
            </w:r>
            <w:r w:rsidR="00EE6400">
              <w:rPr>
                <w:noProof/>
                <w:webHidden/>
              </w:rPr>
            </w:r>
            <w:r w:rsidR="00EE6400">
              <w:rPr>
                <w:noProof/>
                <w:webHidden/>
              </w:rPr>
              <w:fldChar w:fldCharType="separate"/>
            </w:r>
            <w:r w:rsidR="00AD3EE5">
              <w:rPr>
                <w:noProof/>
                <w:webHidden/>
              </w:rPr>
              <w:t>24</w:t>
            </w:r>
            <w:r w:rsidR="00EE6400">
              <w:rPr>
                <w:noProof/>
                <w:webHidden/>
              </w:rPr>
              <w:fldChar w:fldCharType="end"/>
            </w:r>
          </w:hyperlink>
        </w:p>
        <w:p w14:paraId="3F51AB98" w14:textId="2A1C6EBB"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0" w:history="1">
            <w:r w:rsidR="00EE6400" w:rsidRPr="00152B3A">
              <w:rPr>
                <w:rStyle w:val="Hyperlink"/>
                <w:noProof/>
              </w:rPr>
              <w:t>4.1.</w:t>
            </w:r>
            <w:r w:rsidR="00EE6400">
              <w:rPr>
                <w:rFonts w:asciiTheme="minorHAnsi" w:eastAsiaTheme="minorEastAsia" w:hAnsiTheme="minorHAnsi"/>
                <w:noProof/>
                <w:sz w:val="22"/>
                <w:szCs w:val="22"/>
                <w:lang w:val="es-MX" w:eastAsia="es-MX"/>
              </w:rPr>
              <w:tab/>
            </w:r>
            <w:r w:rsidR="00EE6400" w:rsidRPr="00152B3A">
              <w:rPr>
                <w:rStyle w:val="Hyperlink"/>
                <w:noProof/>
              </w:rPr>
              <w:t>RESULTADOS Y EVALUACION DEL PROYECTO INKAÑARIS.</w:t>
            </w:r>
            <w:r w:rsidR="00EE6400">
              <w:rPr>
                <w:noProof/>
                <w:webHidden/>
              </w:rPr>
              <w:tab/>
            </w:r>
            <w:r w:rsidR="00EE6400">
              <w:rPr>
                <w:noProof/>
                <w:webHidden/>
              </w:rPr>
              <w:fldChar w:fldCharType="begin"/>
            </w:r>
            <w:r w:rsidR="00EE6400">
              <w:rPr>
                <w:noProof/>
                <w:webHidden/>
              </w:rPr>
              <w:instrText xml:space="preserve"> PAGEREF _Toc484439110 \h </w:instrText>
            </w:r>
            <w:r w:rsidR="00EE6400">
              <w:rPr>
                <w:noProof/>
                <w:webHidden/>
              </w:rPr>
            </w:r>
            <w:r w:rsidR="00EE6400">
              <w:rPr>
                <w:noProof/>
                <w:webHidden/>
              </w:rPr>
              <w:fldChar w:fldCharType="separate"/>
            </w:r>
            <w:r w:rsidR="00AD3EE5">
              <w:rPr>
                <w:noProof/>
                <w:webHidden/>
              </w:rPr>
              <w:t>24</w:t>
            </w:r>
            <w:r w:rsidR="00EE6400">
              <w:rPr>
                <w:noProof/>
                <w:webHidden/>
              </w:rPr>
              <w:fldChar w:fldCharType="end"/>
            </w:r>
          </w:hyperlink>
        </w:p>
        <w:p w14:paraId="3B30CA40" w14:textId="403CA603"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11" w:history="1">
            <w:r w:rsidR="00EE6400" w:rsidRPr="00152B3A">
              <w:rPr>
                <w:rStyle w:val="Hyperlink"/>
                <w:noProof/>
              </w:rPr>
              <w:t>A. PERTINENCIA</w:t>
            </w:r>
            <w:r w:rsidR="00EE6400">
              <w:rPr>
                <w:noProof/>
                <w:webHidden/>
              </w:rPr>
              <w:tab/>
            </w:r>
            <w:r w:rsidR="00EE6400">
              <w:rPr>
                <w:noProof/>
                <w:webHidden/>
              </w:rPr>
              <w:fldChar w:fldCharType="begin"/>
            </w:r>
            <w:r w:rsidR="00EE6400">
              <w:rPr>
                <w:noProof/>
                <w:webHidden/>
              </w:rPr>
              <w:instrText xml:space="preserve"> PAGEREF _Toc484439111 \h </w:instrText>
            </w:r>
            <w:r w:rsidR="00EE6400">
              <w:rPr>
                <w:noProof/>
                <w:webHidden/>
              </w:rPr>
            </w:r>
            <w:r w:rsidR="00EE6400">
              <w:rPr>
                <w:noProof/>
                <w:webHidden/>
              </w:rPr>
              <w:fldChar w:fldCharType="separate"/>
            </w:r>
            <w:r w:rsidR="00AD3EE5">
              <w:rPr>
                <w:noProof/>
                <w:webHidden/>
              </w:rPr>
              <w:t>24</w:t>
            </w:r>
            <w:r w:rsidR="00EE6400">
              <w:rPr>
                <w:noProof/>
                <w:webHidden/>
              </w:rPr>
              <w:fldChar w:fldCharType="end"/>
            </w:r>
          </w:hyperlink>
        </w:p>
        <w:p w14:paraId="59CBBF88" w14:textId="3FCB8037"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12" w:history="1">
            <w:r w:rsidR="00EE6400" w:rsidRPr="00152B3A">
              <w:rPr>
                <w:rStyle w:val="Hyperlink"/>
                <w:noProof/>
              </w:rPr>
              <w:t>Descripción general del diseño del proyecto y el Marco Lógico</w:t>
            </w:r>
            <w:r w:rsidR="00EE6400">
              <w:rPr>
                <w:noProof/>
                <w:webHidden/>
              </w:rPr>
              <w:tab/>
            </w:r>
            <w:r w:rsidR="00EE6400">
              <w:rPr>
                <w:noProof/>
                <w:webHidden/>
              </w:rPr>
              <w:fldChar w:fldCharType="begin"/>
            </w:r>
            <w:r w:rsidR="00EE6400">
              <w:rPr>
                <w:noProof/>
                <w:webHidden/>
              </w:rPr>
              <w:instrText xml:space="preserve"> PAGEREF _Toc484439112 \h </w:instrText>
            </w:r>
            <w:r w:rsidR="00EE6400">
              <w:rPr>
                <w:noProof/>
                <w:webHidden/>
              </w:rPr>
            </w:r>
            <w:r w:rsidR="00EE6400">
              <w:rPr>
                <w:noProof/>
                <w:webHidden/>
              </w:rPr>
              <w:fldChar w:fldCharType="separate"/>
            </w:r>
            <w:r w:rsidR="00AD3EE5">
              <w:rPr>
                <w:noProof/>
                <w:webHidden/>
              </w:rPr>
              <w:t>24</w:t>
            </w:r>
            <w:r w:rsidR="00EE6400">
              <w:rPr>
                <w:noProof/>
                <w:webHidden/>
              </w:rPr>
              <w:fldChar w:fldCharType="end"/>
            </w:r>
          </w:hyperlink>
        </w:p>
        <w:p w14:paraId="787FACC7" w14:textId="299DF986"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13" w:history="1">
            <w:r w:rsidR="00EE6400" w:rsidRPr="00152B3A">
              <w:rPr>
                <w:rStyle w:val="Hyperlink"/>
                <w:noProof/>
              </w:rPr>
              <w:t>B. EFICACIA</w:t>
            </w:r>
            <w:r w:rsidR="00EE6400">
              <w:rPr>
                <w:noProof/>
                <w:webHidden/>
              </w:rPr>
              <w:tab/>
            </w:r>
            <w:r w:rsidR="00EE6400">
              <w:rPr>
                <w:noProof/>
                <w:webHidden/>
              </w:rPr>
              <w:fldChar w:fldCharType="begin"/>
            </w:r>
            <w:r w:rsidR="00EE6400">
              <w:rPr>
                <w:noProof/>
                <w:webHidden/>
              </w:rPr>
              <w:instrText xml:space="preserve"> PAGEREF _Toc484439113 \h </w:instrText>
            </w:r>
            <w:r w:rsidR="00EE6400">
              <w:rPr>
                <w:noProof/>
                <w:webHidden/>
              </w:rPr>
            </w:r>
            <w:r w:rsidR="00EE6400">
              <w:rPr>
                <w:noProof/>
                <w:webHidden/>
              </w:rPr>
              <w:fldChar w:fldCharType="separate"/>
            </w:r>
            <w:r w:rsidR="00AD3EE5">
              <w:rPr>
                <w:noProof/>
                <w:webHidden/>
              </w:rPr>
              <w:t>26</w:t>
            </w:r>
            <w:r w:rsidR="00EE6400">
              <w:rPr>
                <w:noProof/>
                <w:webHidden/>
              </w:rPr>
              <w:fldChar w:fldCharType="end"/>
            </w:r>
          </w:hyperlink>
        </w:p>
        <w:p w14:paraId="55144F78" w14:textId="59BC2D05" w:rsidR="00EE6400" w:rsidRDefault="00D93006">
          <w:pPr>
            <w:pStyle w:val="TOC3"/>
            <w:tabs>
              <w:tab w:val="right" w:leader="dot" w:pos="8776"/>
            </w:tabs>
            <w:rPr>
              <w:rFonts w:asciiTheme="minorHAnsi" w:eastAsiaTheme="minorEastAsia" w:hAnsiTheme="minorHAnsi"/>
              <w:noProof/>
              <w:sz w:val="22"/>
              <w:szCs w:val="22"/>
              <w:lang w:val="es-MX" w:eastAsia="es-MX"/>
            </w:rPr>
          </w:pPr>
          <w:hyperlink w:anchor="_Toc484439114" w:history="1">
            <w:r w:rsidR="00EE6400" w:rsidRPr="00152B3A">
              <w:rPr>
                <w:rStyle w:val="Hyperlink"/>
                <w:noProof/>
              </w:rPr>
              <w:t>C. EFICIENCIA</w:t>
            </w:r>
            <w:r w:rsidR="00EE6400">
              <w:rPr>
                <w:noProof/>
                <w:webHidden/>
              </w:rPr>
              <w:tab/>
            </w:r>
            <w:r w:rsidR="00EE6400">
              <w:rPr>
                <w:noProof/>
                <w:webHidden/>
              </w:rPr>
              <w:fldChar w:fldCharType="begin"/>
            </w:r>
            <w:r w:rsidR="00EE6400">
              <w:rPr>
                <w:noProof/>
                <w:webHidden/>
              </w:rPr>
              <w:instrText xml:space="preserve"> PAGEREF _Toc484439114 \h </w:instrText>
            </w:r>
            <w:r w:rsidR="00EE6400">
              <w:rPr>
                <w:noProof/>
                <w:webHidden/>
              </w:rPr>
            </w:r>
            <w:r w:rsidR="00EE6400">
              <w:rPr>
                <w:noProof/>
                <w:webHidden/>
              </w:rPr>
              <w:fldChar w:fldCharType="separate"/>
            </w:r>
            <w:r w:rsidR="00AD3EE5">
              <w:rPr>
                <w:noProof/>
                <w:webHidden/>
              </w:rPr>
              <w:t>30</w:t>
            </w:r>
            <w:r w:rsidR="00EE6400">
              <w:rPr>
                <w:noProof/>
                <w:webHidden/>
              </w:rPr>
              <w:fldChar w:fldCharType="end"/>
            </w:r>
          </w:hyperlink>
        </w:p>
        <w:p w14:paraId="07398E22" w14:textId="43559869"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5" w:history="1">
            <w:r w:rsidR="00EE6400" w:rsidRPr="00152B3A">
              <w:rPr>
                <w:rStyle w:val="Hyperlink"/>
                <w:noProof/>
              </w:rPr>
              <w:t>4.2.</w:t>
            </w:r>
            <w:r w:rsidR="00EE6400">
              <w:rPr>
                <w:rFonts w:asciiTheme="minorHAnsi" w:eastAsiaTheme="minorEastAsia" w:hAnsiTheme="minorHAnsi"/>
                <w:noProof/>
                <w:sz w:val="22"/>
                <w:szCs w:val="22"/>
                <w:lang w:val="es-MX" w:eastAsia="es-MX"/>
              </w:rPr>
              <w:tab/>
            </w:r>
            <w:r w:rsidR="00EE6400" w:rsidRPr="00152B3A">
              <w:rPr>
                <w:rStyle w:val="Hyperlink"/>
                <w:noProof/>
              </w:rPr>
              <w:t>EVALUACIÓN DE LOS RIESGOS PARA LA SOSTENIBILIDAD DE LOS RESULTADOS DEL PROYECTO</w:t>
            </w:r>
            <w:r w:rsidR="00EE6400">
              <w:rPr>
                <w:noProof/>
                <w:webHidden/>
              </w:rPr>
              <w:tab/>
            </w:r>
            <w:r w:rsidR="00EE6400">
              <w:rPr>
                <w:noProof/>
                <w:webHidden/>
              </w:rPr>
              <w:fldChar w:fldCharType="begin"/>
            </w:r>
            <w:r w:rsidR="00EE6400">
              <w:rPr>
                <w:noProof/>
                <w:webHidden/>
              </w:rPr>
              <w:instrText xml:space="preserve"> PAGEREF _Toc484439115 \h </w:instrText>
            </w:r>
            <w:r w:rsidR="00EE6400">
              <w:rPr>
                <w:noProof/>
                <w:webHidden/>
              </w:rPr>
            </w:r>
            <w:r w:rsidR="00EE6400">
              <w:rPr>
                <w:noProof/>
                <w:webHidden/>
              </w:rPr>
              <w:fldChar w:fldCharType="separate"/>
            </w:r>
            <w:r w:rsidR="00AD3EE5">
              <w:rPr>
                <w:noProof/>
                <w:webHidden/>
              </w:rPr>
              <w:t>32</w:t>
            </w:r>
            <w:r w:rsidR="00EE6400">
              <w:rPr>
                <w:noProof/>
                <w:webHidden/>
              </w:rPr>
              <w:fldChar w:fldCharType="end"/>
            </w:r>
          </w:hyperlink>
        </w:p>
        <w:p w14:paraId="460E522B" w14:textId="0A06E2D2"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6" w:history="1">
            <w:r w:rsidR="00EE6400" w:rsidRPr="00152B3A">
              <w:rPr>
                <w:rStyle w:val="Hyperlink"/>
                <w:noProof/>
              </w:rPr>
              <w:t>4.3.</w:t>
            </w:r>
            <w:r w:rsidR="00EE6400">
              <w:rPr>
                <w:rFonts w:asciiTheme="minorHAnsi" w:eastAsiaTheme="minorEastAsia" w:hAnsiTheme="minorHAnsi"/>
                <w:noProof/>
                <w:sz w:val="22"/>
                <w:szCs w:val="22"/>
                <w:lang w:val="es-MX" w:eastAsia="es-MX"/>
              </w:rPr>
              <w:tab/>
            </w:r>
            <w:r w:rsidR="00EE6400" w:rsidRPr="00152B3A">
              <w:rPr>
                <w:rStyle w:val="Hyperlink"/>
                <w:noProof/>
              </w:rPr>
              <w:t>FUNCIÓN CATALIZADORA</w:t>
            </w:r>
            <w:r w:rsidR="00EE6400">
              <w:rPr>
                <w:noProof/>
                <w:webHidden/>
              </w:rPr>
              <w:tab/>
            </w:r>
            <w:r w:rsidR="00EE6400">
              <w:rPr>
                <w:noProof/>
                <w:webHidden/>
              </w:rPr>
              <w:fldChar w:fldCharType="begin"/>
            </w:r>
            <w:r w:rsidR="00EE6400">
              <w:rPr>
                <w:noProof/>
                <w:webHidden/>
              </w:rPr>
              <w:instrText xml:space="preserve"> PAGEREF _Toc484439116 \h </w:instrText>
            </w:r>
            <w:r w:rsidR="00EE6400">
              <w:rPr>
                <w:noProof/>
                <w:webHidden/>
              </w:rPr>
            </w:r>
            <w:r w:rsidR="00EE6400">
              <w:rPr>
                <w:noProof/>
                <w:webHidden/>
              </w:rPr>
              <w:fldChar w:fldCharType="separate"/>
            </w:r>
            <w:r w:rsidR="00AD3EE5">
              <w:rPr>
                <w:noProof/>
                <w:webHidden/>
              </w:rPr>
              <w:t>33</w:t>
            </w:r>
            <w:r w:rsidR="00EE6400">
              <w:rPr>
                <w:noProof/>
                <w:webHidden/>
              </w:rPr>
              <w:fldChar w:fldCharType="end"/>
            </w:r>
          </w:hyperlink>
        </w:p>
        <w:p w14:paraId="2E730EB8" w14:textId="6636EE1D"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7" w:history="1">
            <w:r w:rsidR="00EE6400" w:rsidRPr="00152B3A">
              <w:rPr>
                <w:rStyle w:val="Hyperlink"/>
                <w:noProof/>
              </w:rPr>
              <w:t>4.4.</w:t>
            </w:r>
            <w:r w:rsidR="00EE6400">
              <w:rPr>
                <w:rFonts w:asciiTheme="minorHAnsi" w:eastAsiaTheme="minorEastAsia" w:hAnsiTheme="minorHAnsi"/>
                <w:noProof/>
                <w:sz w:val="22"/>
                <w:szCs w:val="22"/>
                <w:lang w:val="es-MX" w:eastAsia="es-MX"/>
              </w:rPr>
              <w:tab/>
            </w:r>
            <w:r w:rsidR="00EE6400" w:rsidRPr="00152B3A">
              <w:rPr>
                <w:rStyle w:val="Hyperlink"/>
                <w:noProof/>
              </w:rPr>
              <w:t>EVALUACIÓN DEL SISTEMA DE SEGUIMIENTO Y EVALUACIÓN (S&amp;E)</w:t>
            </w:r>
            <w:r w:rsidR="00EE6400">
              <w:rPr>
                <w:noProof/>
                <w:webHidden/>
              </w:rPr>
              <w:tab/>
            </w:r>
            <w:r w:rsidR="00EE6400">
              <w:rPr>
                <w:noProof/>
                <w:webHidden/>
              </w:rPr>
              <w:fldChar w:fldCharType="begin"/>
            </w:r>
            <w:r w:rsidR="00EE6400">
              <w:rPr>
                <w:noProof/>
                <w:webHidden/>
              </w:rPr>
              <w:instrText xml:space="preserve"> PAGEREF _Toc484439117 \h </w:instrText>
            </w:r>
            <w:r w:rsidR="00EE6400">
              <w:rPr>
                <w:noProof/>
                <w:webHidden/>
              </w:rPr>
            </w:r>
            <w:r w:rsidR="00EE6400">
              <w:rPr>
                <w:noProof/>
                <w:webHidden/>
              </w:rPr>
              <w:fldChar w:fldCharType="separate"/>
            </w:r>
            <w:r w:rsidR="00AD3EE5">
              <w:rPr>
                <w:noProof/>
                <w:webHidden/>
              </w:rPr>
              <w:t>34</w:t>
            </w:r>
            <w:r w:rsidR="00EE6400">
              <w:rPr>
                <w:noProof/>
                <w:webHidden/>
              </w:rPr>
              <w:fldChar w:fldCharType="end"/>
            </w:r>
          </w:hyperlink>
        </w:p>
        <w:p w14:paraId="0F086D2F" w14:textId="74003AEE"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8" w:history="1">
            <w:r w:rsidR="00EE6400" w:rsidRPr="00152B3A">
              <w:rPr>
                <w:rStyle w:val="Hyperlink"/>
                <w:noProof/>
              </w:rPr>
              <w:t>4.5.</w:t>
            </w:r>
            <w:r w:rsidR="00EE6400">
              <w:rPr>
                <w:rFonts w:asciiTheme="minorHAnsi" w:eastAsiaTheme="minorEastAsia" w:hAnsiTheme="minorHAnsi"/>
                <w:noProof/>
                <w:sz w:val="22"/>
                <w:szCs w:val="22"/>
                <w:lang w:val="es-MX" w:eastAsia="es-MX"/>
              </w:rPr>
              <w:tab/>
            </w:r>
            <w:r w:rsidR="00EE6400" w:rsidRPr="00152B3A">
              <w:rPr>
                <w:rStyle w:val="Hyperlink"/>
                <w:noProof/>
              </w:rPr>
              <w:t>SEGUIMIENTO DE LOS CAMBIOS A LARGO PLAZO</w:t>
            </w:r>
            <w:r w:rsidR="00EE6400">
              <w:rPr>
                <w:noProof/>
                <w:webHidden/>
              </w:rPr>
              <w:tab/>
            </w:r>
            <w:r w:rsidR="00EE6400">
              <w:rPr>
                <w:noProof/>
                <w:webHidden/>
              </w:rPr>
              <w:fldChar w:fldCharType="begin"/>
            </w:r>
            <w:r w:rsidR="00EE6400">
              <w:rPr>
                <w:noProof/>
                <w:webHidden/>
              </w:rPr>
              <w:instrText xml:space="preserve"> PAGEREF _Toc484439118 \h </w:instrText>
            </w:r>
            <w:r w:rsidR="00EE6400">
              <w:rPr>
                <w:noProof/>
                <w:webHidden/>
              </w:rPr>
            </w:r>
            <w:r w:rsidR="00EE6400">
              <w:rPr>
                <w:noProof/>
                <w:webHidden/>
              </w:rPr>
              <w:fldChar w:fldCharType="separate"/>
            </w:r>
            <w:r w:rsidR="00AD3EE5">
              <w:rPr>
                <w:noProof/>
                <w:webHidden/>
              </w:rPr>
              <w:t>34</w:t>
            </w:r>
            <w:r w:rsidR="00EE6400">
              <w:rPr>
                <w:noProof/>
                <w:webHidden/>
              </w:rPr>
              <w:fldChar w:fldCharType="end"/>
            </w:r>
          </w:hyperlink>
        </w:p>
        <w:p w14:paraId="51514A5D" w14:textId="464CA088"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19" w:history="1">
            <w:r w:rsidR="00EE6400" w:rsidRPr="00152B3A">
              <w:rPr>
                <w:rStyle w:val="Hyperlink"/>
                <w:noProof/>
              </w:rPr>
              <w:t>4.6.</w:t>
            </w:r>
            <w:r w:rsidR="00EE6400">
              <w:rPr>
                <w:rFonts w:asciiTheme="minorHAnsi" w:eastAsiaTheme="minorEastAsia" w:hAnsiTheme="minorHAnsi"/>
                <w:noProof/>
                <w:sz w:val="22"/>
                <w:szCs w:val="22"/>
                <w:lang w:val="es-MX" w:eastAsia="es-MX"/>
              </w:rPr>
              <w:tab/>
            </w:r>
            <w:r w:rsidR="00EE6400" w:rsidRPr="00152B3A">
              <w:rPr>
                <w:rStyle w:val="Hyperlink"/>
                <w:noProof/>
              </w:rPr>
              <w:t>EVALUACIÓN DE LOS PROCESOS QUE AFECTARON EL LOGRO DE LOS RESULTADOS DEL PROYECTO.</w:t>
            </w:r>
            <w:r w:rsidR="00EE6400">
              <w:rPr>
                <w:noProof/>
                <w:webHidden/>
              </w:rPr>
              <w:tab/>
            </w:r>
            <w:r w:rsidR="00EE6400">
              <w:rPr>
                <w:noProof/>
                <w:webHidden/>
              </w:rPr>
              <w:fldChar w:fldCharType="begin"/>
            </w:r>
            <w:r w:rsidR="00EE6400">
              <w:rPr>
                <w:noProof/>
                <w:webHidden/>
              </w:rPr>
              <w:instrText xml:space="preserve"> PAGEREF _Toc484439119 \h </w:instrText>
            </w:r>
            <w:r w:rsidR="00EE6400">
              <w:rPr>
                <w:noProof/>
                <w:webHidden/>
              </w:rPr>
            </w:r>
            <w:r w:rsidR="00EE6400">
              <w:rPr>
                <w:noProof/>
                <w:webHidden/>
              </w:rPr>
              <w:fldChar w:fldCharType="separate"/>
            </w:r>
            <w:r w:rsidR="00AD3EE5">
              <w:rPr>
                <w:noProof/>
                <w:webHidden/>
              </w:rPr>
              <w:t>34</w:t>
            </w:r>
            <w:r w:rsidR="00EE6400">
              <w:rPr>
                <w:noProof/>
                <w:webHidden/>
              </w:rPr>
              <w:fldChar w:fldCharType="end"/>
            </w:r>
          </w:hyperlink>
        </w:p>
        <w:p w14:paraId="369EA4A8" w14:textId="1DB570DF"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20" w:history="1">
            <w:r w:rsidR="00EE6400" w:rsidRPr="00152B3A">
              <w:rPr>
                <w:rStyle w:val="Hyperlink"/>
                <w:noProof/>
              </w:rPr>
              <w:t>4.7.</w:t>
            </w:r>
            <w:r w:rsidR="00EE6400">
              <w:rPr>
                <w:rFonts w:asciiTheme="minorHAnsi" w:eastAsiaTheme="minorEastAsia" w:hAnsiTheme="minorHAnsi"/>
                <w:noProof/>
                <w:sz w:val="22"/>
                <w:szCs w:val="22"/>
                <w:lang w:val="es-MX" w:eastAsia="es-MX"/>
              </w:rPr>
              <w:tab/>
            </w:r>
            <w:r w:rsidR="00EE6400" w:rsidRPr="00152B3A">
              <w:rPr>
                <w:rStyle w:val="Hyperlink"/>
                <w:noProof/>
              </w:rPr>
              <w:t>CRITERIOS DE EVALUACIÓN ADICIONAL</w:t>
            </w:r>
            <w:r w:rsidR="00EE6400">
              <w:rPr>
                <w:noProof/>
                <w:webHidden/>
              </w:rPr>
              <w:tab/>
            </w:r>
            <w:r w:rsidR="00EE6400">
              <w:rPr>
                <w:noProof/>
                <w:webHidden/>
              </w:rPr>
              <w:fldChar w:fldCharType="begin"/>
            </w:r>
            <w:r w:rsidR="00EE6400">
              <w:rPr>
                <w:noProof/>
                <w:webHidden/>
              </w:rPr>
              <w:instrText xml:space="preserve"> PAGEREF _Toc484439120 \h </w:instrText>
            </w:r>
            <w:r w:rsidR="00EE6400">
              <w:rPr>
                <w:noProof/>
                <w:webHidden/>
              </w:rPr>
            </w:r>
            <w:r w:rsidR="00EE6400">
              <w:rPr>
                <w:noProof/>
                <w:webHidden/>
              </w:rPr>
              <w:fldChar w:fldCharType="separate"/>
            </w:r>
            <w:r w:rsidR="00AD3EE5">
              <w:rPr>
                <w:noProof/>
                <w:webHidden/>
              </w:rPr>
              <w:t>36</w:t>
            </w:r>
            <w:r w:rsidR="00EE6400">
              <w:rPr>
                <w:noProof/>
                <w:webHidden/>
              </w:rPr>
              <w:fldChar w:fldCharType="end"/>
            </w:r>
          </w:hyperlink>
        </w:p>
        <w:p w14:paraId="7F1F96D2" w14:textId="56C74FA0"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21" w:history="1">
            <w:r w:rsidR="00EE6400" w:rsidRPr="00152B3A">
              <w:rPr>
                <w:rStyle w:val="Hyperlink"/>
                <w:noProof/>
              </w:rPr>
              <w:t>4.8.</w:t>
            </w:r>
            <w:r w:rsidR="00EE6400">
              <w:rPr>
                <w:rFonts w:asciiTheme="minorHAnsi" w:eastAsiaTheme="minorEastAsia" w:hAnsiTheme="minorHAnsi"/>
                <w:noProof/>
                <w:sz w:val="22"/>
                <w:szCs w:val="22"/>
                <w:lang w:val="es-MX" w:eastAsia="es-MX"/>
              </w:rPr>
              <w:tab/>
            </w:r>
            <w:r w:rsidR="00EE6400" w:rsidRPr="00152B3A">
              <w:rPr>
                <w:rStyle w:val="Hyperlink"/>
                <w:noProof/>
              </w:rPr>
              <w:t>IMPACTO DEL PROYECTO</w:t>
            </w:r>
            <w:r w:rsidR="00EE6400">
              <w:rPr>
                <w:noProof/>
                <w:webHidden/>
              </w:rPr>
              <w:tab/>
            </w:r>
            <w:r w:rsidR="00EE6400">
              <w:rPr>
                <w:noProof/>
                <w:webHidden/>
              </w:rPr>
              <w:fldChar w:fldCharType="begin"/>
            </w:r>
            <w:r w:rsidR="00EE6400">
              <w:rPr>
                <w:noProof/>
                <w:webHidden/>
              </w:rPr>
              <w:instrText xml:space="preserve"> PAGEREF _Toc484439121 \h </w:instrText>
            </w:r>
            <w:r w:rsidR="00EE6400">
              <w:rPr>
                <w:noProof/>
                <w:webHidden/>
              </w:rPr>
            </w:r>
            <w:r w:rsidR="00EE6400">
              <w:rPr>
                <w:noProof/>
                <w:webHidden/>
              </w:rPr>
              <w:fldChar w:fldCharType="separate"/>
            </w:r>
            <w:r w:rsidR="00AD3EE5">
              <w:rPr>
                <w:noProof/>
                <w:webHidden/>
              </w:rPr>
              <w:t>37</w:t>
            </w:r>
            <w:r w:rsidR="00EE6400">
              <w:rPr>
                <w:noProof/>
                <w:webHidden/>
              </w:rPr>
              <w:fldChar w:fldCharType="end"/>
            </w:r>
          </w:hyperlink>
        </w:p>
        <w:p w14:paraId="79E9F5AA" w14:textId="07F14AD2" w:rsidR="00EE6400" w:rsidRDefault="00D93006">
          <w:pPr>
            <w:pStyle w:val="TOC3"/>
            <w:tabs>
              <w:tab w:val="left" w:pos="1100"/>
              <w:tab w:val="right" w:leader="dot" w:pos="8776"/>
            </w:tabs>
            <w:rPr>
              <w:rFonts w:asciiTheme="minorHAnsi" w:eastAsiaTheme="minorEastAsia" w:hAnsiTheme="minorHAnsi"/>
              <w:noProof/>
              <w:sz w:val="22"/>
              <w:szCs w:val="22"/>
              <w:lang w:val="es-MX" w:eastAsia="es-MX"/>
            </w:rPr>
          </w:pPr>
          <w:hyperlink w:anchor="_Toc484439122" w:history="1">
            <w:r w:rsidR="00EE6400" w:rsidRPr="00152B3A">
              <w:rPr>
                <w:rStyle w:val="Hyperlink"/>
                <w:noProof/>
              </w:rPr>
              <w:t>4.9.</w:t>
            </w:r>
            <w:r w:rsidR="00EE6400">
              <w:rPr>
                <w:rFonts w:asciiTheme="minorHAnsi" w:eastAsiaTheme="minorEastAsia" w:hAnsiTheme="minorHAnsi"/>
                <w:noProof/>
                <w:sz w:val="22"/>
                <w:szCs w:val="22"/>
                <w:lang w:val="es-MX" w:eastAsia="es-MX"/>
              </w:rPr>
              <w:tab/>
            </w:r>
            <w:r w:rsidR="00EE6400" w:rsidRPr="00152B3A">
              <w:rPr>
                <w:rStyle w:val="Hyperlink"/>
                <w:noProof/>
              </w:rPr>
              <w:t>DESEMPEÑO DE ASOCIADOS</w:t>
            </w:r>
            <w:r w:rsidR="00EE6400">
              <w:rPr>
                <w:noProof/>
                <w:webHidden/>
              </w:rPr>
              <w:tab/>
            </w:r>
            <w:r w:rsidR="00EE6400">
              <w:rPr>
                <w:noProof/>
                <w:webHidden/>
              </w:rPr>
              <w:fldChar w:fldCharType="begin"/>
            </w:r>
            <w:r w:rsidR="00EE6400">
              <w:rPr>
                <w:noProof/>
                <w:webHidden/>
              </w:rPr>
              <w:instrText xml:space="preserve"> PAGEREF _Toc484439122 \h </w:instrText>
            </w:r>
            <w:r w:rsidR="00EE6400">
              <w:rPr>
                <w:noProof/>
                <w:webHidden/>
              </w:rPr>
            </w:r>
            <w:r w:rsidR="00EE6400">
              <w:rPr>
                <w:noProof/>
                <w:webHidden/>
              </w:rPr>
              <w:fldChar w:fldCharType="separate"/>
            </w:r>
            <w:r w:rsidR="00AD3EE5">
              <w:rPr>
                <w:noProof/>
                <w:webHidden/>
              </w:rPr>
              <w:t>39</w:t>
            </w:r>
            <w:r w:rsidR="00EE6400">
              <w:rPr>
                <w:noProof/>
                <w:webHidden/>
              </w:rPr>
              <w:fldChar w:fldCharType="end"/>
            </w:r>
          </w:hyperlink>
        </w:p>
        <w:p w14:paraId="1F8272DF" w14:textId="145879B6" w:rsidR="00EE6400" w:rsidRDefault="00D93006">
          <w:pPr>
            <w:pStyle w:val="TOC3"/>
            <w:tabs>
              <w:tab w:val="left" w:pos="1320"/>
              <w:tab w:val="right" w:leader="dot" w:pos="8776"/>
            </w:tabs>
            <w:rPr>
              <w:rFonts w:asciiTheme="minorHAnsi" w:eastAsiaTheme="minorEastAsia" w:hAnsiTheme="minorHAnsi"/>
              <w:noProof/>
              <w:sz w:val="22"/>
              <w:szCs w:val="22"/>
              <w:lang w:val="es-MX" w:eastAsia="es-MX"/>
            </w:rPr>
          </w:pPr>
          <w:hyperlink w:anchor="_Toc484439123" w:history="1">
            <w:r w:rsidR="00EE6400" w:rsidRPr="00152B3A">
              <w:rPr>
                <w:rStyle w:val="Hyperlink"/>
                <w:noProof/>
              </w:rPr>
              <w:t>4.10.</w:t>
            </w:r>
            <w:r w:rsidR="00EE6400">
              <w:rPr>
                <w:rFonts w:asciiTheme="minorHAnsi" w:eastAsiaTheme="minorEastAsia" w:hAnsiTheme="minorHAnsi"/>
                <w:noProof/>
                <w:sz w:val="22"/>
                <w:szCs w:val="22"/>
                <w:lang w:val="es-MX" w:eastAsia="es-MX"/>
              </w:rPr>
              <w:tab/>
            </w:r>
            <w:r w:rsidR="00EE6400" w:rsidRPr="00152B3A">
              <w:rPr>
                <w:rStyle w:val="Hyperlink"/>
                <w:noProof/>
              </w:rPr>
              <w:t>DESEMPEÑO GENERAL DEL PROYECTO</w:t>
            </w:r>
            <w:r w:rsidR="00EE6400">
              <w:rPr>
                <w:noProof/>
                <w:webHidden/>
              </w:rPr>
              <w:tab/>
            </w:r>
            <w:r w:rsidR="00EE6400">
              <w:rPr>
                <w:noProof/>
                <w:webHidden/>
              </w:rPr>
              <w:fldChar w:fldCharType="begin"/>
            </w:r>
            <w:r w:rsidR="00EE6400">
              <w:rPr>
                <w:noProof/>
                <w:webHidden/>
              </w:rPr>
              <w:instrText xml:space="preserve"> PAGEREF _Toc484439123 \h </w:instrText>
            </w:r>
            <w:r w:rsidR="00EE6400">
              <w:rPr>
                <w:noProof/>
                <w:webHidden/>
              </w:rPr>
            </w:r>
            <w:r w:rsidR="00EE6400">
              <w:rPr>
                <w:noProof/>
                <w:webHidden/>
              </w:rPr>
              <w:fldChar w:fldCharType="separate"/>
            </w:r>
            <w:r w:rsidR="00AD3EE5">
              <w:rPr>
                <w:noProof/>
                <w:webHidden/>
              </w:rPr>
              <w:t>39</w:t>
            </w:r>
            <w:r w:rsidR="00EE6400">
              <w:rPr>
                <w:noProof/>
                <w:webHidden/>
              </w:rPr>
              <w:fldChar w:fldCharType="end"/>
            </w:r>
          </w:hyperlink>
        </w:p>
        <w:p w14:paraId="6A7D8F14" w14:textId="4DD166F2" w:rsidR="00EE6400" w:rsidRDefault="00D93006">
          <w:pPr>
            <w:pStyle w:val="TOC3"/>
            <w:tabs>
              <w:tab w:val="left" w:pos="1320"/>
              <w:tab w:val="right" w:leader="dot" w:pos="8776"/>
            </w:tabs>
            <w:rPr>
              <w:rFonts w:asciiTheme="minorHAnsi" w:eastAsiaTheme="minorEastAsia" w:hAnsiTheme="minorHAnsi"/>
              <w:noProof/>
              <w:sz w:val="22"/>
              <w:szCs w:val="22"/>
              <w:lang w:val="es-MX" w:eastAsia="es-MX"/>
            </w:rPr>
          </w:pPr>
          <w:hyperlink w:anchor="_Toc484439124" w:history="1">
            <w:r w:rsidR="00EE6400" w:rsidRPr="00152B3A">
              <w:rPr>
                <w:rStyle w:val="Hyperlink"/>
                <w:noProof/>
              </w:rPr>
              <w:t>4.11.</w:t>
            </w:r>
            <w:r w:rsidR="00EE6400">
              <w:rPr>
                <w:rFonts w:asciiTheme="minorHAnsi" w:eastAsiaTheme="minorEastAsia" w:hAnsiTheme="minorHAnsi"/>
                <w:noProof/>
                <w:sz w:val="22"/>
                <w:szCs w:val="22"/>
                <w:lang w:val="es-MX" w:eastAsia="es-MX"/>
              </w:rPr>
              <w:tab/>
            </w:r>
            <w:r w:rsidR="00EE6400" w:rsidRPr="00152B3A">
              <w:rPr>
                <w:rStyle w:val="Hyperlink"/>
                <w:noProof/>
              </w:rPr>
              <w:t>IMPACTO GLOBAL DEL PROYECTO SOBRE LA POBREZA RURAL</w:t>
            </w:r>
            <w:r w:rsidR="00EE6400">
              <w:rPr>
                <w:noProof/>
                <w:webHidden/>
              </w:rPr>
              <w:tab/>
            </w:r>
            <w:r w:rsidR="00EE6400">
              <w:rPr>
                <w:noProof/>
                <w:webHidden/>
              </w:rPr>
              <w:fldChar w:fldCharType="begin"/>
            </w:r>
            <w:r w:rsidR="00EE6400">
              <w:rPr>
                <w:noProof/>
                <w:webHidden/>
              </w:rPr>
              <w:instrText xml:space="preserve"> PAGEREF _Toc484439124 \h </w:instrText>
            </w:r>
            <w:r w:rsidR="00EE6400">
              <w:rPr>
                <w:noProof/>
                <w:webHidden/>
              </w:rPr>
            </w:r>
            <w:r w:rsidR="00EE6400">
              <w:rPr>
                <w:noProof/>
                <w:webHidden/>
              </w:rPr>
              <w:fldChar w:fldCharType="separate"/>
            </w:r>
            <w:r w:rsidR="00AD3EE5">
              <w:rPr>
                <w:noProof/>
                <w:webHidden/>
              </w:rPr>
              <w:t>39</w:t>
            </w:r>
            <w:r w:rsidR="00EE6400">
              <w:rPr>
                <w:noProof/>
                <w:webHidden/>
              </w:rPr>
              <w:fldChar w:fldCharType="end"/>
            </w:r>
          </w:hyperlink>
        </w:p>
        <w:p w14:paraId="6DE6E9B3" w14:textId="2672A102" w:rsidR="00EE6400" w:rsidRDefault="00D93006">
          <w:pPr>
            <w:pStyle w:val="TOC1"/>
            <w:tabs>
              <w:tab w:val="left" w:pos="440"/>
              <w:tab w:val="right" w:leader="dot" w:pos="8776"/>
            </w:tabs>
            <w:rPr>
              <w:rFonts w:asciiTheme="minorHAnsi" w:eastAsiaTheme="minorEastAsia" w:hAnsiTheme="minorHAnsi"/>
              <w:noProof/>
              <w:sz w:val="22"/>
              <w:szCs w:val="22"/>
              <w:lang w:val="es-MX" w:eastAsia="es-MX"/>
            </w:rPr>
          </w:pPr>
          <w:hyperlink w:anchor="_Toc484439125" w:history="1">
            <w:r w:rsidR="00EE6400" w:rsidRPr="00152B3A">
              <w:rPr>
                <w:rStyle w:val="Hyperlink"/>
                <w:noProof/>
              </w:rPr>
              <w:t>V.</w:t>
            </w:r>
            <w:r w:rsidR="00EE6400">
              <w:rPr>
                <w:rFonts w:asciiTheme="minorHAnsi" w:eastAsiaTheme="minorEastAsia" w:hAnsiTheme="minorHAnsi"/>
                <w:noProof/>
                <w:sz w:val="22"/>
                <w:szCs w:val="22"/>
                <w:lang w:val="es-MX" w:eastAsia="es-MX"/>
              </w:rPr>
              <w:tab/>
            </w:r>
            <w:r w:rsidR="00EE6400" w:rsidRPr="00152B3A">
              <w:rPr>
                <w:rStyle w:val="Hyperlink"/>
                <w:noProof/>
              </w:rPr>
              <w:t>CONCLUSIONES</w:t>
            </w:r>
            <w:r w:rsidR="00EE6400">
              <w:rPr>
                <w:noProof/>
                <w:webHidden/>
              </w:rPr>
              <w:tab/>
            </w:r>
            <w:r w:rsidR="00EE6400">
              <w:rPr>
                <w:noProof/>
                <w:webHidden/>
              </w:rPr>
              <w:fldChar w:fldCharType="begin"/>
            </w:r>
            <w:r w:rsidR="00EE6400">
              <w:rPr>
                <w:noProof/>
                <w:webHidden/>
              </w:rPr>
              <w:instrText xml:space="preserve"> PAGEREF _Toc484439125 \h </w:instrText>
            </w:r>
            <w:r w:rsidR="00EE6400">
              <w:rPr>
                <w:noProof/>
                <w:webHidden/>
              </w:rPr>
            </w:r>
            <w:r w:rsidR="00EE6400">
              <w:rPr>
                <w:noProof/>
                <w:webHidden/>
              </w:rPr>
              <w:fldChar w:fldCharType="separate"/>
            </w:r>
            <w:r w:rsidR="00AD3EE5">
              <w:rPr>
                <w:noProof/>
                <w:webHidden/>
              </w:rPr>
              <w:t>40</w:t>
            </w:r>
            <w:r w:rsidR="00EE6400">
              <w:rPr>
                <w:noProof/>
                <w:webHidden/>
              </w:rPr>
              <w:fldChar w:fldCharType="end"/>
            </w:r>
          </w:hyperlink>
        </w:p>
        <w:p w14:paraId="4EA06665" w14:textId="5B71AF82" w:rsidR="00EE6400" w:rsidRDefault="00D93006">
          <w:pPr>
            <w:pStyle w:val="TOC1"/>
            <w:tabs>
              <w:tab w:val="left" w:pos="660"/>
              <w:tab w:val="right" w:leader="dot" w:pos="8776"/>
            </w:tabs>
            <w:rPr>
              <w:rFonts w:asciiTheme="minorHAnsi" w:eastAsiaTheme="minorEastAsia" w:hAnsiTheme="minorHAnsi"/>
              <w:noProof/>
              <w:sz w:val="22"/>
              <w:szCs w:val="22"/>
              <w:lang w:val="es-MX" w:eastAsia="es-MX"/>
            </w:rPr>
          </w:pPr>
          <w:hyperlink w:anchor="_Toc484439126" w:history="1">
            <w:r w:rsidR="00EE6400" w:rsidRPr="00152B3A">
              <w:rPr>
                <w:rStyle w:val="Hyperlink"/>
                <w:noProof/>
              </w:rPr>
              <w:t>VI.</w:t>
            </w:r>
            <w:r w:rsidR="00EE6400">
              <w:rPr>
                <w:rFonts w:asciiTheme="minorHAnsi" w:eastAsiaTheme="minorEastAsia" w:hAnsiTheme="minorHAnsi"/>
                <w:noProof/>
                <w:sz w:val="22"/>
                <w:szCs w:val="22"/>
                <w:lang w:val="es-MX" w:eastAsia="es-MX"/>
              </w:rPr>
              <w:tab/>
            </w:r>
            <w:r w:rsidR="00EE6400" w:rsidRPr="00152B3A">
              <w:rPr>
                <w:rStyle w:val="Hyperlink"/>
                <w:noProof/>
              </w:rPr>
              <w:t>LECCIONES APRENDIDAS</w:t>
            </w:r>
            <w:r w:rsidR="00EE6400">
              <w:rPr>
                <w:noProof/>
                <w:webHidden/>
              </w:rPr>
              <w:tab/>
            </w:r>
            <w:r w:rsidR="00EE6400">
              <w:rPr>
                <w:noProof/>
                <w:webHidden/>
              </w:rPr>
              <w:fldChar w:fldCharType="begin"/>
            </w:r>
            <w:r w:rsidR="00EE6400">
              <w:rPr>
                <w:noProof/>
                <w:webHidden/>
              </w:rPr>
              <w:instrText xml:space="preserve"> PAGEREF _Toc484439126 \h </w:instrText>
            </w:r>
            <w:r w:rsidR="00EE6400">
              <w:rPr>
                <w:noProof/>
                <w:webHidden/>
              </w:rPr>
            </w:r>
            <w:r w:rsidR="00EE6400">
              <w:rPr>
                <w:noProof/>
                <w:webHidden/>
              </w:rPr>
              <w:fldChar w:fldCharType="separate"/>
            </w:r>
            <w:r w:rsidR="00AD3EE5">
              <w:rPr>
                <w:noProof/>
                <w:webHidden/>
              </w:rPr>
              <w:t>42</w:t>
            </w:r>
            <w:r w:rsidR="00EE6400">
              <w:rPr>
                <w:noProof/>
                <w:webHidden/>
              </w:rPr>
              <w:fldChar w:fldCharType="end"/>
            </w:r>
          </w:hyperlink>
        </w:p>
        <w:p w14:paraId="7A851FF5" w14:textId="578CD62A" w:rsidR="00EE6400" w:rsidRDefault="00D93006">
          <w:pPr>
            <w:pStyle w:val="TOC1"/>
            <w:tabs>
              <w:tab w:val="left" w:pos="660"/>
              <w:tab w:val="right" w:leader="dot" w:pos="8776"/>
            </w:tabs>
            <w:rPr>
              <w:rFonts w:asciiTheme="minorHAnsi" w:eastAsiaTheme="minorEastAsia" w:hAnsiTheme="minorHAnsi"/>
              <w:noProof/>
              <w:sz w:val="22"/>
              <w:szCs w:val="22"/>
              <w:lang w:val="es-MX" w:eastAsia="es-MX"/>
            </w:rPr>
          </w:pPr>
          <w:hyperlink w:anchor="_Toc484439127" w:history="1">
            <w:r w:rsidR="00EE6400" w:rsidRPr="00152B3A">
              <w:rPr>
                <w:rStyle w:val="Hyperlink"/>
                <w:noProof/>
              </w:rPr>
              <w:t>VII.</w:t>
            </w:r>
            <w:r w:rsidR="00EE6400">
              <w:rPr>
                <w:rFonts w:asciiTheme="minorHAnsi" w:eastAsiaTheme="minorEastAsia" w:hAnsiTheme="minorHAnsi"/>
                <w:noProof/>
                <w:sz w:val="22"/>
                <w:szCs w:val="22"/>
                <w:lang w:val="es-MX" w:eastAsia="es-MX"/>
              </w:rPr>
              <w:tab/>
            </w:r>
            <w:r w:rsidR="00EE6400" w:rsidRPr="00152B3A">
              <w:rPr>
                <w:rStyle w:val="Hyperlink"/>
                <w:noProof/>
              </w:rPr>
              <w:t>RECOMENDACIONES</w:t>
            </w:r>
            <w:r w:rsidR="00EE6400">
              <w:rPr>
                <w:noProof/>
                <w:webHidden/>
              </w:rPr>
              <w:tab/>
            </w:r>
            <w:r w:rsidR="00EE6400">
              <w:rPr>
                <w:noProof/>
                <w:webHidden/>
              </w:rPr>
              <w:fldChar w:fldCharType="begin"/>
            </w:r>
            <w:r w:rsidR="00EE6400">
              <w:rPr>
                <w:noProof/>
                <w:webHidden/>
              </w:rPr>
              <w:instrText xml:space="preserve"> PAGEREF _Toc484439127 \h </w:instrText>
            </w:r>
            <w:r w:rsidR="00EE6400">
              <w:rPr>
                <w:noProof/>
                <w:webHidden/>
              </w:rPr>
            </w:r>
            <w:r w:rsidR="00EE6400">
              <w:rPr>
                <w:noProof/>
                <w:webHidden/>
              </w:rPr>
              <w:fldChar w:fldCharType="separate"/>
            </w:r>
            <w:r w:rsidR="00AD3EE5">
              <w:rPr>
                <w:noProof/>
                <w:webHidden/>
              </w:rPr>
              <w:t>46</w:t>
            </w:r>
            <w:r w:rsidR="00EE6400">
              <w:rPr>
                <w:noProof/>
                <w:webHidden/>
              </w:rPr>
              <w:fldChar w:fldCharType="end"/>
            </w:r>
          </w:hyperlink>
        </w:p>
        <w:p w14:paraId="6027F017" w14:textId="30EC0E26" w:rsidR="00EE6400" w:rsidRDefault="00D93006">
          <w:pPr>
            <w:pStyle w:val="TOC1"/>
            <w:tabs>
              <w:tab w:val="left" w:pos="880"/>
              <w:tab w:val="right" w:leader="dot" w:pos="8776"/>
            </w:tabs>
            <w:rPr>
              <w:rFonts w:asciiTheme="minorHAnsi" w:eastAsiaTheme="minorEastAsia" w:hAnsiTheme="minorHAnsi"/>
              <w:noProof/>
              <w:sz w:val="22"/>
              <w:szCs w:val="22"/>
              <w:lang w:val="es-MX" w:eastAsia="es-MX"/>
            </w:rPr>
          </w:pPr>
          <w:hyperlink w:anchor="_Toc484439128" w:history="1">
            <w:r w:rsidR="00EE6400" w:rsidRPr="00152B3A">
              <w:rPr>
                <w:rStyle w:val="Hyperlink"/>
                <w:noProof/>
              </w:rPr>
              <w:t>VIII.</w:t>
            </w:r>
            <w:r w:rsidR="00EE6400">
              <w:rPr>
                <w:rFonts w:asciiTheme="minorHAnsi" w:eastAsiaTheme="minorEastAsia" w:hAnsiTheme="minorHAnsi"/>
                <w:noProof/>
                <w:sz w:val="22"/>
                <w:szCs w:val="22"/>
                <w:lang w:val="es-MX" w:eastAsia="es-MX"/>
              </w:rPr>
              <w:tab/>
            </w:r>
            <w:r w:rsidR="00EE6400" w:rsidRPr="00152B3A">
              <w:rPr>
                <w:rStyle w:val="Hyperlink"/>
                <w:noProof/>
              </w:rPr>
              <w:t>ANEXOS</w:t>
            </w:r>
            <w:r w:rsidR="00EE6400">
              <w:rPr>
                <w:noProof/>
                <w:webHidden/>
              </w:rPr>
              <w:tab/>
            </w:r>
            <w:r w:rsidR="00EE6400">
              <w:rPr>
                <w:noProof/>
                <w:webHidden/>
              </w:rPr>
              <w:fldChar w:fldCharType="begin"/>
            </w:r>
            <w:r w:rsidR="00EE6400">
              <w:rPr>
                <w:noProof/>
                <w:webHidden/>
              </w:rPr>
              <w:instrText xml:space="preserve"> PAGEREF _Toc484439128 \h </w:instrText>
            </w:r>
            <w:r w:rsidR="00EE6400">
              <w:rPr>
                <w:noProof/>
                <w:webHidden/>
              </w:rPr>
            </w:r>
            <w:r w:rsidR="00EE6400">
              <w:rPr>
                <w:noProof/>
                <w:webHidden/>
              </w:rPr>
              <w:fldChar w:fldCharType="separate"/>
            </w:r>
            <w:r w:rsidR="00AD3EE5">
              <w:rPr>
                <w:noProof/>
                <w:webHidden/>
              </w:rPr>
              <w:t>48</w:t>
            </w:r>
            <w:r w:rsidR="00EE6400">
              <w:rPr>
                <w:noProof/>
                <w:webHidden/>
              </w:rPr>
              <w:fldChar w:fldCharType="end"/>
            </w:r>
          </w:hyperlink>
        </w:p>
        <w:p w14:paraId="0417CB52" w14:textId="7B40D043" w:rsidR="004759C7" w:rsidRPr="00186954" w:rsidRDefault="00646D14" w:rsidP="00F10EB2">
          <w:pPr>
            <w:spacing w:line="24" w:lineRule="atLeast"/>
            <w:rPr>
              <w:rFonts w:ascii="Arial" w:hAnsi="Arial" w:cs="Arial"/>
              <w:sz w:val="21"/>
              <w:szCs w:val="21"/>
            </w:rPr>
          </w:pPr>
          <w:r w:rsidRPr="00186954">
            <w:rPr>
              <w:rFonts w:ascii="Arial" w:hAnsi="Arial" w:cs="Arial"/>
              <w:b/>
              <w:bCs/>
              <w:lang w:val="es-ES"/>
            </w:rPr>
            <w:fldChar w:fldCharType="end"/>
          </w:r>
        </w:p>
      </w:sdtContent>
    </w:sdt>
    <w:p w14:paraId="1FDFC136" w14:textId="77777777" w:rsidR="00A276B7" w:rsidRDefault="00A276B7">
      <w:pPr>
        <w:rPr>
          <w:rFonts w:ascii="Arial" w:eastAsia="Times New Roman" w:hAnsi="Arial" w:cs="Arial"/>
          <w:b/>
          <w:bCs/>
          <w:iCs/>
          <w:smallCaps/>
          <w:sz w:val="21"/>
          <w:szCs w:val="21"/>
        </w:rPr>
      </w:pPr>
      <w:r>
        <w:rPr>
          <w:rFonts w:ascii="Arial" w:eastAsia="Times New Roman" w:hAnsi="Arial" w:cs="Arial"/>
          <w:b/>
          <w:bCs/>
          <w:iCs/>
          <w:smallCaps/>
          <w:sz w:val="21"/>
          <w:szCs w:val="21"/>
        </w:rPr>
        <w:br w:type="page"/>
      </w:r>
      <w:bookmarkStart w:id="6" w:name="_GoBack"/>
      <w:bookmarkEnd w:id="6"/>
    </w:p>
    <w:p w14:paraId="660405D6" w14:textId="5EA9E5DB" w:rsidR="00B72336" w:rsidRDefault="005F1CE1" w:rsidP="007C49C3">
      <w:pPr>
        <w:keepNext/>
        <w:spacing w:before="240" w:line="240" w:lineRule="auto"/>
        <w:outlineLvl w:val="0"/>
        <w:rPr>
          <w:rFonts w:ascii="Arial" w:eastAsia="Times New Roman" w:hAnsi="Arial" w:cs="Arial"/>
          <w:b/>
          <w:bCs/>
          <w:iCs/>
          <w:smallCaps/>
          <w:sz w:val="21"/>
          <w:szCs w:val="21"/>
        </w:rPr>
      </w:pPr>
      <w:bookmarkStart w:id="7" w:name="_Toc484439087"/>
      <w:r w:rsidRPr="00186954">
        <w:rPr>
          <w:rFonts w:ascii="Arial" w:eastAsia="Times New Roman" w:hAnsi="Arial" w:cs="Arial"/>
          <w:b/>
          <w:bCs/>
          <w:iCs/>
          <w:smallCaps/>
          <w:sz w:val="21"/>
          <w:szCs w:val="21"/>
        </w:rPr>
        <w:lastRenderedPageBreak/>
        <w:t>A</w:t>
      </w:r>
      <w:r w:rsidR="00426535">
        <w:rPr>
          <w:rFonts w:ascii="Arial" w:eastAsia="Times New Roman" w:hAnsi="Arial" w:cs="Arial"/>
          <w:b/>
          <w:bCs/>
          <w:iCs/>
          <w:smallCaps/>
          <w:sz w:val="21"/>
          <w:szCs w:val="21"/>
        </w:rPr>
        <w:t>crónimos</w:t>
      </w:r>
      <w:r w:rsidRPr="00186954">
        <w:rPr>
          <w:rFonts w:ascii="Arial" w:eastAsia="Times New Roman" w:hAnsi="Arial" w:cs="Arial"/>
          <w:b/>
          <w:bCs/>
          <w:iCs/>
          <w:smallCaps/>
          <w:sz w:val="21"/>
          <w:szCs w:val="21"/>
        </w:rPr>
        <w:t xml:space="preserve"> Y Siglas</w:t>
      </w:r>
      <w:bookmarkEnd w:id="7"/>
    </w:p>
    <w:p w14:paraId="36E3EC95" w14:textId="77777777" w:rsidR="00AD3EE5" w:rsidRPr="00186954" w:rsidRDefault="00AD3EE5" w:rsidP="007C49C3">
      <w:pPr>
        <w:keepNext/>
        <w:spacing w:before="240" w:line="240" w:lineRule="auto"/>
        <w:outlineLvl w:val="0"/>
        <w:rPr>
          <w:rFonts w:ascii="Arial" w:eastAsia="Times New Roman" w:hAnsi="Arial" w:cs="Arial"/>
          <w:b/>
          <w:bCs/>
          <w:iCs/>
          <w:smallCaps/>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6857"/>
      </w:tblGrid>
      <w:tr w:rsidR="00D65CB8" w:rsidRPr="00186954" w14:paraId="3B7D1A0D" w14:textId="77777777" w:rsidTr="009B73EA">
        <w:tc>
          <w:tcPr>
            <w:tcW w:w="1929" w:type="dxa"/>
            <w:hideMark/>
          </w:tcPr>
          <w:p w14:paraId="4360DF0C"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ACBT</w:t>
            </w:r>
          </w:p>
          <w:p w14:paraId="7659B64F"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AI</w:t>
            </w:r>
          </w:p>
          <w:p w14:paraId="6AB3E491"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AIDER</w:t>
            </w:r>
          </w:p>
        </w:tc>
        <w:tc>
          <w:tcPr>
            <w:tcW w:w="6857" w:type="dxa"/>
            <w:hideMark/>
          </w:tcPr>
          <w:p w14:paraId="12546FDC"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Acuerdo para la Conservación de Bosques Tropicales</w:t>
            </w:r>
          </w:p>
          <w:p w14:paraId="4C5414F3"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Agencia Implementadora</w:t>
            </w:r>
          </w:p>
          <w:p w14:paraId="50B499CC"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Asociación para la Investigación y el Desarrollo Integral</w:t>
            </w:r>
          </w:p>
        </w:tc>
      </w:tr>
      <w:tr w:rsidR="00D65CB8" w:rsidRPr="00186954" w14:paraId="52C3D7A0" w14:textId="77777777" w:rsidTr="009B73EA">
        <w:tc>
          <w:tcPr>
            <w:tcW w:w="1929" w:type="dxa"/>
            <w:hideMark/>
          </w:tcPr>
          <w:p w14:paraId="495D30A0"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AGROIDEAS</w:t>
            </w:r>
          </w:p>
          <w:p w14:paraId="171F440B"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AGRO</w:t>
            </w:r>
            <w:r w:rsidR="006139C8">
              <w:rPr>
                <w:rFonts w:ascii="Arial" w:hAnsi="Arial" w:cs="Arial"/>
                <w:sz w:val="21"/>
                <w:szCs w:val="21"/>
                <w:lang w:val="en-US"/>
              </w:rPr>
              <w:t xml:space="preserve"> </w:t>
            </w:r>
            <w:r w:rsidRPr="00186954">
              <w:rPr>
                <w:rFonts w:ascii="Arial" w:hAnsi="Arial" w:cs="Arial"/>
                <w:sz w:val="21"/>
                <w:szCs w:val="21"/>
                <w:lang w:val="en-US"/>
              </w:rPr>
              <w:t>RURAL</w:t>
            </w:r>
          </w:p>
        </w:tc>
        <w:tc>
          <w:tcPr>
            <w:tcW w:w="6857" w:type="dxa"/>
            <w:hideMark/>
          </w:tcPr>
          <w:p w14:paraId="25820C46"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Programa de Compensaciones para la Competitividad</w:t>
            </w:r>
          </w:p>
          <w:p w14:paraId="091DAEB4"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Programa de Desarrollo Productivo Agrario Rural</w:t>
            </w:r>
          </w:p>
        </w:tc>
      </w:tr>
      <w:tr w:rsidR="00D65CB8" w:rsidRPr="00186954" w14:paraId="73811B85" w14:textId="77777777" w:rsidTr="009B73EA">
        <w:tc>
          <w:tcPr>
            <w:tcW w:w="1929" w:type="dxa"/>
          </w:tcPr>
          <w:p w14:paraId="3E3403B8"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ANA</w:t>
            </w:r>
          </w:p>
        </w:tc>
        <w:tc>
          <w:tcPr>
            <w:tcW w:w="6857" w:type="dxa"/>
          </w:tcPr>
          <w:p w14:paraId="6C7F8794"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Autoridad Nacional del Agua</w:t>
            </w:r>
          </w:p>
        </w:tc>
      </w:tr>
      <w:tr w:rsidR="00D65CB8" w:rsidRPr="00186954" w14:paraId="6D05AC68" w14:textId="77777777" w:rsidTr="009B73EA">
        <w:tc>
          <w:tcPr>
            <w:tcW w:w="1929" w:type="dxa"/>
          </w:tcPr>
          <w:p w14:paraId="3B09A6BE"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A</w:t>
            </w:r>
            <w:r w:rsidR="006139C8">
              <w:rPr>
                <w:rFonts w:ascii="Arial" w:hAnsi="Arial" w:cs="Arial"/>
                <w:sz w:val="21"/>
                <w:szCs w:val="21"/>
                <w:lang w:val="en-US"/>
              </w:rPr>
              <w:t>N</w:t>
            </w:r>
            <w:r w:rsidRPr="00186954">
              <w:rPr>
                <w:rFonts w:ascii="Arial" w:hAnsi="Arial" w:cs="Arial"/>
                <w:sz w:val="21"/>
                <w:szCs w:val="21"/>
                <w:lang w:val="en-US"/>
              </w:rPr>
              <w:t>P</w:t>
            </w:r>
          </w:p>
        </w:tc>
        <w:tc>
          <w:tcPr>
            <w:tcW w:w="6857" w:type="dxa"/>
          </w:tcPr>
          <w:p w14:paraId="7C4E9060"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 xml:space="preserve">Área </w:t>
            </w:r>
            <w:r w:rsidR="006139C8">
              <w:rPr>
                <w:rFonts w:ascii="Arial" w:hAnsi="Arial" w:cs="Arial"/>
                <w:sz w:val="21"/>
                <w:szCs w:val="21"/>
              </w:rPr>
              <w:t xml:space="preserve">Natural </w:t>
            </w:r>
            <w:r w:rsidRPr="00186954">
              <w:rPr>
                <w:rFonts w:ascii="Arial" w:hAnsi="Arial" w:cs="Arial"/>
                <w:sz w:val="21"/>
                <w:szCs w:val="21"/>
              </w:rPr>
              <w:t>Protegida</w:t>
            </w:r>
          </w:p>
        </w:tc>
      </w:tr>
      <w:tr w:rsidR="00D65CB8" w:rsidRPr="00186954" w14:paraId="2BB52C99" w14:textId="77777777" w:rsidTr="009B73EA">
        <w:tc>
          <w:tcPr>
            <w:tcW w:w="1929" w:type="dxa"/>
          </w:tcPr>
          <w:p w14:paraId="0DB4039A"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CDB</w:t>
            </w:r>
          </w:p>
        </w:tc>
        <w:tc>
          <w:tcPr>
            <w:tcW w:w="6857" w:type="dxa"/>
          </w:tcPr>
          <w:p w14:paraId="4DFADB20"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Convenio de Diversidad Biológica</w:t>
            </w:r>
          </w:p>
        </w:tc>
      </w:tr>
      <w:tr w:rsidR="00D65CB8" w:rsidRPr="00186954" w14:paraId="397C54A2" w14:textId="77777777" w:rsidTr="009B73EA">
        <w:tc>
          <w:tcPr>
            <w:tcW w:w="1929" w:type="dxa"/>
          </w:tcPr>
          <w:p w14:paraId="607CB87B" w14:textId="77777777" w:rsidR="00D65CB8" w:rsidRPr="00186954" w:rsidRDefault="00242459" w:rsidP="007C49C3">
            <w:pPr>
              <w:spacing w:after="120"/>
              <w:rPr>
                <w:rFonts w:ascii="Arial" w:hAnsi="Arial" w:cs="Arial"/>
                <w:sz w:val="21"/>
                <w:szCs w:val="21"/>
                <w:lang w:val="en-US"/>
              </w:rPr>
            </w:pPr>
            <w:r w:rsidRPr="00186954">
              <w:rPr>
                <w:rFonts w:ascii="Arial" w:hAnsi="Arial" w:cs="Arial"/>
                <w:sz w:val="21"/>
                <w:szCs w:val="21"/>
                <w:lang w:val="en-US"/>
              </w:rPr>
              <w:t>CG</w:t>
            </w:r>
            <w:r w:rsidR="006139C8">
              <w:rPr>
                <w:rFonts w:ascii="Arial" w:hAnsi="Arial" w:cs="Arial"/>
                <w:sz w:val="21"/>
                <w:szCs w:val="21"/>
                <w:lang w:val="en-US"/>
              </w:rPr>
              <w:t>L</w:t>
            </w:r>
          </w:p>
        </w:tc>
        <w:tc>
          <w:tcPr>
            <w:tcW w:w="6857" w:type="dxa"/>
          </w:tcPr>
          <w:p w14:paraId="2BBE2ACA" w14:textId="77777777" w:rsidR="00D65CB8" w:rsidRPr="00186954" w:rsidRDefault="00D65CB8" w:rsidP="00242459">
            <w:pPr>
              <w:spacing w:after="120"/>
              <w:rPr>
                <w:rFonts w:ascii="Arial" w:hAnsi="Arial" w:cs="Arial"/>
                <w:sz w:val="21"/>
                <w:szCs w:val="21"/>
              </w:rPr>
            </w:pPr>
            <w:r w:rsidRPr="00186954">
              <w:rPr>
                <w:rFonts w:ascii="Arial" w:hAnsi="Arial" w:cs="Arial"/>
                <w:sz w:val="21"/>
                <w:szCs w:val="21"/>
              </w:rPr>
              <w:t>Comité</w:t>
            </w:r>
            <w:r w:rsidR="00242459" w:rsidRPr="00186954">
              <w:rPr>
                <w:rFonts w:ascii="Arial" w:hAnsi="Arial" w:cs="Arial"/>
                <w:sz w:val="21"/>
                <w:szCs w:val="21"/>
              </w:rPr>
              <w:t xml:space="preserve"> de</w:t>
            </w:r>
            <w:r w:rsidRPr="00186954">
              <w:rPr>
                <w:rFonts w:ascii="Arial" w:hAnsi="Arial" w:cs="Arial"/>
                <w:sz w:val="21"/>
                <w:szCs w:val="21"/>
              </w:rPr>
              <w:t xml:space="preserve"> </w:t>
            </w:r>
            <w:r w:rsidR="00242459" w:rsidRPr="00186954">
              <w:rPr>
                <w:rFonts w:ascii="Arial" w:hAnsi="Arial" w:cs="Arial"/>
                <w:sz w:val="21"/>
                <w:szCs w:val="21"/>
              </w:rPr>
              <w:t>Gestión</w:t>
            </w:r>
            <w:r w:rsidR="006139C8">
              <w:rPr>
                <w:rFonts w:ascii="Arial" w:hAnsi="Arial" w:cs="Arial"/>
                <w:sz w:val="21"/>
                <w:szCs w:val="21"/>
              </w:rPr>
              <w:t xml:space="preserve"> Local</w:t>
            </w:r>
          </w:p>
        </w:tc>
      </w:tr>
      <w:tr w:rsidR="00D65CB8" w:rsidRPr="00186954" w14:paraId="457607B9" w14:textId="77777777" w:rsidTr="009B73EA">
        <w:tc>
          <w:tcPr>
            <w:tcW w:w="1929" w:type="dxa"/>
          </w:tcPr>
          <w:p w14:paraId="71C7AF1A"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CLAR</w:t>
            </w:r>
          </w:p>
        </w:tc>
        <w:tc>
          <w:tcPr>
            <w:tcW w:w="6857" w:type="dxa"/>
          </w:tcPr>
          <w:p w14:paraId="14957A00"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Comité Local de Asignación de Recursos</w:t>
            </w:r>
          </w:p>
        </w:tc>
      </w:tr>
      <w:tr w:rsidR="00D65CB8" w:rsidRPr="00186954" w14:paraId="068C7626" w14:textId="77777777" w:rsidTr="009B73EA">
        <w:tc>
          <w:tcPr>
            <w:tcW w:w="1929" w:type="dxa"/>
          </w:tcPr>
          <w:p w14:paraId="5C13271C" w14:textId="77777777" w:rsidR="00D65CB8" w:rsidRDefault="00D65CB8" w:rsidP="007C49C3">
            <w:pPr>
              <w:spacing w:after="120"/>
              <w:rPr>
                <w:rFonts w:ascii="Arial" w:hAnsi="Arial" w:cs="Arial"/>
                <w:sz w:val="21"/>
                <w:szCs w:val="21"/>
                <w:lang w:val="en-US"/>
              </w:rPr>
            </w:pPr>
            <w:r w:rsidRPr="00186954">
              <w:rPr>
                <w:rFonts w:ascii="Arial" w:hAnsi="Arial" w:cs="Arial"/>
                <w:sz w:val="21"/>
                <w:szCs w:val="21"/>
                <w:lang w:val="en-US"/>
              </w:rPr>
              <w:t>CPM</w:t>
            </w:r>
          </w:p>
          <w:p w14:paraId="65D05461" w14:textId="77777777" w:rsidR="006139C8" w:rsidRPr="00186954" w:rsidRDefault="006139C8" w:rsidP="007C49C3">
            <w:pPr>
              <w:spacing w:after="120"/>
              <w:rPr>
                <w:rFonts w:ascii="Arial" w:hAnsi="Arial" w:cs="Arial"/>
                <w:sz w:val="21"/>
                <w:szCs w:val="21"/>
                <w:lang w:val="en-US"/>
              </w:rPr>
            </w:pPr>
            <w:r>
              <w:rPr>
                <w:rFonts w:ascii="Arial" w:hAnsi="Arial" w:cs="Arial"/>
                <w:sz w:val="21"/>
                <w:szCs w:val="21"/>
                <w:lang w:val="en-US"/>
              </w:rPr>
              <w:t>EMT</w:t>
            </w:r>
          </w:p>
        </w:tc>
        <w:tc>
          <w:tcPr>
            <w:tcW w:w="6857" w:type="dxa"/>
          </w:tcPr>
          <w:p w14:paraId="04420D12" w14:textId="77777777" w:rsidR="00D65CB8" w:rsidRPr="00B41669" w:rsidRDefault="00D65CB8" w:rsidP="007C49C3">
            <w:pPr>
              <w:spacing w:after="120"/>
              <w:rPr>
                <w:rFonts w:ascii="Arial" w:hAnsi="Arial" w:cs="Arial"/>
                <w:sz w:val="21"/>
                <w:szCs w:val="21"/>
              </w:rPr>
            </w:pPr>
            <w:r w:rsidRPr="00B41669">
              <w:rPr>
                <w:rFonts w:ascii="Arial" w:hAnsi="Arial" w:cs="Arial"/>
                <w:sz w:val="21"/>
                <w:szCs w:val="21"/>
              </w:rPr>
              <w:t xml:space="preserve">Country </w:t>
            </w:r>
            <w:proofErr w:type="spellStart"/>
            <w:r w:rsidRPr="00B41669">
              <w:rPr>
                <w:rFonts w:ascii="Arial" w:hAnsi="Arial" w:cs="Arial"/>
                <w:sz w:val="21"/>
                <w:szCs w:val="21"/>
              </w:rPr>
              <w:t>Program</w:t>
            </w:r>
            <w:proofErr w:type="spellEnd"/>
            <w:r w:rsidRPr="00B41669">
              <w:rPr>
                <w:rFonts w:ascii="Arial" w:hAnsi="Arial" w:cs="Arial"/>
                <w:sz w:val="21"/>
                <w:szCs w:val="21"/>
              </w:rPr>
              <w:t xml:space="preserve"> Manager</w:t>
            </w:r>
          </w:p>
          <w:p w14:paraId="74FC1A5E" w14:textId="77777777" w:rsidR="006139C8" w:rsidRPr="00B41669" w:rsidRDefault="006139C8" w:rsidP="007C49C3">
            <w:pPr>
              <w:spacing w:after="120"/>
              <w:rPr>
                <w:rFonts w:ascii="Arial" w:hAnsi="Arial" w:cs="Arial"/>
                <w:sz w:val="21"/>
                <w:szCs w:val="21"/>
              </w:rPr>
            </w:pPr>
            <w:r w:rsidRPr="00B41669">
              <w:rPr>
                <w:rFonts w:ascii="Arial" w:hAnsi="Arial" w:cs="Arial"/>
                <w:sz w:val="21"/>
                <w:szCs w:val="21"/>
              </w:rPr>
              <w:t>Evaluación de Medio Término</w:t>
            </w:r>
          </w:p>
        </w:tc>
      </w:tr>
      <w:tr w:rsidR="00D65CB8" w:rsidRPr="00186954" w14:paraId="6FB2C60F" w14:textId="77777777" w:rsidTr="009B73EA">
        <w:tc>
          <w:tcPr>
            <w:tcW w:w="1929" w:type="dxa"/>
          </w:tcPr>
          <w:p w14:paraId="559D35CB"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FC</w:t>
            </w:r>
          </w:p>
          <w:p w14:paraId="0B258A1C"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FSC</w:t>
            </w:r>
          </w:p>
        </w:tc>
        <w:tc>
          <w:tcPr>
            <w:tcW w:w="6857" w:type="dxa"/>
          </w:tcPr>
          <w:p w14:paraId="3A301416" w14:textId="77777777" w:rsidR="00D65CB8" w:rsidRPr="00186954" w:rsidRDefault="00D65CB8" w:rsidP="007C49C3">
            <w:pPr>
              <w:spacing w:after="120"/>
              <w:rPr>
                <w:rFonts w:ascii="Arial" w:hAnsi="Arial" w:cs="Arial"/>
                <w:sz w:val="21"/>
                <w:szCs w:val="21"/>
                <w:lang w:val="en-US"/>
              </w:rPr>
            </w:pPr>
            <w:proofErr w:type="spellStart"/>
            <w:r w:rsidRPr="00186954">
              <w:rPr>
                <w:rFonts w:ascii="Arial" w:hAnsi="Arial" w:cs="Arial"/>
                <w:sz w:val="21"/>
                <w:szCs w:val="21"/>
                <w:lang w:val="en-US"/>
              </w:rPr>
              <w:t>Fondo</w:t>
            </w:r>
            <w:proofErr w:type="spellEnd"/>
            <w:r w:rsidRPr="00186954">
              <w:rPr>
                <w:rFonts w:ascii="Arial" w:hAnsi="Arial" w:cs="Arial"/>
                <w:sz w:val="21"/>
                <w:szCs w:val="21"/>
                <w:lang w:val="en-US"/>
              </w:rPr>
              <w:t xml:space="preserve"> de </w:t>
            </w:r>
            <w:proofErr w:type="spellStart"/>
            <w:r w:rsidRPr="00186954">
              <w:rPr>
                <w:rFonts w:ascii="Arial" w:hAnsi="Arial" w:cs="Arial"/>
                <w:sz w:val="21"/>
                <w:szCs w:val="21"/>
                <w:lang w:val="en-US"/>
              </w:rPr>
              <w:t>Conservación</w:t>
            </w:r>
            <w:proofErr w:type="spellEnd"/>
          </w:p>
          <w:p w14:paraId="617F6782"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lang w:val="en-US"/>
              </w:rPr>
              <w:t>Forest  Stewardship</w:t>
            </w:r>
            <w:r w:rsidRPr="00186954">
              <w:rPr>
                <w:rFonts w:ascii="Arial" w:hAnsi="Arial" w:cs="Arial"/>
                <w:sz w:val="21"/>
                <w:szCs w:val="21"/>
              </w:rPr>
              <w:t xml:space="preserve">  Council</w:t>
            </w:r>
          </w:p>
        </w:tc>
      </w:tr>
      <w:tr w:rsidR="00D65CB8" w:rsidRPr="00186954" w14:paraId="4C9A13E5" w14:textId="77777777" w:rsidTr="009B73EA">
        <w:tc>
          <w:tcPr>
            <w:tcW w:w="1929" w:type="dxa"/>
            <w:hideMark/>
          </w:tcPr>
          <w:p w14:paraId="38651381"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FIDA</w:t>
            </w:r>
          </w:p>
        </w:tc>
        <w:tc>
          <w:tcPr>
            <w:tcW w:w="6857" w:type="dxa"/>
            <w:hideMark/>
          </w:tcPr>
          <w:p w14:paraId="18A9FEA1"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Fondo Internacional de Desarrollo Agrícola</w:t>
            </w:r>
          </w:p>
        </w:tc>
      </w:tr>
      <w:tr w:rsidR="00D65CB8" w:rsidRPr="00186954" w14:paraId="679E3740" w14:textId="77777777" w:rsidTr="009B73EA">
        <w:tc>
          <w:tcPr>
            <w:tcW w:w="1929" w:type="dxa"/>
            <w:hideMark/>
          </w:tcPr>
          <w:p w14:paraId="4DFA14E1" w14:textId="77777777" w:rsidR="00426535" w:rsidRDefault="00D65CB8" w:rsidP="007C49C3">
            <w:pPr>
              <w:spacing w:after="120"/>
              <w:rPr>
                <w:rFonts w:ascii="Arial" w:hAnsi="Arial" w:cs="Arial"/>
                <w:sz w:val="21"/>
                <w:szCs w:val="21"/>
                <w:lang w:val="en-US"/>
              </w:rPr>
            </w:pPr>
            <w:r w:rsidRPr="00186954">
              <w:rPr>
                <w:rFonts w:ascii="Arial" w:hAnsi="Arial" w:cs="Arial"/>
                <w:sz w:val="21"/>
                <w:szCs w:val="21"/>
                <w:lang w:val="en-US"/>
              </w:rPr>
              <w:t>FMAM</w:t>
            </w:r>
          </w:p>
          <w:p w14:paraId="0DFFC9AB" w14:textId="76794183" w:rsidR="00D65CB8" w:rsidRPr="00186954" w:rsidRDefault="00426535" w:rsidP="007C49C3">
            <w:pPr>
              <w:spacing w:after="120"/>
              <w:rPr>
                <w:rFonts w:ascii="Arial" w:hAnsi="Arial" w:cs="Arial"/>
                <w:sz w:val="21"/>
                <w:szCs w:val="21"/>
                <w:lang w:val="en-US"/>
              </w:rPr>
            </w:pPr>
            <w:r>
              <w:rPr>
                <w:rFonts w:ascii="Arial" w:hAnsi="Arial" w:cs="Arial"/>
                <w:sz w:val="21"/>
                <w:szCs w:val="21"/>
                <w:lang w:val="en-US"/>
              </w:rPr>
              <w:t>GEF</w:t>
            </w:r>
          </w:p>
        </w:tc>
        <w:tc>
          <w:tcPr>
            <w:tcW w:w="6857" w:type="dxa"/>
            <w:hideMark/>
          </w:tcPr>
          <w:p w14:paraId="28E85501" w14:textId="77777777" w:rsidR="00426535" w:rsidRDefault="00D65CB8" w:rsidP="00426535">
            <w:pPr>
              <w:spacing w:after="120"/>
              <w:rPr>
                <w:rFonts w:ascii="Arial" w:hAnsi="Arial" w:cs="Arial"/>
                <w:sz w:val="21"/>
                <w:szCs w:val="21"/>
                <w:lang w:val="es-ES"/>
              </w:rPr>
            </w:pPr>
            <w:r w:rsidRPr="00186954">
              <w:rPr>
                <w:rFonts w:ascii="Arial" w:hAnsi="Arial" w:cs="Arial"/>
                <w:sz w:val="21"/>
                <w:szCs w:val="21"/>
                <w:lang w:val="es-ES"/>
              </w:rPr>
              <w:t>Fondo para el Medio Ambiente Mundial</w:t>
            </w:r>
          </w:p>
          <w:p w14:paraId="7411BD75" w14:textId="35436E14" w:rsidR="00D65CB8" w:rsidRPr="00186954" w:rsidRDefault="00426535" w:rsidP="00426535">
            <w:pPr>
              <w:spacing w:after="120"/>
              <w:rPr>
                <w:rFonts w:ascii="Arial" w:hAnsi="Arial" w:cs="Arial"/>
                <w:sz w:val="21"/>
                <w:szCs w:val="21"/>
                <w:lang w:val="es-ES"/>
              </w:rPr>
            </w:pPr>
            <w:r>
              <w:rPr>
                <w:rFonts w:ascii="Arial" w:hAnsi="Arial" w:cs="Arial"/>
                <w:sz w:val="21"/>
                <w:szCs w:val="21"/>
                <w:lang w:val="es-ES"/>
              </w:rPr>
              <w:t xml:space="preserve">Global </w:t>
            </w:r>
            <w:proofErr w:type="spellStart"/>
            <w:r>
              <w:rPr>
                <w:rFonts w:ascii="Arial" w:hAnsi="Arial" w:cs="Arial"/>
                <w:sz w:val="21"/>
                <w:szCs w:val="21"/>
                <w:lang w:val="es-ES"/>
              </w:rPr>
              <w:t>Environment</w:t>
            </w:r>
            <w:proofErr w:type="spellEnd"/>
            <w:r>
              <w:rPr>
                <w:rFonts w:ascii="Arial" w:hAnsi="Arial" w:cs="Arial"/>
                <w:sz w:val="21"/>
                <w:szCs w:val="21"/>
                <w:lang w:val="es-ES"/>
              </w:rPr>
              <w:t xml:space="preserve"> </w:t>
            </w:r>
            <w:proofErr w:type="spellStart"/>
            <w:r>
              <w:rPr>
                <w:rFonts w:ascii="Arial" w:hAnsi="Arial" w:cs="Arial"/>
                <w:sz w:val="21"/>
                <w:szCs w:val="21"/>
                <w:lang w:val="es-ES"/>
              </w:rPr>
              <w:t>Facilit</w:t>
            </w:r>
            <w:r w:rsidR="00E94103">
              <w:rPr>
                <w:rFonts w:ascii="Arial" w:hAnsi="Arial" w:cs="Arial"/>
                <w:sz w:val="21"/>
                <w:szCs w:val="21"/>
                <w:lang w:val="es-ES"/>
              </w:rPr>
              <w:t>y</w:t>
            </w:r>
            <w:proofErr w:type="spellEnd"/>
          </w:p>
        </w:tc>
      </w:tr>
      <w:tr w:rsidR="00D65CB8" w:rsidRPr="00186954" w14:paraId="499E3508" w14:textId="77777777" w:rsidTr="009B73EA">
        <w:tc>
          <w:tcPr>
            <w:tcW w:w="1929" w:type="dxa"/>
          </w:tcPr>
          <w:p w14:paraId="3BBA74EE" w14:textId="77777777" w:rsidR="00D65CB8" w:rsidRPr="00186954" w:rsidRDefault="00D65CB8" w:rsidP="007C49C3">
            <w:pPr>
              <w:spacing w:after="120"/>
              <w:rPr>
                <w:rFonts w:ascii="Arial" w:hAnsi="Arial" w:cs="Arial"/>
                <w:sz w:val="21"/>
                <w:szCs w:val="21"/>
                <w:lang w:val="en-US"/>
              </w:rPr>
            </w:pPr>
            <w:proofErr w:type="spellStart"/>
            <w:r w:rsidRPr="00186954">
              <w:rPr>
                <w:rFonts w:ascii="Arial" w:hAnsi="Arial" w:cs="Arial"/>
                <w:sz w:val="21"/>
                <w:szCs w:val="21"/>
                <w:lang w:val="en-US"/>
              </w:rPr>
              <w:t>GdP</w:t>
            </w:r>
            <w:proofErr w:type="spellEnd"/>
          </w:p>
        </w:tc>
        <w:tc>
          <w:tcPr>
            <w:tcW w:w="6857" w:type="dxa"/>
          </w:tcPr>
          <w:p w14:paraId="7B24B0C3"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Gobierno del Perú</w:t>
            </w:r>
          </w:p>
        </w:tc>
      </w:tr>
      <w:tr w:rsidR="00D65CB8" w:rsidRPr="00186954" w14:paraId="5FF4C428" w14:textId="77777777" w:rsidTr="009B73EA">
        <w:tc>
          <w:tcPr>
            <w:tcW w:w="1929" w:type="dxa"/>
          </w:tcPr>
          <w:p w14:paraId="5565480D"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GORE</w:t>
            </w:r>
          </w:p>
          <w:p w14:paraId="2989F3E4" w14:textId="77777777" w:rsidR="00D65CB8" w:rsidRDefault="00D65CB8" w:rsidP="007C49C3">
            <w:pPr>
              <w:spacing w:after="120"/>
              <w:rPr>
                <w:rFonts w:ascii="Arial" w:hAnsi="Arial" w:cs="Arial"/>
                <w:sz w:val="21"/>
                <w:szCs w:val="21"/>
                <w:lang w:val="en-US"/>
              </w:rPr>
            </w:pPr>
            <w:r w:rsidRPr="00186954">
              <w:rPr>
                <w:rFonts w:ascii="Arial" w:hAnsi="Arial" w:cs="Arial"/>
                <w:sz w:val="21"/>
                <w:szCs w:val="21"/>
                <w:lang w:val="en-US"/>
              </w:rPr>
              <w:t>GOREL</w:t>
            </w:r>
          </w:p>
          <w:p w14:paraId="2C5E2B26" w14:textId="77777777" w:rsidR="006139C8" w:rsidRPr="00186954" w:rsidRDefault="006139C8" w:rsidP="007C49C3">
            <w:pPr>
              <w:spacing w:after="120"/>
              <w:rPr>
                <w:rFonts w:ascii="Arial" w:hAnsi="Arial" w:cs="Arial"/>
                <w:sz w:val="21"/>
                <w:szCs w:val="21"/>
                <w:lang w:val="en-US"/>
              </w:rPr>
            </w:pPr>
            <w:r>
              <w:rPr>
                <w:rFonts w:ascii="Arial" w:hAnsi="Arial" w:cs="Arial"/>
                <w:sz w:val="21"/>
                <w:szCs w:val="21"/>
                <w:lang w:val="en-US"/>
              </w:rPr>
              <w:t>GOREC</w:t>
            </w:r>
          </w:p>
        </w:tc>
        <w:tc>
          <w:tcPr>
            <w:tcW w:w="6857" w:type="dxa"/>
          </w:tcPr>
          <w:p w14:paraId="33AA28EC"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Gobierno Regional</w:t>
            </w:r>
          </w:p>
          <w:p w14:paraId="21F0B097" w14:textId="77777777" w:rsidR="00D65CB8" w:rsidRDefault="00D65CB8" w:rsidP="007C49C3">
            <w:pPr>
              <w:spacing w:after="120"/>
              <w:rPr>
                <w:rFonts w:ascii="Arial" w:hAnsi="Arial" w:cs="Arial"/>
                <w:sz w:val="21"/>
                <w:szCs w:val="21"/>
              </w:rPr>
            </w:pPr>
            <w:r w:rsidRPr="00186954">
              <w:rPr>
                <w:rFonts w:ascii="Arial" w:hAnsi="Arial" w:cs="Arial"/>
                <w:sz w:val="21"/>
                <w:szCs w:val="21"/>
              </w:rPr>
              <w:t>Gobierno Regional de Lambayeque</w:t>
            </w:r>
          </w:p>
          <w:p w14:paraId="29B355F1" w14:textId="77777777" w:rsidR="006139C8" w:rsidRPr="00186954" w:rsidRDefault="006139C8" w:rsidP="007C49C3">
            <w:pPr>
              <w:spacing w:after="120"/>
              <w:rPr>
                <w:rFonts w:ascii="Arial" w:hAnsi="Arial" w:cs="Arial"/>
                <w:sz w:val="21"/>
                <w:szCs w:val="21"/>
              </w:rPr>
            </w:pPr>
            <w:r>
              <w:rPr>
                <w:rFonts w:ascii="Arial" w:hAnsi="Arial" w:cs="Arial"/>
                <w:sz w:val="21"/>
                <w:szCs w:val="21"/>
              </w:rPr>
              <w:t>Gobierno Regional de Cajamarca</w:t>
            </w:r>
          </w:p>
        </w:tc>
      </w:tr>
      <w:tr w:rsidR="00D65CB8" w:rsidRPr="00186954" w14:paraId="0EF2FECF" w14:textId="77777777" w:rsidTr="009B73EA">
        <w:tc>
          <w:tcPr>
            <w:tcW w:w="1929" w:type="dxa"/>
          </w:tcPr>
          <w:p w14:paraId="4C1628EB" w14:textId="77777777" w:rsidR="00D65CB8" w:rsidRPr="00186954" w:rsidRDefault="00D65CB8" w:rsidP="007C49C3">
            <w:pPr>
              <w:spacing w:after="120"/>
              <w:rPr>
                <w:rFonts w:ascii="Arial" w:hAnsi="Arial" w:cs="Arial"/>
                <w:sz w:val="21"/>
                <w:szCs w:val="21"/>
                <w:lang w:val="en-US"/>
              </w:rPr>
            </w:pPr>
            <w:proofErr w:type="spellStart"/>
            <w:r w:rsidRPr="00186954">
              <w:rPr>
                <w:rFonts w:ascii="Arial" w:hAnsi="Arial" w:cs="Arial"/>
                <w:sz w:val="21"/>
                <w:szCs w:val="21"/>
                <w:lang w:val="en-US"/>
              </w:rPr>
              <w:t>Inkañaris</w:t>
            </w:r>
            <w:proofErr w:type="spellEnd"/>
          </w:p>
        </w:tc>
        <w:tc>
          <w:tcPr>
            <w:tcW w:w="6857" w:type="dxa"/>
          </w:tcPr>
          <w:p w14:paraId="092C98EA"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Proyecto Manejo Sostenible de Áreas Protegidas y  Bosques de la Sierra Norte del Perú</w:t>
            </w:r>
          </w:p>
        </w:tc>
      </w:tr>
      <w:tr w:rsidR="00D65CB8" w:rsidRPr="00186954" w14:paraId="0264DDE8" w14:textId="77777777" w:rsidTr="009B73EA">
        <w:tc>
          <w:tcPr>
            <w:tcW w:w="1929" w:type="dxa"/>
          </w:tcPr>
          <w:p w14:paraId="1B260EB6"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KFW</w:t>
            </w:r>
          </w:p>
          <w:p w14:paraId="1E0F28D9"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MFS</w:t>
            </w:r>
          </w:p>
        </w:tc>
        <w:tc>
          <w:tcPr>
            <w:tcW w:w="6857" w:type="dxa"/>
          </w:tcPr>
          <w:p w14:paraId="469EC04F"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Banco Alemán de Desarrollo</w:t>
            </w:r>
          </w:p>
          <w:p w14:paraId="5344685F"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Manejo Forestal  Sostenible</w:t>
            </w:r>
          </w:p>
        </w:tc>
      </w:tr>
      <w:tr w:rsidR="00D65CB8" w:rsidRPr="00186954" w14:paraId="18401926" w14:textId="77777777" w:rsidTr="009B73EA">
        <w:tc>
          <w:tcPr>
            <w:tcW w:w="1929" w:type="dxa"/>
          </w:tcPr>
          <w:p w14:paraId="72A1B524"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MINAGRI</w:t>
            </w:r>
          </w:p>
        </w:tc>
        <w:tc>
          <w:tcPr>
            <w:tcW w:w="6857" w:type="dxa"/>
          </w:tcPr>
          <w:p w14:paraId="40AF1832"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Ministerio de Agricultura y Riego del Perú</w:t>
            </w:r>
          </w:p>
        </w:tc>
      </w:tr>
      <w:tr w:rsidR="00D65CB8" w:rsidRPr="00186954" w14:paraId="6D1BCE68" w14:textId="77777777" w:rsidTr="009B73EA">
        <w:tc>
          <w:tcPr>
            <w:tcW w:w="1929" w:type="dxa"/>
          </w:tcPr>
          <w:p w14:paraId="6E117841"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MINAM</w:t>
            </w:r>
          </w:p>
          <w:p w14:paraId="2F3F5152" w14:textId="77777777" w:rsidR="00691619" w:rsidRPr="00186954" w:rsidRDefault="00691619" w:rsidP="007C49C3">
            <w:pPr>
              <w:spacing w:after="120"/>
              <w:rPr>
                <w:rFonts w:ascii="Arial" w:hAnsi="Arial" w:cs="Arial"/>
                <w:sz w:val="21"/>
                <w:szCs w:val="21"/>
                <w:lang w:val="en-US"/>
              </w:rPr>
            </w:pPr>
            <w:r w:rsidRPr="00186954">
              <w:rPr>
                <w:rFonts w:ascii="Arial" w:hAnsi="Arial" w:cs="Arial"/>
                <w:sz w:val="21"/>
                <w:szCs w:val="21"/>
                <w:lang w:val="en-US"/>
              </w:rPr>
              <w:t>MRSE</w:t>
            </w:r>
          </w:p>
        </w:tc>
        <w:tc>
          <w:tcPr>
            <w:tcW w:w="6857" w:type="dxa"/>
            <w:hideMark/>
          </w:tcPr>
          <w:p w14:paraId="2B1F8C6F" w14:textId="77777777" w:rsidR="00691619" w:rsidRPr="00186954" w:rsidRDefault="00D65CB8" w:rsidP="007C49C3">
            <w:pPr>
              <w:spacing w:after="120"/>
              <w:rPr>
                <w:rFonts w:ascii="Arial" w:hAnsi="Arial" w:cs="Arial"/>
                <w:sz w:val="21"/>
                <w:szCs w:val="21"/>
              </w:rPr>
            </w:pPr>
            <w:r w:rsidRPr="00186954">
              <w:rPr>
                <w:rFonts w:ascii="Arial" w:hAnsi="Arial" w:cs="Arial"/>
                <w:sz w:val="21"/>
                <w:szCs w:val="21"/>
              </w:rPr>
              <w:t>Ministerio de Ambiente del Perú</w:t>
            </w:r>
          </w:p>
          <w:p w14:paraId="745B4966" w14:textId="77777777" w:rsidR="00691619" w:rsidRPr="00186954" w:rsidRDefault="00691619" w:rsidP="007C49C3">
            <w:pPr>
              <w:spacing w:after="120"/>
              <w:rPr>
                <w:rFonts w:ascii="Arial" w:hAnsi="Arial" w:cs="Arial"/>
                <w:sz w:val="21"/>
                <w:szCs w:val="21"/>
              </w:rPr>
            </w:pPr>
            <w:r w:rsidRPr="00186954">
              <w:rPr>
                <w:rFonts w:ascii="Arial" w:eastAsiaTheme="minorEastAsia" w:hAnsi="Arial" w:cs="Arial"/>
                <w:bCs/>
                <w:color w:val="000000"/>
                <w:kern w:val="24"/>
                <w:sz w:val="21"/>
                <w:szCs w:val="21"/>
              </w:rPr>
              <w:t xml:space="preserve">Mecanismo de Retribución de Servicios </w:t>
            </w:r>
            <w:proofErr w:type="spellStart"/>
            <w:r w:rsidRPr="00186954">
              <w:rPr>
                <w:rFonts w:ascii="Arial" w:eastAsiaTheme="minorEastAsia" w:hAnsi="Arial" w:cs="Arial"/>
                <w:bCs/>
                <w:color w:val="000000"/>
                <w:kern w:val="24"/>
                <w:sz w:val="21"/>
                <w:szCs w:val="21"/>
              </w:rPr>
              <w:t>Ecosistémicos</w:t>
            </w:r>
            <w:proofErr w:type="spellEnd"/>
          </w:p>
        </w:tc>
      </w:tr>
      <w:tr w:rsidR="00D65CB8" w:rsidRPr="00186954" w14:paraId="3E23BD0E" w14:textId="77777777" w:rsidTr="009B73EA">
        <w:tc>
          <w:tcPr>
            <w:tcW w:w="1929" w:type="dxa"/>
          </w:tcPr>
          <w:p w14:paraId="5ECA4B77"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M&amp;E</w:t>
            </w:r>
            <w:r w:rsidR="00C05E84">
              <w:rPr>
                <w:rFonts w:ascii="Arial" w:hAnsi="Arial" w:cs="Arial"/>
                <w:sz w:val="21"/>
                <w:szCs w:val="21"/>
                <w:lang w:val="en-US"/>
              </w:rPr>
              <w:t>/ S&amp;E</w:t>
            </w:r>
          </w:p>
        </w:tc>
        <w:tc>
          <w:tcPr>
            <w:tcW w:w="6857" w:type="dxa"/>
          </w:tcPr>
          <w:p w14:paraId="11BDEC6D"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Monitoreo y Evaluación</w:t>
            </w:r>
            <w:r w:rsidR="00C05E84">
              <w:rPr>
                <w:rFonts w:ascii="Arial" w:hAnsi="Arial" w:cs="Arial"/>
                <w:sz w:val="21"/>
                <w:szCs w:val="21"/>
              </w:rPr>
              <w:t xml:space="preserve"> / Seguimiento y Evaluación</w:t>
            </w:r>
          </w:p>
        </w:tc>
      </w:tr>
      <w:tr w:rsidR="00D65CB8" w:rsidRPr="00186954" w14:paraId="709A676C" w14:textId="77777777" w:rsidTr="009B73EA">
        <w:tc>
          <w:tcPr>
            <w:tcW w:w="1929" w:type="dxa"/>
          </w:tcPr>
          <w:p w14:paraId="7C18A969"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ONF ANDINA</w:t>
            </w:r>
          </w:p>
        </w:tc>
        <w:tc>
          <w:tcPr>
            <w:tcW w:w="6857" w:type="dxa"/>
          </w:tcPr>
          <w:p w14:paraId="59280D7D"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Organización Nacional de Bosques</w:t>
            </w:r>
          </w:p>
        </w:tc>
      </w:tr>
      <w:tr w:rsidR="00D65CB8" w:rsidRPr="00186954" w14:paraId="6941C6CB" w14:textId="77777777" w:rsidTr="009B73EA">
        <w:tc>
          <w:tcPr>
            <w:tcW w:w="1929" w:type="dxa"/>
          </w:tcPr>
          <w:p w14:paraId="6E7E9377"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ONG</w:t>
            </w:r>
          </w:p>
        </w:tc>
        <w:tc>
          <w:tcPr>
            <w:tcW w:w="6857" w:type="dxa"/>
          </w:tcPr>
          <w:p w14:paraId="08EC388A"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Organización No Gubernamental</w:t>
            </w:r>
          </w:p>
        </w:tc>
      </w:tr>
      <w:tr w:rsidR="00D65CB8" w:rsidRPr="00186954" w14:paraId="4D82DF55" w14:textId="77777777" w:rsidTr="009B73EA">
        <w:tc>
          <w:tcPr>
            <w:tcW w:w="1929" w:type="dxa"/>
          </w:tcPr>
          <w:p w14:paraId="1B745096"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PAES</w:t>
            </w:r>
          </w:p>
        </w:tc>
        <w:tc>
          <w:tcPr>
            <w:tcW w:w="6857" w:type="dxa"/>
          </w:tcPr>
          <w:p w14:paraId="5844411D"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Programa de Actividades Económicas Sostenibles</w:t>
            </w:r>
          </w:p>
        </w:tc>
      </w:tr>
      <w:tr w:rsidR="00D65CB8" w:rsidRPr="00186954" w14:paraId="365D03AA" w14:textId="77777777" w:rsidTr="009B73EA">
        <w:tc>
          <w:tcPr>
            <w:tcW w:w="1929" w:type="dxa"/>
          </w:tcPr>
          <w:p w14:paraId="30BEAC00"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PDR</w:t>
            </w:r>
          </w:p>
        </w:tc>
        <w:tc>
          <w:tcPr>
            <w:tcW w:w="6857" w:type="dxa"/>
          </w:tcPr>
          <w:p w14:paraId="1DD959F6"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 xml:space="preserve">Project </w:t>
            </w:r>
            <w:proofErr w:type="spellStart"/>
            <w:r w:rsidRPr="00186954">
              <w:rPr>
                <w:rFonts w:ascii="Arial" w:hAnsi="Arial" w:cs="Arial"/>
                <w:sz w:val="21"/>
                <w:szCs w:val="21"/>
                <w:lang w:val="es-ES"/>
              </w:rPr>
              <w:t>Design</w:t>
            </w:r>
            <w:proofErr w:type="spellEnd"/>
            <w:r w:rsidRPr="00186954">
              <w:rPr>
                <w:rFonts w:ascii="Arial" w:hAnsi="Arial" w:cs="Arial"/>
                <w:sz w:val="21"/>
                <w:szCs w:val="21"/>
                <w:lang w:val="es-ES"/>
              </w:rPr>
              <w:t xml:space="preserve"> </w:t>
            </w:r>
            <w:proofErr w:type="spellStart"/>
            <w:r w:rsidRPr="00186954">
              <w:rPr>
                <w:rFonts w:ascii="Arial" w:hAnsi="Arial" w:cs="Arial"/>
                <w:sz w:val="21"/>
                <w:szCs w:val="21"/>
                <w:lang w:val="es-ES"/>
              </w:rPr>
              <w:t>Report</w:t>
            </w:r>
            <w:proofErr w:type="spellEnd"/>
            <w:r w:rsidRPr="00186954">
              <w:rPr>
                <w:rFonts w:ascii="Arial" w:hAnsi="Arial" w:cs="Arial"/>
                <w:sz w:val="21"/>
                <w:szCs w:val="21"/>
                <w:lang w:val="es-ES"/>
              </w:rPr>
              <w:t xml:space="preserve">; Reporte de diseño del proyecto, </w:t>
            </w:r>
          </w:p>
        </w:tc>
      </w:tr>
      <w:tr w:rsidR="00D65CB8" w:rsidRPr="00186954" w14:paraId="09F362BE" w14:textId="77777777" w:rsidTr="009B73EA">
        <w:tc>
          <w:tcPr>
            <w:tcW w:w="1929" w:type="dxa"/>
          </w:tcPr>
          <w:p w14:paraId="29626DAC" w14:textId="77777777" w:rsidR="006139C8" w:rsidRDefault="00D65CB8" w:rsidP="007C49C3">
            <w:pPr>
              <w:spacing w:after="120"/>
              <w:rPr>
                <w:rFonts w:ascii="Arial" w:hAnsi="Arial" w:cs="Arial"/>
                <w:sz w:val="21"/>
                <w:szCs w:val="21"/>
                <w:lang w:val="en-US"/>
              </w:rPr>
            </w:pPr>
            <w:r w:rsidRPr="00186954">
              <w:rPr>
                <w:rFonts w:ascii="Arial" w:hAnsi="Arial" w:cs="Arial"/>
                <w:sz w:val="21"/>
                <w:szCs w:val="21"/>
                <w:lang w:val="en-US"/>
              </w:rPr>
              <w:t>PFNM</w:t>
            </w:r>
          </w:p>
          <w:p w14:paraId="40161BF4" w14:textId="77777777" w:rsidR="006139C8" w:rsidRPr="00186954" w:rsidRDefault="006139C8" w:rsidP="007C49C3">
            <w:pPr>
              <w:spacing w:after="120"/>
              <w:rPr>
                <w:rFonts w:ascii="Arial" w:hAnsi="Arial" w:cs="Arial"/>
                <w:sz w:val="21"/>
                <w:szCs w:val="21"/>
                <w:lang w:val="en-US"/>
              </w:rPr>
            </w:pPr>
            <w:r>
              <w:rPr>
                <w:rFonts w:ascii="Arial" w:hAnsi="Arial" w:cs="Arial"/>
                <w:sz w:val="21"/>
                <w:szCs w:val="21"/>
                <w:lang w:val="en-US"/>
              </w:rPr>
              <w:t>PGIT</w:t>
            </w:r>
          </w:p>
        </w:tc>
        <w:tc>
          <w:tcPr>
            <w:tcW w:w="6857" w:type="dxa"/>
          </w:tcPr>
          <w:p w14:paraId="2B3B2986" w14:textId="77777777" w:rsidR="00D65CB8" w:rsidRDefault="00D65CB8" w:rsidP="007C49C3">
            <w:pPr>
              <w:spacing w:after="120"/>
              <w:rPr>
                <w:rFonts w:ascii="Arial" w:hAnsi="Arial" w:cs="Arial"/>
                <w:sz w:val="21"/>
                <w:szCs w:val="21"/>
              </w:rPr>
            </w:pPr>
            <w:r w:rsidRPr="00186954">
              <w:rPr>
                <w:rFonts w:ascii="Arial" w:hAnsi="Arial" w:cs="Arial"/>
                <w:sz w:val="21"/>
                <w:szCs w:val="21"/>
              </w:rPr>
              <w:t>Productos Forestales No Maderables</w:t>
            </w:r>
          </w:p>
          <w:p w14:paraId="17B4B0E8" w14:textId="77777777" w:rsidR="006139C8" w:rsidRPr="00186954" w:rsidRDefault="006139C8" w:rsidP="007C49C3">
            <w:pPr>
              <w:spacing w:after="120"/>
              <w:rPr>
                <w:rFonts w:ascii="Arial" w:hAnsi="Arial" w:cs="Arial"/>
                <w:sz w:val="21"/>
                <w:szCs w:val="21"/>
              </w:rPr>
            </w:pPr>
            <w:r>
              <w:rPr>
                <w:rFonts w:ascii="Arial" w:hAnsi="Arial" w:cs="Arial"/>
                <w:sz w:val="21"/>
                <w:szCs w:val="21"/>
              </w:rPr>
              <w:t>Planes de Gestión Integral Territorial</w:t>
            </w:r>
          </w:p>
        </w:tc>
      </w:tr>
      <w:tr w:rsidR="00D65CB8" w:rsidRPr="00186954" w14:paraId="70EAD4CD" w14:textId="77777777" w:rsidTr="009B73EA">
        <w:tc>
          <w:tcPr>
            <w:tcW w:w="1929" w:type="dxa"/>
            <w:hideMark/>
          </w:tcPr>
          <w:p w14:paraId="591FB7D0"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PIF</w:t>
            </w:r>
          </w:p>
        </w:tc>
        <w:tc>
          <w:tcPr>
            <w:tcW w:w="6857" w:type="dxa"/>
            <w:hideMark/>
          </w:tcPr>
          <w:p w14:paraId="30DB8785"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Formulario de Identificación de Proyecto</w:t>
            </w:r>
          </w:p>
        </w:tc>
      </w:tr>
      <w:tr w:rsidR="00D65CB8" w:rsidRPr="00186954" w14:paraId="32417FEB" w14:textId="77777777" w:rsidTr="009B73EA">
        <w:tc>
          <w:tcPr>
            <w:tcW w:w="1929" w:type="dxa"/>
            <w:hideMark/>
          </w:tcPr>
          <w:p w14:paraId="7BF2B45B"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lastRenderedPageBreak/>
              <w:t>PIR</w:t>
            </w:r>
          </w:p>
        </w:tc>
        <w:tc>
          <w:tcPr>
            <w:tcW w:w="6857" w:type="dxa"/>
            <w:hideMark/>
          </w:tcPr>
          <w:p w14:paraId="28FDF8E0"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Reporte de Implementación de Proyecto</w:t>
            </w:r>
          </w:p>
        </w:tc>
      </w:tr>
      <w:tr w:rsidR="00D65CB8" w:rsidRPr="00186954" w14:paraId="292EFAC1" w14:textId="77777777" w:rsidTr="009B73EA">
        <w:tc>
          <w:tcPr>
            <w:tcW w:w="1929" w:type="dxa"/>
          </w:tcPr>
          <w:p w14:paraId="15D52C58"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POA</w:t>
            </w:r>
          </w:p>
        </w:tc>
        <w:tc>
          <w:tcPr>
            <w:tcW w:w="6857" w:type="dxa"/>
          </w:tcPr>
          <w:p w14:paraId="2E12FADF"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Plan Operativo Anual</w:t>
            </w:r>
          </w:p>
        </w:tc>
      </w:tr>
      <w:tr w:rsidR="00D65CB8" w:rsidRPr="00186954" w14:paraId="26D781D3" w14:textId="77777777" w:rsidTr="009B73EA">
        <w:tc>
          <w:tcPr>
            <w:tcW w:w="1929" w:type="dxa"/>
          </w:tcPr>
          <w:p w14:paraId="0A568B5E"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w:t>
            </w:r>
            <w:r w:rsidR="006139C8">
              <w:rPr>
                <w:rFonts w:ascii="Arial" w:hAnsi="Arial" w:cs="Arial"/>
                <w:sz w:val="21"/>
                <w:szCs w:val="21"/>
                <w:lang w:val="en-US"/>
              </w:rPr>
              <w:t>D</w:t>
            </w:r>
            <w:r w:rsidRPr="00186954">
              <w:rPr>
                <w:rFonts w:ascii="Arial" w:hAnsi="Arial" w:cs="Arial"/>
                <w:sz w:val="21"/>
                <w:szCs w:val="21"/>
                <w:lang w:val="en-US"/>
              </w:rPr>
              <w:t>N</w:t>
            </w:r>
          </w:p>
        </w:tc>
        <w:tc>
          <w:tcPr>
            <w:tcW w:w="6857" w:type="dxa"/>
          </w:tcPr>
          <w:p w14:paraId="352D530A"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Planes de Negocios</w:t>
            </w:r>
          </w:p>
        </w:tc>
      </w:tr>
      <w:tr w:rsidR="00D65CB8" w:rsidRPr="00186954" w14:paraId="3FD9E99D" w14:textId="77777777" w:rsidTr="009B73EA">
        <w:tc>
          <w:tcPr>
            <w:tcW w:w="1929" w:type="dxa"/>
          </w:tcPr>
          <w:p w14:paraId="349C314D"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PNUD</w:t>
            </w:r>
          </w:p>
        </w:tc>
        <w:tc>
          <w:tcPr>
            <w:tcW w:w="6857" w:type="dxa"/>
          </w:tcPr>
          <w:p w14:paraId="671C32E8"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Programa de las Naciones Unidas para el Desarrollo</w:t>
            </w:r>
          </w:p>
        </w:tc>
      </w:tr>
      <w:tr w:rsidR="00D65CB8" w:rsidRPr="00186954" w14:paraId="619366D7" w14:textId="77777777" w:rsidTr="009B73EA">
        <w:tc>
          <w:tcPr>
            <w:tcW w:w="1929" w:type="dxa"/>
          </w:tcPr>
          <w:p w14:paraId="25E40520"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PROCOMPITE</w:t>
            </w:r>
          </w:p>
        </w:tc>
        <w:tc>
          <w:tcPr>
            <w:tcW w:w="6857" w:type="dxa"/>
          </w:tcPr>
          <w:p w14:paraId="37A57557"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Iniciativa a la competitividad productiva</w:t>
            </w:r>
            <w:r w:rsidR="004E396F">
              <w:rPr>
                <w:rFonts w:ascii="Arial" w:hAnsi="Arial" w:cs="Arial"/>
                <w:sz w:val="21"/>
                <w:szCs w:val="21"/>
                <w:lang w:val="es-ES"/>
              </w:rPr>
              <w:t xml:space="preserve"> a cargo de Gobiernos </w:t>
            </w:r>
            <w:proofErr w:type="spellStart"/>
            <w:r w:rsidR="004E396F">
              <w:rPr>
                <w:rFonts w:ascii="Arial" w:hAnsi="Arial" w:cs="Arial"/>
                <w:sz w:val="21"/>
                <w:szCs w:val="21"/>
                <w:lang w:val="es-ES"/>
              </w:rPr>
              <w:t>Subnacionales</w:t>
            </w:r>
            <w:proofErr w:type="spellEnd"/>
          </w:p>
        </w:tc>
      </w:tr>
      <w:tr w:rsidR="00D65CB8" w:rsidRPr="00186954" w14:paraId="70074863" w14:textId="77777777" w:rsidTr="009B73EA">
        <w:tc>
          <w:tcPr>
            <w:tcW w:w="1929" w:type="dxa"/>
          </w:tcPr>
          <w:p w14:paraId="6EDD36F2" w14:textId="77777777" w:rsidR="00D65CB8" w:rsidRPr="00186954" w:rsidRDefault="00D65CB8" w:rsidP="007C49C3">
            <w:pPr>
              <w:spacing w:after="120"/>
              <w:rPr>
                <w:rFonts w:ascii="Arial" w:hAnsi="Arial" w:cs="Arial"/>
                <w:sz w:val="21"/>
                <w:szCs w:val="21"/>
                <w:highlight w:val="yellow"/>
                <w:lang w:val="en-US"/>
              </w:rPr>
            </w:pPr>
            <w:r w:rsidRPr="00186954">
              <w:rPr>
                <w:rFonts w:ascii="Arial" w:hAnsi="Arial" w:cs="Arial"/>
                <w:sz w:val="21"/>
                <w:szCs w:val="21"/>
                <w:lang w:val="en-US"/>
              </w:rPr>
              <w:t>PROFONANPE</w:t>
            </w:r>
          </w:p>
        </w:tc>
        <w:tc>
          <w:tcPr>
            <w:tcW w:w="6857" w:type="dxa"/>
          </w:tcPr>
          <w:p w14:paraId="3791D0E2" w14:textId="77777777" w:rsidR="00D65CB8" w:rsidRPr="00186954" w:rsidRDefault="00D65CB8" w:rsidP="007C49C3">
            <w:pPr>
              <w:spacing w:after="120"/>
              <w:rPr>
                <w:rFonts w:ascii="Arial" w:hAnsi="Arial" w:cs="Arial"/>
                <w:sz w:val="21"/>
                <w:szCs w:val="21"/>
                <w:highlight w:val="yellow"/>
                <w:lang w:val="es-ES"/>
              </w:rPr>
            </w:pPr>
            <w:r w:rsidRPr="00186954">
              <w:rPr>
                <w:rFonts w:ascii="Arial" w:hAnsi="Arial" w:cs="Arial"/>
                <w:sz w:val="21"/>
                <w:szCs w:val="21"/>
                <w:lang w:val="es-ES"/>
              </w:rPr>
              <w:t>Fondo de Promoción de las Áreas Naturales Protegidas del Perú</w:t>
            </w:r>
          </w:p>
        </w:tc>
      </w:tr>
      <w:tr w:rsidR="00D65CB8" w:rsidRPr="00186954" w14:paraId="55AE5FB5" w14:textId="77777777" w:rsidTr="009B73EA">
        <w:tc>
          <w:tcPr>
            <w:tcW w:w="1929" w:type="dxa"/>
          </w:tcPr>
          <w:p w14:paraId="6270F972"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PRONANP</w:t>
            </w:r>
          </w:p>
          <w:p w14:paraId="231E7171" w14:textId="77777777" w:rsidR="00C05E84" w:rsidRDefault="00C05E84" w:rsidP="007C49C3">
            <w:pPr>
              <w:spacing w:after="120"/>
              <w:rPr>
                <w:rFonts w:ascii="Arial" w:hAnsi="Arial" w:cs="Arial"/>
                <w:sz w:val="21"/>
                <w:szCs w:val="21"/>
                <w:lang w:val="en-US"/>
              </w:rPr>
            </w:pPr>
          </w:p>
          <w:p w14:paraId="61F2CC86"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PSA</w:t>
            </w:r>
          </w:p>
        </w:tc>
        <w:tc>
          <w:tcPr>
            <w:tcW w:w="6857" w:type="dxa"/>
          </w:tcPr>
          <w:p w14:paraId="3A9D0DAB"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Proyecto Fortalecimiento de la Conservación de la Biodiversidad a través del Programa Nacional de Áreas Naturales Protegidas</w:t>
            </w:r>
          </w:p>
          <w:p w14:paraId="36221C8F"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Pago por Servicios Ambientales</w:t>
            </w:r>
          </w:p>
        </w:tc>
      </w:tr>
      <w:tr w:rsidR="00D65CB8" w:rsidRPr="00186954" w14:paraId="6191FBA8" w14:textId="77777777" w:rsidTr="009B73EA">
        <w:tc>
          <w:tcPr>
            <w:tcW w:w="1929" w:type="dxa"/>
          </w:tcPr>
          <w:p w14:paraId="1D9A80B7"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RVSBNU</w:t>
            </w:r>
          </w:p>
          <w:p w14:paraId="4B48BDC7" w14:textId="77777777" w:rsidR="00C05E84" w:rsidRDefault="00C05E84" w:rsidP="007C49C3">
            <w:pPr>
              <w:spacing w:after="120"/>
              <w:rPr>
                <w:rFonts w:ascii="Arial" w:hAnsi="Arial" w:cs="Arial"/>
                <w:sz w:val="21"/>
                <w:szCs w:val="21"/>
                <w:lang w:val="en-US"/>
              </w:rPr>
            </w:pPr>
            <w:r w:rsidRPr="00186954">
              <w:rPr>
                <w:rFonts w:ascii="Arial" w:hAnsi="Arial" w:cs="Arial"/>
                <w:sz w:val="21"/>
                <w:szCs w:val="21"/>
                <w:lang w:val="en-US"/>
              </w:rPr>
              <w:t>RVSL</w:t>
            </w:r>
          </w:p>
          <w:p w14:paraId="40A55834" w14:textId="77777777" w:rsidR="00242459" w:rsidRPr="00186954" w:rsidRDefault="00242459" w:rsidP="007C49C3">
            <w:pPr>
              <w:spacing w:after="120"/>
              <w:rPr>
                <w:rFonts w:ascii="Arial" w:hAnsi="Arial" w:cs="Arial"/>
                <w:sz w:val="21"/>
                <w:szCs w:val="21"/>
                <w:lang w:val="en-US"/>
              </w:rPr>
            </w:pPr>
            <w:proofErr w:type="spellStart"/>
            <w:r w:rsidRPr="00186954">
              <w:rPr>
                <w:rFonts w:ascii="Arial" w:hAnsi="Arial" w:cs="Arial"/>
                <w:sz w:val="21"/>
                <w:szCs w:val="21"/>
                <w:lang w:val="en-US"/>
              </w:rPr>
              <w:t>RedLAC</w:t>
            </w:r>
            <w:proofErr w:type="spellEnd"/>
          </w:p>
        </w:tc>
        <w:tc>
          <w:tcPr>
            <w:tcW w:w="6857" w:type="dxa"/>
          </w:tcPr>
          <w:p w14:paraId="2235A5B9" w14:textId="77777777" w:rsidR="00D65CB8" w:rsidRDefault="00D65CB8" w:rsidP="007C49C3">
            <w:pPr>
              <w:spacing w:after="120"/>
              <w:rPr>
                <w:rFonts w:ascii="Arial" w:hAnsi="Arial" w:cs="Arial"/>
                <w:sz w:val="21"/>
                <w:szCs w:val="21"/>
                <w:lang w:val="es-ES"/>
              </w:rPr>
            </w:pPr>
            <w:r w:rsidRPr="00186954">
              <w:rPr>
                <w:rFonts w:ascii="Arial" w:hAnsi="Arial" w:cs="Arial"/>
                <w:sz w:val="21"/>
                <w:szCs w:val="21"/>
                <w:lang w:val="es-ES"/>
              </w:rPr>
              <w:t>Re</w:t>
            </w:r>
            <w:r w:rsidR="0057642F">
              <w:rPr>
                <w:rFonts w:ascii="Arial" w:hAnsi="Arial" w:cs="Arial"/>
                <w:sz w:val="21"/>
                <w:szCs w:val="21"/>
                <w:lang w:val="es-ES"/>
              </w:rPr>
              <w:t>fugio</w:t>
            </w:r>
            <w:r w:rsidRPr="00186954">
              <w:rPr>
                <w:rFonts w:ascii="Arial" w:hAnsi="Arial" w:cs="Arial"/>
                <w:sz w:val="21"/>
                <w:szCs w:val="21"/>
                <w:lang w:val="es-ES"/>
              </w:rPr>
              <w:t xml:space="preserve"> de Vida Silvestre Bosques Nublado</w:t>
            </w:r>
            <w:r w:rsidR="00B41669">
              <w:rPr>
                <w:rFonts w:ascii="Arial" w:hAnsi="Arial" w:cs="Arial"/>
                <w:sz w:val="21"/>
                <w:szCs w:val="21"/>
                <w:lang w:val="es-ES"/>
              </w:rPr>
              <w:t>s</w:t>
            </w:r>
            <w:r w:rsidRPr="00186954">
              <w:rPr>
                <w:rFonts w:ascii="Arial" w:hAnsi="Arial" w:cs="Arial"/>
                <w:sz w:val="21"/>
                <w:szCs w:val="21"/>
                <w:lang w:val="es-ES"/>
              </w:rPr>
              <w:t xml:space="preserve"> de </w:t>
            </w:r>
            <w:proofErr w:type="spellStart"/>
            <w:r w:rsidRPr="00186954">
              <w:rPr>
                <w:rFonts w:ascii="Arial" w:hAnsi="Arial" w:cs="Arial"/>
                <w:sz w:val="21"/>
                <w:szCs w:val="21"/>
                <w:lang w:val="es-ES"/>
              </w:rPr>
              <w:t>Udima</w:t>
            </w:r>
            <w:proofErr w:type="spellEnd"/>
          </w:p>
          <w:p w14:paraId="7F237415" w14:textId="77777777" w:rsidR="00C05E84" w:rsidRPr="00186954" w:rsidRDefault="00C05E84" w:rsidP="007C49C3">
            <w:pPr>
              <w:spacing w:after="120"/>
              <w:rPr>
                <w:rFonts w:ascii="Arial" w:hAnsi="Arial" w:cs="Arial"/>
                <w:sz w:val="21"/>
                <w:szCs w:val="21"/>
                <w:lang w:val="es-ES"/>
              </w:rPr>
            </w:pPr>
            <w:r>
              <w:rPr>
                <w:rFonts w:ascii="Arial" w:hAnsi="Arial" w:cs="Arial"/>
                <w:sz w:val="21"/>
                <w:szCs w:val="21"/>
                <w:lang w:val="es-ES"/>
              </w:rPr>
              <w:t>Refugio</w:t>
            </w:r>
            <w:r w:rsidRPr="00186954">
              <w:rPr>
                <w:rFonts w:ascii="Arial" w:hAnsi="Arial" w:cs="Arial"/>
                <w:sz w:val="21"/>
                <w:szCs w:val="21"/>
                <w:lang w:val="es-ES"/>
              </w:rPr>
              <w:t xml:space="preserve"> de Vida Silvestre </w:t>
            </w:r>
            <w:proofErr w:type="spellStart"/>
            <w:r w:rsidRPr="00186954">
              <w:rPr>
                <w:rFonts w:ascii="Arial" w:hAnsi="Arial" w:cs="Arial"/>
                <w:sz w:val="21"/>
                <w:szCs w:val="21"/>
                <w:lang w:val="es-ES"/>
              </w:rPr>
              <w:t>Laquipampa</w:t>
            </w:r>
            <w:proofErr w:type="spellEnd"/>
          </w:p>
          <w:p w14:paraId="0E294D95" w14:textId="77777777" w:rsidR="00242459" w:rsidRPr="00186954" w:rsidRDefault="00242459" w:rsidP="007C49C3">
            <w:pPr>
              <w:spacing w:after="120"/>
              <w:rPr>
                <w:rFonts w:ascii="Arial" w:hAnsi="Arial" w:cs="Arial"/>
                <w:sz w:val="21"/>
                <w:szCs w:val="21"/>
                <w:lang w:val="es-ES"/>
              </w:rPr>
            </w:pPr>
            <w:r w:rsidRPr="00186954">
              <w:rPr>
                <w:rFonts w:ascii="Arial" w:hAnsi="Arial" w:cs="Arial"/>
                <w:sz w:val="21"/>
                <w:szCs w:val="21"/>
                <w:lang w:val="es-ES"/>
              </w:rPr>
              <w:t>Red de Fondos Ambientales de América Latina y el Caribe</w:t>
            </w:r>
          </w:p>
        </w:tc>
      </w:tr>
      <w:tr w:rsidR="00D65CB8" w:rsidRPr="00186954" w14:paraId="03F518AE" w14:textId="77777777" w:rsidTr="009B73EA">
        <w:tc>
          <w:tcPr>
            <w:tcW w:w="1929" w:type="dxa"/>
          </w:tcPr>
          <w:p w14:paraId="38705484" w14:textId="77777777" w:rsidR="00D65CB8" w:rsidRDefault="00D65CB8" w:rsidP="007C49C3">
            <w:pPr>
              <w:spacing w:after="120"/>
              <w:rPr>
                <w:rFonts w:ascii="Arial" w:hAnsi="Arial" w:cs="Arial"/>
                <w:sz w:val="21"/>
                <w:szCs w:val="21"/>
                <w:lang w:val="en-US"/>
              </w:rPr>
            </w:pPr>
            <w:r w:rsidRPr="00186954">
              <w:rPr>
                <w:rFonts w:ascii="Arial" w:hAnsi="Arial" w:cs="Arial"/>
                <w:sz w:val="21"/>
                <w:szCs w:val="21"/>
                <w:lang w:val="en-US"/>
              </w:rPr>
              <w:t>SERNANP</w:t>
            </w:r>
          </w:p>
          <w:p w14:paraId="486728CA" w14:textId="77777777" w:rsidR="004E396F" w:rsidRPr="00186954" w:rsidRDefault="004E396F" w:rsidP="007C49C3">
            <w:pPr>
              <w:spacing w:after="120"/>
              <w:rPr>
                <w:rFonts w:ascii="Arial" w:hAnsi="Arial" w:cs="Arial"/>
                <w:sz w:val="21"/>
                <w:szCs w:val="21"/>
                <w:lang w:val="en-US"/>
              </w:rPr>
            </w:pPr>
            <w:r>
              <w:rPr>
                <w:rFonts w:ascii="Arial" w:hAnsi="Arial" w:cs="Arial"/>
                <w:sz w:val="21"/>
                <w:szCs w:val="21"/>
                <w:lang w:val="en-US"/>
              </w:rPr>
              <w:t>SERFOR</w:t>
            </w:r>
          </w:p>
        </w:tc>
        <w:tc>
          <w:tcPr>
            <w:tcW w:w="6857" w:type="dxa"/>
          </w:tcPr>
          <w:p w14:paraId="3894A93F" w14:textId="77777777" w:rsidR="00D65CB8" w:rsidRDefault="00D65CB8" w:rsidP="007C49C3">
            <w:pPr>
              <w:spacing w:after="120"/>
              <w:rPr>
                <w:rFonts w:ascii="Arial" w:hAnsi="Arial" w:cs="Arial"/>
                <w:sz w:val="21"/>
                <w:szCs w:val="21"/>
                <w:lang w:val="es-ES"/>
              </w:rPr>
            </w:pPr>
            <w:r w:rsidRPr="00186954">
              <w:rPr>
                <w:rFonts w:ascii="Arial" w:hAnsi="Arial" w:cs="Arial"/>
                <w:sz w:val="21"/>
                <w:szCs w:val="21"/>
                <w:lang w:val="es-ES"/>
              </w:rPr>
              <w:t>Servicio Nacional de Áreas Naturales Protegidas</w:t>
            </w:r>
          </w:p>
          <w:p w14:paraId="3A2DA3E3" w14:textId="77777777" w:rsidR="004E396F" w:rsidRPr="00186954" w:rsidRDefault="004E396F" w:rsidP="007C49C3">
            <w:pPr>
              <w:spacing w:after="120"/>
              <w:rPr>
                <w:rFonts w:ascii="Arial" w:hAnsi="Arial" w:cs="Arial"/>
                <w:sz w:val="21"/>
                <w:szCs w:val="21"/>
                <w:lang w:val="es-ES"/>
              </w:rPr>
            </w:pPr>
            <w:r>
              <w:rPr>
                <w:rFonts w:ascii="Arial" w:hAnsi="Arial" w:cs="Arial"/>
                <w:sz w:val="21"/>
                <w:szCs w:val="21"/>
                <w:lang w:val="es-ES"/>
              </w:rPr>
              <w:t xml:space="preserve">Servicio </w:t>
            </w:r>
            <w:r w:rsidR="000B22B8">
              <w:rPr>
                <w:rFonts w:ascii="Arial" w:hAnsi="Arial" w:cs="Arial"/>
                <w:sz w:val="21"/>
                <w:szCs w:val="21"/>
                <w:lang w:val="es-ES"/>
              </w:rPr>
              <w:t xml:space="preserve">Nacional </w:t>
            </w:r>
            <w:r>
              <w:rPr>
                <w:rFonts w:ascii="Arial" w:hAnsi="Arial" w:cs="Arial"/>
                <w:sz w:val="21"/>
                <w:szCs w:val="21"/>
                <w:lang w:val="es-ES"/>
              </w:rPr>
              <w:t>Foresta</w:t>
            </w:r>
            <w:r w:rsidR="000B22B8">
              <w:rPr>
                <w:rFonts w:ascii="Arial" w:hAnsi="Arial" w:cs="Arial"/>
                <w:sz w:val="21"/>
                <w:szCs w:val="21"/>
                <w:lang w:val="es-ES"/>
              </w:rPr>
              <w:t>l y de Fauna Silvestre</w:t>
            </w:r>
          </w:p>
        </w:tc>
      </w:tr>
      <w:tr w:rsidR="00D65CB8" w:rsidRPr="00186954" w14:paraId="2E4FAF66" w14:textId="77777777" w:rsidTr="009B73EA">
        <w:tc>
          <w:tcPr>
            <w:tcW w:w="1929" w:type="dxa"/>
          </w:tcPr>
          <w:p w14:paraId="6CC07D30"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Sierra Norte</w:t>
            </w:r>
          </w:p>
        </w:tc>
        <w:tc>
          <w:tcPr>
            <w:tcW w:w="6857" w:type="dxa"/>
          </w:tcPr>
          <w:p w14:paraId="2F8F7A32"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Proyecto fortalecimiento de los activos, mercados y políticas para el desarrollo rural de la Sierra Norte.</w:t>
            </w:r>
          </w:p>
        </w:tc>
      </w:tr>
      <w:tr w:rsidR="00D65CB8" w:rsidRPr="00186954" w14:paraId="12D5E439" w14:textId="77777777" w:rsidTr="009B73EA">
        <w:tc>
          <w:tcPr>
            <w:tcW w:w="1929" w:type="dxa"/>
          </w:tcPr>
          <w:p w14:paraId="4208B0B9"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SINANPE III</w:t>
            </w:r>
          </w:p>
        </w:tc>
        <w:tc>
          <w:tcPr>
            <w:tcW w:w="6857" w:type="dxa"/>
          </w:tcPr>
          <w:p w14:paraId="62708CC9"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Proyecto Sistema Nacional de Áreas Naturales Protegidas</w:t>
            </w:r>
          </w:p>
        </w:tc>
      </w:tr>
      <w:tr w:rsidR="00D65CB8" w:rsidRPr="00186954" w14:paraId="28167D77" w14:textId="77777777" w:rsidTr="009B73EA">
        <w:tc>
          <w:tcPr>
            <w:tcW w:w="1929" w:type="dxa"/>
          </w:tcPr>
          <w:p w14:paraId="32A11315"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SNIP</w:t>
            </w:r>
          </w:p>
        </w:tc>
        <w:tc>
          <w:tcPr>
            <w:tcW w:w="6857" w:type="dxa"/>
          </w:tcPr>
          <w:p w14:paraId="6865E531" w14:textId="77777777" w:rsidR="00D65CB8" w:rsidRPr="00186954" w:rsidRDefault="00D65CB8" w:rsidP="007C49C3">
            <w:pPr>
              <w:spacing w:after="120"/>
              <w:rPr>
                <w:rFonts w:ascii="Arial" w:hAnsi="Arial" w:cs="Arial"/>
                <w:sz w:val="21"/>
                <w:szCs w:val="21"/>
                <w:lang w:val="es-ES"/>
              </w:rPr>
            </w:pPr>
            <w:r w:rsidRPr="00186954">
              <w:rPr>
                <w:rFonts w:ascii="Arial" w:hAnsi="Arial" w:cs="Arial"/>
                <w:sz w:val="21"/>
                <w:szCs w:val="21"/>
                <w:lang w:val="es-ES"/>
              </w:rPr>
              <w:t>Sistema Nacional de Inversión Pública</w:t>
            </w:r>
          </w:p>
        </w:tc>
      </w:tr>
      <w:tr w:rsidR="00D65CB8" w:rsidRPr="00186954" w14:paraId="35917166" w14:textId="77777777" w:rsidTr="009B73EA">
        <w:tc>
          <w:tcPr>
            <w:tcW w:w="1929" w:type="dxa"/>
          </w:tcPr>
          <w:p w14:paraId="01D810F5"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SRC</w:t>
            </w:r>
          </w:p>
        </w:tc>
        <w:tc>
          <w:tcPr>
            <w:tcW w:w="6857" w:type="dxa"/>
          </w:tcPr>
          <w:p w14:paraId="590F287F"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Sistema Regional de Conservación</w:t>
            </w:r>
          </w:p>
        </w:tc>
      </w:tr>
      <w:tr w:rsidR="00D65CB8" w:rsidRPr="00186954" w14:paraId="468453B8" w14:textId="77777777" w:rsidTr="009B73EA">
        <w:tc>
          <w:tcPr>
            <w:tcW w:w="1929" w:type="dxa"/>
          </w:tcPr>
          <w:p w14:paraId="27B817B2" w14:textId="77777777" w:rsidR="00D65CB8" w:rsidRPr="00186954" w:rsidRDefault="00AA47E5" w:rsidP="007C49C3">
            <w:pPr>
              <w:spacing w:after="120"/>
              <w:rPr>
                <w:rFonts w:ascii="Arial" w:hAnsi="Arial" w:cs="Arial"/>
                <w:sz w:val="21"/>
                <w:szCs w:val="21"/>
                <w:lang w:val="en-US"/>
              </w:rPr>
            </w:pPr>
            <w:r w:rsidRPr="00186954">
              <w:rPr>
                <w:rFonts w:ascii="Arial" w:hAnsi="Arial" w:cs="Arial"/>
                <w:sz w:val="21"/>
                <w:szCs w:val="21"/>
              </w:rPr>
              <w:br w:type="page"/>
            </w:r>
            <w:proofErr w:type="spellStart"/>
            <w:r w:rsidR="00D65CB8" w:rsidRPr="00186954">
              <w:rPr>
                <w:rFonts w:ascii="Arial" w:hAnsi="Arial" w:cs="Arial"/>
                <w:sz w:val="21"/>
                <w:szCs w:val="21"/>
                <w:lang w:val="en-US"/>
              </w:rPr>
              <w:t>TdR</w:t>
            </w:r>
            <w:proofErr w:type="spellEnd"/>
          </w:p>
          <w:p w14:paraId="5C71BFA2" w14:textId="77777777" w:rsidR="00D65CB8" w:rsidRPr="00186954" w:rsidRDefault="00D65CB8" w:rsidP="007C49C3">
            <w:pPr>
              <w:spacing w:after="120"/>
              <w:rPr>
                <w:rFonts w:ascii="Arial" w:hAnsi="Arial" w:cs="Arial"/>
                <w:sz w:val="21"/>
                <w:szCs w:val="21"/>
                <w:lang w:val="en-US"/>
              </w:rPr>
            </w:pPr>
            <w:r w:rsidRPr="00186954">
              <w:rPr>
                <w:rFonts w:ascii="Arial" w:hAnsi="Arial" w:cs="Arial"/>
                <w:sz w:val="21"/>
                <w:szCs w:val="21"/>
                <w:lang w:val="en-US"/>
              </w:rPr>
              <w:t>UE</w:t>
            </w:r>
          </w:p>
        </w:tc>
        <w:tc>
          <w:tcPr>
            <w:tcW w:w="6857" w:type="dxa"/>
          </w:tcPr>
          <w:p w14:paraId="12D19DFE"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Términos de Referencia</w:t>
            </w:r>
          </w:p>
          <w:p w14:paraId="0EA6E195" w14:textId="77777777" w:rsidR="00D65CB8" w:rsidRPr="00186954" w:rsidRDefault="00D65CB8" w:rsidP="007C49C3">
            <w:pPr>
              <w:spacing w:after="120"/>
              <w:rPr>
                <w:rFonts w:ascii="Arial" w:hAnsi="Arial" w:cs="Arial"/>
                <w:sz w:val="21"/>
                <w:szCs w:val="21"/>
              </w:rPr>
            </w:pPr>
            <w:r w:rsidRPr="00186954">
              <w:rPr>
                <w:rFonts w:ascii="Arial" w:hAnsi="Arial" w:cs="Arial"/>
                <w:sz w:val="21"/>
                <w:szCs w:val="21"/>
              </w:rPr>
              <w:t>Unidad Ejecutora</w:t>
            </w:r>
          </w:p>
          <w:p w14:paraId="3328CF78" w14:textId="77777777" w:rsidR="00AA47E5" w:rsidRPr="00186954" w:rsidRDefault="00AA47E5" w:rsidP="007C49C3">
            <w:pPr>
              <w:spacing w:after="120"/>
              <w:rPr>
                <w:rFonts w:ascii="Arial" w:hAnsi="Arial" w:cs="Arial"/>
                <w:sz w:val="21"/>
                <w:szCs w:val="21"/>
              </w:rPr>
            </w:pPr>
          </w:p>
          <w:p w14:paraId="3FAC0D3B" w14:textId="77777777" w:rsidR="0017571C" w:rsidRPr="00186954" w:rsidRDefault="0017571C" w:rsidP="007C49C3">
            <w:pPr>
              <w:spacing w:after="120"/>
              <w:rPr>
                <w:rFonts w:ascii="Arial" w:hAnsi="Arial" w:cs="Arial"/>
                <w:sz w:val="21"/>
                <w:szCs w:val="21"/>
              </w:rPr>
            </w:pPr>
          </w:p>
        </w:tc>
      </w:tr>
    </w:tbl>
    <w:p w14:paraId="5D8C9807" w14:textId="77777777" w:rsidR="007C49C3" w:rsidRPr="00F75051" w:rsidRDefault="007C49C3" w:rsidP="00F75051"/>
    <w:p w14:paraId="75B12ABE" w14:textId="77777777" w:rsidR="007C49C3" w:rsidRPr="00186954" w:rsidRDefault="007C49C3">
      <w:pPr>
        <w:rPr>
          <w:rFonts w:ascii="Arial" w:eastAsia="Times New Roman" w:hAnsi="Arial" w:cs="Arial"/>
          <w:b/>
          <w:bCs/>
          <w:iCs/>
          <w:smallCaps/>
          <w:sz w:val="21"/>
          <w:szCs w:val="21"/>
        </w:rPr>
      </w:pPr>
      <w:r w:rsidRPr="00186954">
        <w:rPr>
          <w:rFonts w:ascii="Arial" w:hAnsi="Arial" w:cs="Arial"/>
          <w:sz w:val="21"/>
          <w:szCs w:val="21"/>
        </w:rPr>
        <w:br w:type="page"/>
      </w:r>
    </w:p>
    <w:p w14:paraId="28C1B1F0" w14:textId="77777777" w:rsidR="00AA47E5" w:rsidRPr="00186954" w:rsidRDefault="00426535" w:rsidP="004500F9">
      <w:pPr>
        <w:keepNext/>
        <w:spacing w:before="240" w:line="240" w:lineRule="auto"/>
        <w:outlineLvl w:val="0"/>
        <w:rPr>
          <w:rFonts w:ascii="Arial" w:eastAsia="Times New Roman" w:hAnsi="Arial" w:cs="Arial"/>
          <w:b/>
          <w:bCs/>
          <w:iCs/>
          <w:smallCaps/>
          <w:sz w:val="21"/>
          <w:szCs w:val="21"/>
        </w:rPr>
      </w:pPr>
      <w:bookmarkStart w:id="8" w:name="_Toc235022131"/>
      <w:bookmarkStart w:id="9" w:name="_Toc235650278"/>
      <w:bookmarkStart w:id="10" w:name="_Toc484439088"/>
      <w:r>
        <w:rPr>
          <w:rFonts w:ascii="Arial" w:eastAsia="Times New Roman" w:hAnsi="Arial" w:cs="Arial"/>
          <w:b/>
          <w:bCs/>
          <w:iCs/>
          <w:smallCaps/>
          <w:sz w:val="21"/>
          <w:szCs w:val="21"/>
        </w:rPr>
        <w:lastRenderedPageBreak/>
        <w:t xml:space="preserve">Monedas y </w:t>
      </w:r>
      <w:r w:rsidR="00AA47E5" w:rsidRPr="00186954">
        <w:rPr>
          <w:rFonts w:ascii="Arial" w:eastAsia="Times New Roman" w:hAnsi="Arial" w:cs="Arial"/>
          <w:b/>
          <w:bCs/>
          <w:iCs/>
          <w:smallCaps/>
          <w:sz w:val="21"/>
          <w:szCs w:val="21"/>
        </w:rPr>
        <w:t>Equivalencias</w:t>
      </w:r>
      <w:bookmarkEnd w:id="8"/>
      <w:bookmarkEnd w:id="9"/>
      <w:bookmarkEnd w:id="10"/>
    </w:p>
    <w:p w14:paraId="29D401DB" w14:textId="77777777" w:rsidR="00AA47E5" w:rsidRPr="00186954" w:rsidRDefault="00AA47E5" w:rsidP="004500F9">
      <w:pPr>
        <w:spacing w:line="240" w:lineRule="auto"/>
        <w:rPr>
          <w:rFonts w:ascii="Arial" w:hAnsi="Arial" w:cs="Arial"/>
          <w:sz w:val="21"/>
          <w:szCs w:val="21"/>
        </w:rPr>
      </w:pPr>
    </w:p>
    <w:p w14:paraId="4557F4D7" w14:textId="77777777" w:rsidR="00AA47E5" w:rsidRPr="00186954" w:rsidRDefault="00AA47E5" w:rsidP="004500F9">
      <w:pPr>
        <w:spacing w:line="240" w:lineRule="auto"/>
        <w:rPr>
          <w:rFonts w:ascii="Arial" w:hAnsi="Arial" w:cs="Arial"/>
          <w:b/>
          <w:sz w:val="21"/>
          <w:szCs w:val="21"/>
          <w:u w:val="single"/>
          <w:lang w:val="es-ES"/>
        </w:rPr>
      </w:pPr>
      <w:r w:rsidRPr="00186954">
        <w:rPr>
          <w:rFonts w:ascii="Arial" w:hAnsi="Arial" w:cs="Arial"/>
          <w:b/>
          <w:sz w:val="21"/>
          <w:szCs w:val="21"/>
          <w:u w:val="single"/>
          <w:lang w:val="es-ES"/>
        </w:rPr>
        <w:t>Monetarias</w:t>
      </w:r>
    </w:p>
    <w:tbl>
      <w:tblPr>
        <w:tblW w:w="0" w:type="auto"/>
        <w:jc w:val="center"/>
        <w:tblLayout w:type="fixed"/>
        <w:tblCellMar>
          <w:top w:w="28" w:type="dxa"/>
          <w:bottom w:w="28" w:type="dxa"/>
        </w:tblCellMar>
        <w:tblLook w:val="0000" w:firstRow="0" w:lastRow="0" w:firstColumn="0" w:lastColumn="0" w:noHBand="0" w:noVBand="0"/>
      </w:tblPr>
      <w:tblGrid>
        <w:gridCol w:w="3328"/>
        <w:gridCol w:w="1038"/>
        <w:gridCol w:w="3402"/>
      </w:tblGrid>
      <w:tr w:rsidR="00AA47E5" w:rsidRPr="00186954" w14:paraId="3658A0AA" w14:textId="77777777" w:rsidTr="00C521E7">
        <w:trPr>
          <w:jc w:val="center"/>
        </w:trPr>
        <w:tc>
          <w:tcPr>
            <w:tcW w:w="3328" w:type="dxa"/>
            <w:tcBorders>
              <w:top w:val="nil"/>
              <w:left w:val="nil"/>
              <w:bottom w:val="nil"/>
              <w:right w:val="nil"/>
            </w:tcBorders>
            <w:vAlign w:val="center"/>
          </w:tcPr>
          <w:p w14:paraId="5A58C47B"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Unidad monetaria</w:t>
            </w:r>
          </w:p>
        </w:tc>
        <w:tc>
          <w:tcPr>
            <w:tcW w:w="1038" w:type="dxa"/>
            <w:tcBorders>
              <w:top w:val="nil"/>
              <w:left w:val="nil"/>
              <w:bottom w:val="nil"/>
              <w:right w:val="nil"/>
            </w:tcBorders>
            <w:vAlign w:val="center"/>
          </w:tcPr>
          <w:p w14:paraId="1A767D80"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2" w:type="dxa"/>
            <w:tcBorders>
              <w:top w:val="nil"/>
              <w:left w:val="nil"/>
              <w:bottom w:val="nil"/>
              <w:right w:val="nil"/>
            </w:tcBorders>
            <w:vAlign w:val="center"/>
          </w:tcPr>
          <w:p w14:paraId="4EB950AB"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Nuevo sol</w:t>
            </w:r>
          </w:p>
        </w:tc>
      </w:tr>
      <w:tr w:rsidR="00AA47E5" w:rsidRPr="00186954" w14:paraId="403DDED7" w14:textId="77777777" w:rsidTr="00C521E7">
        <w:trPr>
          <w:jc w:val="center"/>
        </w:trPr>
        <w:tc>
          <w:tcPr>
            <w:tcW w:w="3328" w:type="dxa"/>
            <w:tcBorders>
              <w:top w:val="nil"/>
              <w:left w:val="nil"/>
              <w:bottom w:val="nil"/>
              <w:right w:val="nil"/>
            </w:tcBorders>
            <w:vAlign w:val="center"/>
          </w:tcPr>
          <w:p w14:paraId="01186CDC"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Dólar USA ($) </w:t>
            </w:r>
          </w:p>
        </w:tc>
        <w:tc>
          <w:tcPr>
            <w:tcW w:w="1038" w:type="dxa"/>
            <w:tcBorders>
              <w:top w:val="nil"/>
              <w:left w:val="nil"/>
              <w:bottom w:val="nil"/>
              <w:right w:val="nil"/>
            </w:tcBorders>
            <w:vAlign w:val="center"/>
          </w:tcPr>
          <w:p w14:paraId="2114D1E5"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2" w:type="dxa"/>
            <w:tcBorders>
              <w:top w:val="nil"/>
              <w:left w:val="nil"/>
              <w:bottom w:val="nil"/>
              <w:right w:val="nil"/>
            </w:tcBorders>
            <w:vAlign w:val="center"/>
          </w:tcPr>
          <w:p w14:paraId="36C50AD8" w14:textId="77777777" w:rsidR="00AA47E5" w:rsidRPr="00186954" w:rsidRDefault="00AA47E5" w:rsidP="009445BD">
            <w:pPr>
              <w:spacing w:line="240" w:lineRule="auto"/>
              <w:rPr>
                <w:rFonts w:ascii="Arial" w:hAnsi="Arial" w:cs="Arial"/>
                <w:sz w:val="21"/>
                <w:szCs w:val="21"/>
                <w:lang w:val="es-ES"/>
              </w:rPr>
            </w:pPr>
            <w:r w:rsidRPr="006B665A">
              <w:rPr>
                <w:rFonts w:ascii="Arial" w:hAnsi="Arial" w:cs="Arial"/>
                <w:sz w:val="21"/>
                <w:szCs w:val="21"/>
                <w:lang w:val="es-ES"/>
              </w:rPr>
              <w:t>S/.</w:t>
            </w:r>
            <w:r w:rsidR="009445BD" w:rsidRPr="006B665A">
              <w:rPr>
                <w:rFonts w:ascii="Arial" w:hAnsi="Arial" w:cs="Arial"/>
                <w:sz w:val="21"/>
                <w:szCs w:val="21"/>
                <w:lang w:val="es-ES"/>
              </w:rPr>
              <w:t>2.81</w:t>
            </w:r>
            <w:r w:rsidR="004149F3" w:rsidRPr="00412578">
              <w:rPr>
                <w:rFonts w:ascii="Arial" w:hAnsi="Arial" w:cs="Arial"/>
                <w:sz w:val="21"/>
                <w:szCs w:val="21"/>
                <w:vertAlign w:val="superscript"/>
              </w:rPr>
              <w:footnoteReference w:id="1"/>
            </w:r>
            <w:r w:rsidR="004149F3" w:rsidRPr="00412578">
              <w:rPr>
                <w:rFonts w:ascii="Arial" w:hAnsi="Arial" w:cs="Arial"/>
                <w:sz w:val="21"/>
                <w:szCs w:val="21"/>
                <w:vertAlign w:val="superscript"/>
              </w:rPr>
              <w:t xml:space="preserve"> </w:t>
            </w:r>
          </w:p>
        </w:tc>
      </w:tr>
      <w:tr w:rsidR="00AA47E5" w:rsidRPr="00186954" w14:paraId="1E661012" w14:textId="77777777" w:rsidTr="00C521E7">
        <w:trPr>
          <w:jc w:val="center"/>
        </w:trPr>
        <w:tc>
          <w:tcPr>
            <w:tcW w:w="3328" w:type="dxa"/>
            <w:tcBorders>
              <w:top w:val="nil"/>
              <w:left w:val="nil"/>
              <w:bottom w:val="nil"/>
              <w:right w:val="nil"/>
            </w:tcBorders>
            <w:vAlign w:val="center"/>
          </w:tcPr>
          <w:p w14:paraId="209AC283"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Nuevo sol (S/.)</w:t>
            </w:r>
          </w:p>
        </w:tc>
        <w:tc>
          <w:tcPr>
            <w:tcW w:w="1038" w:type="dxa"/>
            <w:tcBorders>
              <w:top w:val="nil"/>
              <w:left w:val="nil"/>
              <w:bottom w:val="nil"/>
              <w:right w:val="nil"/>
            </w:tcBorders>
            <w:vAlign w:val="center"/>
          </w:tcPr>
          <w:p w14:paraId="6C24DE59"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2" w:type="dxa"/>
            <w:tcBorders>
              <w:top w:val="nil"/>
              <w:left w:val="nil"/>
              <w:bottom w:val="nil"/>
              <w:right w:val="nil"/>
            </w:tcBorders>
            <w:vAlign w:val="center"/>
          </w:tcPr>
          <w:p w14:paraId="5D72F677"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$ 0.</w:t>
            </w:r>
            <w:r w:rsidR="009445BD">
              <w:rPr>
                <w:rFonts w:ascii="Arial" w:hAnsi="Arial" w:cs="Arial"/>
                <w:sz w:val="21"/>
                <w:szCs w:val="21"/>
                <w:lang w:val="es-ES"/>
              </w:rPr>
              <w:t>3</w:t>
            </w:r>
            <w:r w:rsidR="003171E5">
              <w:rPr>
                <w:rFonts w:ascii="Arial" w:hAnsi="Arial" w:cs="Arial"/>
                <w:sz w:val="21"/>
                <w:szCs w:val="21"/>
                <w:lang w:val="es-ES"/>
              </w:rPr>
              <w:t>6</w:t>
            </w:r>
          </w:p>
        </w:tc>
      </w:tr>
    </w:tbl>
    <w:p w14:paraId="4C83380A" w14:textId="77777777" w:rsidR="00AA47E5" w:rsidRPr="00186954" w:rsidRDefault="00AA47E5" w:rsidP="004500F9">
      <w:pPr>
        <w:spacing w:line="240" w:lineRule="auto"/>
        <w:rPr>
          <w:rFonts w:ascii="Arial" w:hAnsi="Arial" w:cs="Arial"/>
          <w:sz w:val="21"/>
          <w:szCs w:val="21"/>
          <w:lang w:val="es-ES"/>
        </w:rPr>
      </w:pPr>
    </w:p>
    <w:p w14:paraId="6109A5A2" w14:textId="77777777" w:rsidR="00AA47E5" w:rsidRPr="00186954" w:rsidRDefault="00AA47E5" w:rsidP="004500F9">
      <w:pPr>
        <w:spacing w:line="240" w:lineRule="auto"/>
        <w:rPr>
          <w:rFonts w:ascii="Arial" w:hAnsi="Arial" w:cs="Arial"/>
          <w:b/>
          <w:sz w:val="21"/>
          <w:szCs w:val="21"/>
          <w:u w:val="single"/>
          <w:lang w:val="es-ES"/>
        </w:rPr>
      </w:pPr>
      <w:bookmarkStart w:id="11" w:name="_Toc211233199"/>
      <w:bookmarkStart w:id="12" w:name="_Toc211243825"/>
      <w:bookmarkStart w:id="13" w:name="_Toc211247042"/>
      <w:bookmarkStart w:id="14" w:name="_Toc211248402"/>
      <w:r w:rsidRPr="00186954">
        <w:rPr>
          <w:rFonts w:ascii="Arial" w:hAnsi="Arial" w:cs="Arial"/>
          <w:b/>
          <w:sz w:val="21"/>
          <w:szCs w:val="21"/>
          <w:u w:val="single"/>
          <w:lang w:val="es-ES"/>
        </w:rPr>
        <w:t>Pesos y medidas</w:t>
      </w:r>
      <w:bookmarkEnd w:id="11"/>
      <w:bookmarkEnd w:id="12"/>
      <w:bookmarkEnd w:id="13"/>
      <w:bookmarkEnd w:id="14"/>
    </w:p>
    <w:p w14:paraId="4A241510" w14:textId="77777777" w:rsidR="00AA47E5" w:rsidRPr="00186954" w:rsidRDefault="00AA47E5" w:rsidP="004500F9">
      <w:pPr>
        <w:spacing w:line="240" w:lineRule="auto"/>
        <w:rPr>
          <w:rFonts w:ascii="Arial" w:hAnsi="Arial" w:cs="Arial"/>
          <w:sz w:val="21"/>
          <w:szCs w:val="21"/>
          <w:lang w:val="es-ES"/>
        </w:rPr>
      </w:pPr>
    </w:p>
    <w:tbl>
      <w:tblPr>
        <w:tblW w:w="0" w:type="auto"/>
        <w:jc w:val="center"/>
        <w:tblLayout w:type="fixed"/>
        <w:tblLook w:val="0000" w:firstRow="0" w:lastRow="0" w:firstColumn="0" w:lastColumn="0" w:noHBand="0" w:noVBand="0"/>
      </w:tblPr>
      <w:tblGrid>
        <w:gridCol w:w="3333"/>
        <w:gridCol w:w="1039"/>
        <w:gridCol w:w="3405"/>
      </w:tblGrid>
      <w:tr w:rsidR="00AA47E5" w:rsidRPr="00186954" w14:paraId="7BCAD2CE" w14:textId="77777777" w:rsidTr="001256BB">
        <w:trPr>
          <w:trHeight w:val="395"/>
          <w:jc w:val="center"/>
        </w:trPr>
        <w:tc>
          <w:tcPr>
            <w:tcW w:w="3333" w:type="dxa"/>
          </w:tcPr>
          <w:p w14:paraId="6548DF27"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kilogramo (kg)</w:t>
            </w:r>
          </w:p>
        </w:tc>
        <w:tc>
          <w:tcPr>
            <w:tcW w:w="1039" w:type="dxa"/>
          </w:tcPr>
          <w:p w14:paraId="37A5BAED"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6C00F52E"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2,204 libras</w:t>
            </w:r>
          </w:p>
        </w:tc>
      </w:tr>
      <w:tr w:rsidR="00AA47E5" w:rsidRPr="00186954" w14:paraId="49CB0B89" w14:textId="77777777" w:rsidTr="001256BB">
        <w:trPr>
          <w:trHeight w:val="319"/>
          <w:jc w:val="center"/>
        </w:trPr>
        <w:tc>
          <w:tcPr>
            <w:tcW w:w="3333" w:type="dxa"/>
          </w:tcPr>
          <w:p w14:paraId="2F0614A9"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1 000 kg</w:t>
            </w:r>
          </w:p>
        </w:tc>
        <w:tc>
          <w:tcPr>
            <w:tcW w:w="1039" w:type="dxa"/>
          </w:tcPr>
          <w:p w14:paraId="1753598F"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739F8555"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1 ton métrica (t)</w:t>
            </w:r>
          </w:p>
        </w:tc>
      </w:tr>
      <w:tr w:rsidR="00AA47E5" w:rsidRPr="00186954" w14:paraId="78D4F692" w14:textId="77777777" w:rsidTr="001256BB">
        <w:trPr>
          <w:trHeight w:val="491"/>
          <w:jc w:val="center"/>
        </w:trPr>
        <w:tc>
          <w:tcPr>
            <w:tcW w:w="3333" w:type="dxa"/>
          </w:tcPr>
          <w:p w14:paraId="0D8651C7"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libra (lb)</w:t>
            </w:r>
          </w:p>
        </w:tc>
        <w:tc>
          <w:tcPr>
            <w:tcW w:w="1039" w:type="dxa"/>
          </w:tcPr>
          <w:p w14:paraId="74FBEBF3"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7F97AD01"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450 gramos (gr)</w:t>
            </w:r>
          </w:p>
        </w:tc>
      </w:tr>
      <w:tr w:rsidR="00AA47E5" w:rsidRPr="00186954" w14:paraId="21DA10E5" w14:textId="77777777" w:rsidTr="001256BB">
        <w:trPr>
          <w:trHeight w:val="480"/>
          <w:jc w:val="center"/>
        </w:trPr>
        <w:tc>
          <w:tcPr>
            <w:tcW w:w="3333" w:type="dxa"/>
          </w:tcPr>
          <w:p w14:paraId="1D043EF2"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kilómetro (km)</w:t>
            </w:r>
          </w:p>
        </w:tc>
        <w:tc>
          <w:tcPr>
            <w:tcW w:w="1039" w:type="dxa"/>
          </w:tcPr>
          <w:p w14:paraId="46EF7FCA"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6D0632DC"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0,62 millas</w:t>
            </w:r>
          </w:p>
        </w:tc>
      </w:tr>
      <w:tr w:rsidR="00AA47E5" w:rsidRPr="00186954" w14:paraId="69EFDC3B" w14:textId="77777777" w:rsidTr="001256BB">
        <w:trPr>
          <w:trHeight w:val="491"/>
          <w:jc w:val="center"/>
        </w:trPr>
        <w:tc>
          <w:tcPr>
            <w:tcW w:w="3333" w:type="dxa"/>
          </w:tcPr>
          <w:p w14:paraId="45C6D51E"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metro (m)</w:t>
            </w:r>
          </w:p>
        </w:tc>
        <w:tc>
          <w:tcPr>
            <w:tcW w:w="1039" w:type="dxa"/>
          </w:tcPr>
          <w:p w14:paraId="77EAB504"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022F417C"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1,09 yardas</w:t>
            </w:r>
          </w:p>
        </w:tc>
      </w:tr>
      <w:tr w:rsidR="00AA47E5" w:rsidRPr="00186954" w14:paraId="2ED045C7" w14:textId="77777777" w:rsidTr="001256BB">
        <w:trPr>
          <w:trHeight w:val="491"/>
          <w:jc w:val="center"/>
        </w:trPr>
        <w:tc>
          <w:tcPr>
            <w:tcW w:w="3333" w:type="dxa"/>
          </w:tcPr>
          <w:p w14:paraId="31E0A764"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metro cuadrado (m</w:t>
            </w:r>
            <w:r w:rsidRPr="00186954">
              <w:rPr>
                <w:rFonts w:ascii="Arial" w:hAnsi="Arial" w:cs="Arial"/>
                <w:sz w:val="21"/>
                <w:szCs w:val="21"/>
                <w:vertAlign w:val="superscript"/>
                <w:lang w:val="es-ES"/>
              </w:rPr>
              <w:t>2</w:t>
            </w:r>
            <w:r w:rsidRPr="00186954">
              <w:rPr>
                <w:rFonts w:ascii="Arial" w:hAnsi="Arial" w:cs="Arial"/>
                <w:sz w:val="21"/>
                <w:szCs w:val="21"/>
                <w:lang w:val="es-ES"/>
              </w:rPr>
              <w:t>)</w:t>
            </w:r>
          </w:p>
        </w:tc>
        <w:tc>
          <w:tcPr>
            <w:tcW w:w="1039" w:type="dxa"/>
          </w:tcPr>
          <w:p w14:paraId="12827DA6"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331B065F"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10,76 pies cuadrados</w:t>
            </w:r>
          </w:p>
        </w:tc>
      </w:tr>
      <w:tr w:rsidR="00AA47E5" w:rsidRPr="00186954" w14:paraId="4A0C4E2F" w14:textId="77777777" w:rsidTr="001256BB">
        <w:trPr>
          <w:trHeight w:val="491"/>
          <w:jc w:val="center"/>
        </w:trPr>
        <w:tc>
          <w:tcPr>
            <w:tcW w:w="3333" w:type="dxa"/>
          </w:tcPr>
          <w:p w14:paraId="07119FEA"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acre (</w:t>
            </w:r>
            <w:proofErr w:type="spellStart"/>
            <w:r w:rsidRPr="00186954">
              <w:rPr>
                <w:rFonts w:ascii="Arial" w:hAnsi="Arial" w:cs="Arial"/>
                <w:sz w:val="21"/>
                <w:szCs w:val="21"/>
                <w:lang w:val="es-ES"/>
              </w:rPr>
              <w:t>ac</w:t>
            </w:r>
            <w:proofErr w:type="spellEnd"/>
            <w:r w:rsidRPr="00186954">
              <w:rPr>
                <w:rFonts w:ascii="Arial" w:hAnsi="Arial" w:cs="Arial"/>
                <w:sz w:val="21"/>
                <w:szCs w:val="21"/>
                <w:lang w:val="es-ES"/>
              </w:rPr>
              <w:t>)</w:t>
            </w:r>
          </w:p>
        </w:tc>
        <w:tc>
          <w:tcPr>
            <w:tcW w:w="1039" w:type="dxa"/>
          </w:tcPr>
          <w:p w14:paraId="4A308576"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427CD536"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0,405 hectáreas (ha)</w:t>
            </w:r>
          </w:p>
        </w:tc>
      </w:tr>
      <w:tr w:rsidR="00AA47E5" w:rsidRPr="00186954" w14:paraId="10E0BF30" w14:textId="77777777" w:rsidTr="001256BB">
        <w:trPr>
          <w:trHeight w:val="491"/>
          <w:jc w:val="center"/>
        </w:trPr>
        <w:tc>
          <w:tcPr>
            <w:tcW w:w="3333" w:type="dxa"/>
          </w:tcPr>
          <w:p w14:paraId="55204B8C"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ha</w:t>
            </w:r>
          </w:p>
        </w:tc>
        <w:tc>
          <w:tcPr>
            <w:tcW w:w="1039" w:type="dxa"/>
          </w:tcPr>
          <w:p w14:paraId="52FF17F8"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1F476454"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2,47 acres</w:t>
            </w:r>
          </w:p>
        </w:tc>
      </w:tr>
      <w:tr w:rsidR="00AA47E5" w:rsidRPr="00186954" w14:paraId="4E5B2D88" w14:textId="77777777" w:rsidTr="001256BB">
        <w:trPr>
          <w:trHeight w:val="480"/>
          <w:jc w:val="center"/>
        </w:trPr>
        <w:tc>
          <w:tcPr>
            <w:tcW w:w="3333" w:type="dxa"/>
          </w:tcPr>
          <w:p w14:paraId="191351A8"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arroba (@)</w:t>
            </w:r>
          </w:p>
        </w:tc>
        <w:tc>
          <w:tcPr>
            <w:tcW w:w="1039" w:type="dxa"/>
          </w:tcPr>
          <w:p w14:paraId="15305CDF"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7B678B62"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 xml:space="preserve">11,5 kilogramos </w:t>
            </w:r>
          </w:p>
        </w:tc>
      </w:tr>
      <w:tr w:rsidR="00AA47E5" w:rsidRPr="00186954" w14:paraId="6F44BA02" w14:textId="77777777" w:rsidTr="001256BB">
        <w:trPr>
          <w:trHeight w:val="291"/>
          <w:jc w:val="center"/>
        </w:trPr>
        <w:tc>
          <w:tcPr>
            <w:tcW w:w="3333" w:type="dxa"/>
          </w:tcPr>
          <w:p w14:paraId="1AEE88DC" w14:textId="77777777" w:rsidR="00AA47E5" w:rsidRPr="00186954" w:rsidRDefault="00AA47E5" w:rsidP="004500F9">
            <w:pPr>
              <w:spacing w:line="240" w:lineRule="auto"/>
              <w:ind w:firstLine="701"/>
              <w:rPr>
                <w:rFonts w:ascii="Arial" w:hAnsi="Arial" w:cs="Arial"/>
                <w:sz w:val="21"/>
                <w:szCs w:val="21"/>
                <w:lang w:val="es-ES"/>
              </w:rPr>
            </w:pPr>
            <w:r w:rsidRPr="00186954">
              <w:rPr>
                <w:rFonts w:ascii="Arial" w:hAnsi="Arial" w:cs="Arial"/>
                <w:sz w:val="21"/>
                <w:szCs w:val="21"/>
                <w:lang w:val="es-ES"/>
              </w:rPr>
              <w:t>1 quintal (</w:t>
            </w:r>
            <w:proofErr w:type="spellStart"/>
            <w:r w:rsidRPr="00186954">
              <w:rPr>
                <w:rFonts w:ascii="Arial" w:hAnsi="Arial" w:cs="Arial"/>
                <w:sz w:val="21"/>
                <w:szCs w:val="21"/>
                <w:lang w:val="es-ES"/>
              </w:rPr>
              <w:t>qq</w:t>
            </w:r>
            <w:proofErr w:type="spellEnd"/>
            <w:r w:rsidRPr="00186954">
              <w:rPr>
                <w:rFonts w:ascii="Arial" w:hAnsi="Arial" w:cs="Arial"/>
                <w:sz w:val="21"/>
                <w:szCs w:val="21"/>
                <w:lang w:val="es-ES"/>
              </w:rPr>
              <w:t>)</w:t>
            </w:r>
          </w:p>
        </w:tc>
        <w:tc>
          <w:tcPr>
            <w:tcW w:w="1039" w:type="dxa"/>
          </w:tcPr>
          <w:p w14:paraId="4C051A37" w14:textId="77777777" w:rsidR="00AA47E5" w:rsidRPr="00186954" w:rsidRDefault="00AA47E5" w:rsidP="004500F9">
            <w:pPr>
              <w:spacing w:line="240" w:lineRule="auto"/>
              <w:jc w:val="center"/>
              <w:rPr>
                <w:rFonts w:ascii="Arial" w:hAnsi="Arial" w:cs="Arial"/>
                <w:sz w:val="21"/>
                <w:szCs w:val="21"/>
                <w:lang w:val="es-ES"/>
              </w:rPr>
            </w:pPr>
            <w:r w:rsidRPr="00186954">
              <w:rPr>
                <w:rFonts w:ascii="Arial" w:hAnsi="Arial" w:cs="Arial"/>
                <w:sz w:val="21"/>
                <w:szCs w:val="21"/>
                <w:lang w:val="es-ES"/>
              </w:rPr>
              <w:t>=</w:t>
            </w:r>
          </w:p>
        </w:tc>
        <w:tc>
          <w:tcPr>
            <w:tcW w:w="3405" w:type="dxa"/>
          </w:tcPr>
          <w:p w14:paraId="7ACB95F4" w14:textId="77777777" w:rsidR="00AA47E5" w:rsidRPr="00186954" w:rsidRDefault="00AA47E5" w:rsidP="004500F9">
            <w:pPr>
              <w:spacing w:line="240" w:lineRule="auto"/>
              <w:rPr>
                <w:rFonts w:ascii="Arial" w:hAnsi="Arial" w:cs="Arial"/>
                <w:sz w:val="21"/>
                <w:szCs w:val="21"/>
                <w:lang w:val="es-ES"/>
              </w:rPr>
            </w:pPr>
            <w:r w:rsidRPr="00186954">
              <w:rPr>
                <w:rFonts w:ascii="Arial" w:hAnsi="Arial" w:cs="Arial"/>
                <w:sz w:val="21"/>
                <w:szCs w:val="21"/>
                <w:lang w:val="es-ES"/>
              </w:rPr>
              <w:t>45,3 kilogramos</w:t>
            </w:r>
          </w:p>
        </w:tc>
      </w:tr>
    </w:tbl>
    <w:p w14:paraId="3AA0CF0B" w14:textId="77777777" w:rsidR="008918FD" w:rsidRDefault="008918FD" w:rsidP="008918FD">
      <w:pPr>
        <w:spacing w:line="240" w:lineRule="auto"/>
        <w:jc w:val="center"/>
        <w:rPr>
          <w:rFonts w:ascii="Arial" w:hAnsi="Arial" w:cs="Arial"/>
          <w:sz w:val="21"/>
          <w:szCs w:val="21"/>
        </w:rPr>
      </w:pPr>
    </w:p>
    <w:p w14:paraId="4633BDA0" w14:textId="77777777" w:rsidR="00F47554" w:rsidRPr="006B665A" w:rsidRDefault="008918FD" w:rsidP="00F47554">
      <w:pPr>
        <w:keepNext/>
        <w:spacing w:before="240" w:line="240" w:lineRule="auto"/>
        <w:outlineLvl w:val="0"/>
        <w:rPr>
          <w:rFonts w:ascii="Arial" w:eastAsia="Times New Roman" w:hAnsi="Arial" w:cs="Arial"/>
          <w:b/>
          <w:bCs/>
          <w:iCs/>
          <w:smallCaps/>
          <w:sz w:val="21"/>
          <w:szCs w:val="21"/>
        </w:rPr>
      </w:pPr>
      <w:r>
        <w:rPr>
          <w:rFonts w:ascii="Arial" w:hAnsi="Arial" w:cs="Arial"/>
          <w:sz w:val="21"/>
          <w:szCs w:val="21"/>
        </w:rPr>
        <w:br w:type="page"/>
      </w:r>
      <w:bookmarkStart w:id="15" w:name="_Toc484439089"/>
      <w:r w:rsidR="00F47554" w:rsidRPr="00F47554">
        <w:rPr>
          <w:rFonts w:ascii="Arial" w:eastAsia="Times New Roman" w:hAnsi="Arial" w:cs="Arial"/>
          <w:b/>
          <w:bCs/>
          <w:iCs/>
          <w:smallCaps/>
          <w:sz w:val="21"/>
          <w:szCs w:val="21"/>
        </w:rPr>
        <w:lastRenderedPageBreak/>
        <w:t xml:space="preserve">Mapa </w:t>
      </w:r>
      <w:r w:rsidR="00F47554" w:rsidRPr="006B665A">
        <w:rPr>
          <w:rFonts w:ascii="Arial" w:eastAsia="Times New Roman" w:hAnsi="Arial" w:cs="Arial"/>
          <w:b/>
          <w:bCs/>
          <w:iCs/>
          <w:smallCaps/>
          <w:sz w:val="21"/>
          <w:szCs w:val="21"/>
        </w:rPr>
        <w:t>del área del proyecto</w:t>
      </w:r>
      <w:bookmarkEnd w:id="15"/>
    </w:p>
    <w:p w14:paraId="49FE7ACA" w14:textId="77777777" w:rsidR="00B25D1F" w:rsidRDefault="00B25D1F">
      <w:pPr>
        <w:rPr>
          <w:rFonts w:ascii="Arial" w:eastAsia="Times New Roman" w:hAnsi="Arial" w:cs="Arial"/>
          <w:b/>
          <w:bCs/>
          <w:iCs/>
          <w:smallCaps/>
          <w:sz w:val="21"/>
          <w:szCs w:val="21"/>
        </w:rPr>
      </w:pPr>
      <w:r>
        <w:rPr>
          <w:rFonts w:ascii="Arial" w:eastAsia="Times New Roman" w:hAnsi="Arial" w:cs="Arial"/>
          <w:b/>
          <w:bCs/>
          <w:iCs/>
          <w:smallCaps/>
          <w:noProof/>
          <w:sz w:val="21"/>
          <w:szCs w:val="21"/>
          <w:lang w:val="en-GB" w:eastAsia="en-GB"/>
        </w:rPr>
        <w:drawing>
          <wp:inline distT="0" distB="0" distL="0" distR="0" wp14:anchorId="5CD14C72" wp14:editId="646E8FD2">
            <wp:extent cx="5580906" cy="4221480"/>
            <wp:effectExtent l="0" t="0" r="1270" b="762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BOSQUES NUBLADOS DE UDIM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79110" cy="4220122"/>
                    </a:xfrm>
                    <a:prstGeom prst="rect">
                      <a:avLst/>
                    </a:prstGeom>
                  </pic:spPr>
                </pic:pic>
              </a:graphicData>
            </a:graphic>
          </wp:inline>
        </w:drawing>
      </w:r>
    </w:p>
    <w:p w14:paraId="42B98527" w14:textId="77777777" w:rsidR="00B25D1F" w:rsidRDefault="00002478">
      <w:pPr>
        <w:rPr>
          <w:rFonts w:ascii="Arial" w:eastAsia="Times New Roman" w:hAnsi="Arial" w:cs="Arial"/>
          <w:b/>
          <w:bCs/>
          <w:iCs/>
          <w:smallCaps/>
          <w:sz w:val="21"/>
          <w:szCs w:val="21"/>
        </w:rPr>
      </w:pPr>
      <w:r>
        <w:rPr>
          <w:rFonts w:ascii="Arial" w:eastAsia="Times New Roman" w:hAnsi="Arial" w:cs="Arial"/>
          <w:b/>
          <w:bCs/>
          <w:iCs/>
          <w:smallCaps/>
          <w:noProof/>
          <w:sz w:val="21"/>
          <w:szCs w:val="21"/>
          <w:lang w:val="en-GB" w:eastAsia="en-GB"/>
        </w:rPr>
        <w:drawing>
          <wp:inline distT="0" distB="0" distL="0" distR="0" wp14:anchorId="00906667" wp14:editId="3EB51B3D">
            <wp:extent cx="5579110" cy="3945890"/>
            <wp:effectExtent l="0" t="0" r="2540" b="0"/>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LAQUIPAMPA.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79110" cy="3945890"/>
                    </a:xfrm>
                    <a:prstGeom prst="rect">
                      <a:avLst/>
                    </a:prstGeom>
                  </pic:spPr>
                </pic:pic>
              </a:graphicData>
            </a:graphic>
          </wp:inline>
        </w:drawing>
      </w:r>
    </w:p>
    <w:p w14:paraId="623606FA" w14:textId="77777777" w:rsidR="008918FD" w:rsidRPr="00F47554" w:rsidRDefault="00B25D1F" w:rsidP="00002478">
      <w:pPr>
        <w:rPr>
          <w:rFonts w:ascii="Arial" w:eastAsia="Times New Roman" w:hAnsi="Arial" w:cs="Arial"/>
          <w:b/>
          <w:bCs/>
          <w:iCs/>
          <w:smallCaps/>
          <w:sz w:val="21"/>
          <w:szCs w:val="21"/>
        </w:rPr>
      </w:pPr>
      <w:r>
        <w:rPr>
          <w:rFonts w:ascii="Arial" w:eastAsia="Times New Roman" w:hAnsi="Arial" w:cs="Arial"/>
          <w:b/>
          <w:bCs/>
          <w:iCs/>
          <w:smallCaps/>
          <w:sz w:val="21"/>
          <w:szCs w:val="21"/>
        </w:rPr>
        <w:br w:type="page"/>
      </w:r>
      <w:r w:rsidR="00F47554" w:rsidRPr="00F47554">
        <w:rPr>
          <w:rFonts w:ascii="Arial" w:eastAsia="Times New Roman" w:hAnsi="Arial" w:cs="Arial"/>
          <w:b/>
          <w:bCs/>
          <w:iCs/>
          <w:smallCaps/>
          <w:sz w:val="21"/>
          <w:szCs w:val="21"/>
        </w:rPr>
        <w:lastRenderedPageBreak/>
        <w:t>Tabla De Identificación Del Proyecto</w:t>
      </w:r>
    </w:p>
    <w:tbl>
      <w:tblPr>
        <w:tblStyle w:val="TableGrid"/>
        <w:tblW w:w="8222" w:type="dxa"/>
        <w:tblInd w:w="108" w:type="dxa"/>
        <w:tblBorders>
          <w:top w:val="single" w:sz="4" w:space="0" w:color="595959" w:themeColor="text1" w:themeTint="A6"/>
          <w:bottom w:val="single" w:sz="4" w:space="0" w:color="595959" w:themeColor="text1" w:themeTint="A6"/>
          <w:insideH w:val="single" w:sz="4" w:space="0" w:color="595959" w:themeColor="text1" w:themeTint="A6"/>
          <w:insideV w:val="single" w:sz="4" w:space="0" w:color="595959" w:themeColor="text1" w:themeTint="A6"/>
        </w:tblBorders>
        <w:tblLayout w:type="fixed"/>
        <w:tblLook w:val="04A0" w:firstRow="1" w:lastRow="0" w:firstColumn="1" w:lastColumn="0" w:noHBand="0" w:noVBand="1"/>
      </w:tblPr>
      <w:tblGrid>
        <w:gridCol w:w="3544"/>
        <w:gridCol w:w="4678"/>
      </w:tblGrid>
      <w:tr w:rsidR="009340A6" w:rsidRPr="00576A32" w14:paraId="02E7FE46" w14:textId="77777777" w:rsidTr="00576A32">
        <w:trPr>
          <w:trHeight w:val="268"/>
        </w:trPr>
        <w:tc>
          <w:tcPr>
            <w:tcW w:w="8222" w:type="dxa"/>
            <w:gridSpan w:val="2"/>
            <w:tcBorders>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39440E5E" w14:textId="3E14D0E0" w:rsidR="009340A6" w:rsidRPr="00576A32" w:rsidRDefault="009340A6" w:rsidP="00576A32">
            <w:pPr>
              <w:pStyle w:val="IFADparagraphnumbering"/>
              <w:numPr>
                <w:ilvl w:val="0"/>
                <w:numId w:val="0"/>
              </w:numPr>
              <w:tabs>
                <w:tab w:val="clear" w:pos="1134"/>
              </w:tabs>
              <w:rPr>
                <w:rFonts w:ascii="Arial" w:hAnsi="Arial"/>
                <w:b/>
              </w:rPr>
            </w:pPr>
            <w:r w:rsidRPr="00576A32">
              <w:rPr>
                <w:rFonts w:ascii="Arial" w:hAnsi="Arial"/>
              </w:rPr>
              <w:br w:type="page"/>
            </w:r>
            <w:r w:rsidR="00576A32" w:rsidRPr="00576A32">
              <w:rPr>
                <w:rFonts w:ascii="Arial" w:hAnsi="Arial"/>
                <w:b/>
                <w:bCs/>
              </w:rPr>
              <w:t>A</w:t>
            </w:r>
            <w:r w:rsidRPr="00576A32">
              <w:rPr>
                <w:rFonts w:ascii="Arial" w:hAnsi="Arial"/>
                <w:b/>
                <w:bCs/>
              </w:rPr>
              <w:t>. Información general</w:t>
            </w:r>
          </w:p>
        </w:tc>
      </w:tr>
      <w:tr w:rsidR="009340A6" w:rsidRPr="00576A32" w14:paraId="2135D3A9" w14:textId="77777777" w:rsidTr="00576A32">
        <w:trPr>
          <w:trHeight w:hRule="exact" w:val="242"/>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91279E8" w14:textId="77777777" w:rsidR="009340A6" w:rsidRPr="00576A32" w:rsidRDefault="009340A6" w:rsidP="005C0DE0">
            <w:pPr>
              <w:pStyle w:val="IFADparagraphnumbering"/>
              <w:ind w:left="0"/>
              <w:jc w:val="both"/>
              <w:rPr>
                <w:rFonts w:ascii="Arial" w:hAnsi="Arial"/>
                <w:b/>
                <w:bCs/>
              </w:rPr>
            </w:pPr>
            <w:r w:rsidRPr="00576A32">
              <w:rPr>
                <w:rFonts w:ascii="Arial" w:hAnsi="Arial"/>
                <w:b/>
                <w:bCs/>
              </w:rPr>
              <w:t>País</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74DB6EC8" w14:textId="77777777" w:rsidR="009340A6" w:rsidRPr="00576A32" w:rsidRDefault="009340A6" w:rsidP="005C0DE0">
            <w:pPr>
              <w:pStyle w:val="IFADparagraphnumbering"/>
              <w:numPr>
                <w:ilvl w:val="0"/>
                <w:numId w:val="0"/>
              </w:numPr>
              <w:tabs>
                <w:tab w:val="clear" w:pos="1134"/>
              </w:tabs>
              <w:rPr>
                <w:rFonts w:ascii="Arial" w:hAnsi="Arial"/>
                <w:bCs/>
              </w:rPr>
            </w:pPr>
            <w:r w:rsidRPr="00576A32">
              <w:rPr>
                <w:rFonts w:ascii="Arial" w:hAnsi="Arial"/>
                <w:bCs/>
              </w:rPr>
              <w:t>Perú</w:t>
            </w:r>
          </w:p>
        </w:tc>
      </w:tr>
      <w:tr w:rsidR="009340A6" w:rsidRPr="00576A32" w14:paraId="20F50C4C" w14:textId="77777777" w:rsidTr="00576A32">
        <w:trPr>
          <w:trHeight w:hRule="exact" w:val="26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905CE8A" w14:textId="77777777" w:rsidR="009340A6" w:rsidRPr="00576A32" w:rsidRDefault="009340A6" w:rsidP="005C0DE0">
            <w:pPr>
              <w:pStyle w:val="IFADparagraphnumbering"/>
              <w:ind w:left="0"/>
              <w:rPr>
                <w:rFonts w:ascii="Arial" w:hAnsi="Arial"/>
              </w:rPr>
            </w:pPr>
            <w:r w:rsidRPr="00576A32">
              <w:rPr>
                <w:rFonts w:ascii="Arial" w:hAnsi="Arial"/>
                <w:b/>
                <w:bCs/>
              </w:rPr>
              <w:t>Región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ED15D4C"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Cs/>
              </w:rPr>
              <w:t>América Latina y el Caribe</w:t>
            </w:r>
          </w:p>
        </w:tc>
      </w:tr>
      <w:tr w:rsidR="009340A6" w:rsidRPr="00576A32" w14:paraId="1E09A3BD" w14:textId="77777777" w:rsidTr="005C0DE0">
        <w:trPr>
          <w:trHeight w:hRule="exact" w:val="46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3E5715C" w14:textId="77777777" w:rsidR="009340A6" w:rsidRPr="00576A32" w:rsidRDefault="009340A6" w:rsidP="005C0DE0">
            <w:pPr>
              <w:pStyle w:val="IFADparagraphnumbering"/>
              <w:ind w:left="0"/>
              <w:rPr>
                <w:rFonts w:ascii="Arial" w:hAnsi="Arial"/>
              </w:rPr>
            </w:pPr>
            <w:r w:rsidRPr="00576A32">
              <w:rPr>
                <w:rFonts w:ascii="Arial" w:hAnsi="Arial"/>
                <w:b/>
                <w:bCs/>
              </w:rPr>
              <w:t>Título del Proyecto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43AC7A3"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Manejo Sostenible de Áreas Protegidas y Bosques de la Sierra Norte del Perú</w:t>
            </w:r>
          </w:p>
        </w:tc>
      </w:tr>
      <w:tr w:rsidR="009340A6" w:rsidRPr="00576A32" w14:paraId="7A5BF5CC" w14:textId="77777777" w:rsidTr="005C0DE0">
        <w:trPr>
          <w:trHeight w:hRule="exact" w:val="290"/>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2DB563C" w14:textId="77777777" w:rsidR="009340A6" w:rsidRPr="00576A32" w:rsidRDefault="009340A6" w:rsidP="005C0DE0">
            <w:pPr>
              <w:pStyle w:val="IFADparagraphnumbering"/>
              <w:ind w:left="0"/>
              <w:rPr>
                <w:rFonts w:ascii="Arial" w:hAnsi="Arial"/>
              </w:rPr>
            </w:pPr>
            <w:r w:rsidRPr="00576A32">
              <w:rPr>
                <w:rFonts w:ascii="Arial" w:hAnsi="Arial"/>
                <w:b/>
                <w:bCs/>
              </w:rPr>
              <w:t>Tipo de subvención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3882E10"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Cs/>
              </w:rPr>
              <w:t>Donativo</w:t>
            </w:r>
          </w:p>
        </w:tc>
      </w:tr>
      <w:tr w:rsidR="009340A6" w:rsidRPr="00576A32" w14:paraId="338A8BC7" w14:textId="77777777" w:rsidTr="00576A32">
        <w:trPr>
          <w:trHeight w:hRule="exact" w:val="377"/>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34F19915"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
                <w:bCs/>
              </w:rPr>
              <w:t>Números de referencia</w:t>
            </w:r>
          </w:p>
        </w:tc>
      </w:tr>
      <w:tr w:rsidR="009340A6" w:rsidRPr="00576A32" w14:paraId="1C338A6D" w14:textId="77777777" w:rsidTr="00576A32">
        <w:trPr>
          <w:trHeight w:hRule="exact" w:val="283"/>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5212044" w14:textId="77777777" w:rsidR="009340A6" w:rsidRPr="00576A32" w:rsidRDefault="009340A6" w:rsidP="005C0DE0">
            <w:pPr>
              <w:pStyle w:val="IFADparagraphnumbering"/>
              <w:ind w:left="0"/>
              <w:rPr>
                <w:rFonts w:ascii="Arial" w:hAnsi="Arial"/>
              </w:rPr>
            </w:pPr>
            <w:r w:rsidRPr="00576A32">
              <w:rPr>
                <w:rFonts w:ascii="Arial" w:hAnsi="Arial"/>
                <w:b/>
                <w:bCs/>
              </w:rPr>
              <w:t>Número identificación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2DFBBC7"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
                <w:bCs/>
              </w:rPr>
              <w:t>GEF 3933</w:t>
            </w:r>
          </w:p>
        </w:tc>
      </w:tr>
      <w:tr w:rsidR="009340A6" w:rsidRPr="00576A32" w14:paraId="49EDF60C" w14:textId="77777777" w:rsidTr="00576A32">
        <w:trPr>
          <w:trHeight w:hRule="exact" w:val="289"/>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05235DE" w14:textId="77777777" w:rsidR="009340A6" w:rsidRPr="00576A32" w:rsidRDefault="009340A6" w:rsidP="005C0DE0">
            <w:pPr>
              <w:pStyle w:val="IFADparagraphnumbering"/>
              <w:ind w:left="0"/>
              <w:rPr>
                <w:rFonts w:ascii="Arial" w:hAnsi="Arial"/>
              </w:rPr>
            </w:pPr>
            <w:r w:rsidRPr="00576A32">
              <w:rPr>
                <w:rFonts w:ascii="Arial" w:hAnsi="Arial"/>
                <w:b/>
                <w:bCs/>
              </w:rPr>
              <w:t>No. convenio de financiación FIDA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CE936F3"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
                <w:bCs/>
              </w:rPr>
              <w:t>GEF-FSP-022-PER</w:t>
            </w:r>
          </w:p>
        </w:tc>
      </w:tr>
      <w:tr w:rsidR="009340A6" w:rsidRPr="00576A32" w14:paraId="63420A62" w14:textId="77777777" w:rsidTr="00576A32">
        <w:trPr>
          <w:trHeight w:hRule="exact" w:val="283"/>
        </w:trPr>
        <w:tc>
          <w:tcPr>
            <w:tcW w:w="8222" w:type="dxa"/>
            <w:gridSpan w:val="2"/>
            <w:tcBorders>
              <w:top w:val="dotted" w:sz="4" w:space="0" w:color="auto"/>
              <w:left w:val="single" w:sz="4" w:space="0" w:color="595959" w:themeColor="text1" w:themeTint="A6"/>
              <w:bottom w:val="dotted" w:sz="4" w:space="0" w:color="auto"/>
              <w:right w:val="single" w:sz="4" w:space="0" w:color="595959" w:themeColor="text1" w:themeTint="A6"/>
            </w:tcBorders>
            <w:shd w:val="clear" w:color="auto" w:fill="F2F2F2" w:themeFill="background1" w:themeFillShade="F2"/>
            <w:vAlign w:val="center"/>
          </w:tcPr>
          <w:p w14:paraId="490516A1" w14:textId="77777777" w:rsidR="009340A6" w:rsidRPr="00576A32" w:rsidRDefault="009340A6" w:rsidP="005C0DE0">
            <w:pPr>
              <w:pStyle w:val="IFADparagraphnumbering"/>
              <w:numPr>
                <w:ilvl w:val="0"/>
                <w:numId w:val="0"/>
              </w:numPr>
              <w:tabs>
                <w:tab w:val="clear" w:pos="1134"/>
              </w:tabs>
              <w:rPr>
                <w:rFonts w:ascii="Arial" w:hAnsi="Arial"/>
                <w:b/>
              </w:rPr>
            </w:pPr>
            <w:r w:rsidRPr="00576A32">
              <w:rPr>
                <w:rFonts w:ascii="Arial" w:hAnsi="Arial"/>
                <w:b/>
              </w:rPr>
              <w:t>Área focal GEF y programas</w:t>
            </w:r>
          </w:p>
        </w:tc>
      </w:tr>
      <w:tr w:rsidR="009340A6" w:rsidRPr="00576A32" w14:paraId="088C3643" w14:textId="77777777" w:rsidTr="00576A32">
        <w:trPr>
          <w:trHeight w:hRule="exact" w:val="403"/>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7954104" w14:textId="77777777" w:rsidR="009340A6" w:rsidRPr="00576A32" w:rsidRDefault="009340A6" w:rsidP="005C0DE0">
            <w:pPr>
              <w:pStyle w:val="IFADparagraphnumbering"/>
              <w:ind w:left="0"/>
              <w:jc w:val="both"/>
              <w:rPr>
                <w:rFonts w:ascii="Arial" w:hAnsi="Arial"/>
                <w:b/>
              </w:rPr>
            </w:pPr>
            <w:r w:rsidRPr="00576A32">
              <w:rPr>
                <w:rFonts w:ascii="Arial" w:hAnsi="Arial"/>
                <w:b/>
              </w:rPr>
              <w:t>Área focal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33EC3A7A"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Biodiversidad</w:t>
            </w:r>
          </w:p>
        </w:tc>
      </w:tr>
      <w:tr w:rsidR="009340A6" w:rsidRPr="00576A32" w14:paraId="4FCE0E14" w14:textId="77777777" w:rsidTr="005C0DE0">
        <w:trPr>
          <w:trHeight w:hRule="exact" w:val="284"/>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060A56F3" w14:textId="77777777" w:rsidR="009340A6" w:rsidRPr="00576A32" w:rsidRDefault="009340A6" w:rsidP="005C0DE0">
            <w:pPr>
              <w:pStyle w:val="IFADparagraphnumbering"/>
              <w:ind w:left="0"/>
              <w:jc w:val="both"/>
              <w:rPr>
                <w:rFonts w:ascii="Arial" w:hAnsi="Arial"/>
              </w:rPr>
            </w:pPr>
            <w:r w:rsidRPr="00576A32">
              <w:rPr>
                <w:rFonts w:ascii="Arial" w:hAnsi="Arial"/>
                <w:b/>
                <w:bCs/>
              </w:rPr>
              <w:t>Punto focal GEF país receptor</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55B65B01"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MINAM</w:t>
            </w:r>
          </w:p>
        </w:tc>
      </w:tr>
      <w:tr w:rsidR="009340A6" w:rsidRPr="00576A32" w14:paraId="0583AC59" w14:textId="77777777" w:rsidTr="005C0DE0">
        <w:trPr>
          <w:trHeight w:hRule="exact" w:val="274"/>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2EFEF181"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
                <w:bCs/>
              </w:rPr>
              <w:t>B. Hitos importantes</w:t>
            </w:r>
          </w:p>
        </w:tc>
      </w:tr>
      <w:tr w:rsidR="009340A6" w:rsidRPr="00576A32" w14:paraId="5DA44C8C" w14:textId="77777777" w:rsidTr="00576A32">
        <w:trPr>
          <w:trHeight w:hRule="exact" w:val="332"/>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7777493" w14:textId="77777777" w:rsidR="009340A6" w:rsidRPr="00576A32" w:rsidRDefault="009340A6" w:rsidP="005C0DE0">
            <w:pPr>
              <w:pStyle w:val="IFADparagraphnumbering"/>
              <w:ind w:left="0"/>
              <w:jc w:val="both"/>
              <w:rPr>
                <w:rFonts w:ascii="Arial" w:hAnsi="Arial"/>
              </w:rPr>
            </w:pPr>
            <w:r w:rsidRPr="00576A32">
              <w:rPr>
                <w:rFonts w:ascii="Arial" w:hAnsi="Arial"/>
                <w:b/>
                <w:bCs/>
              </w:rPr>
              <w:t>Duración del proyecto</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2CC0059E"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5 años</w:t>
            </w:r>
          </w:p>
        </w:tc>
      </w:tr>
      <w:tr w:rsidR="009340A6" w:rsidRPr="00576A32" w14:paraId="2318BD2A" w14:textId="77777777" w:rsidTr="00576A32">
        <w:trPr>
          <w:trHeight w:hRule="exact" w:val="311"/>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3198203" w14:textId="77777777" w:rsidR="009340A6" w:rsidRPr="00576A32" w:rsidRDefault="009340A6" w:rsidP="005C0DE0">
            <w:pPr>
              <w:pStyle w:val="IFADparagraphnumbering"/>
              <w:ind w:left="0"/>
              <w:jc w:val="both"/>
              <w:rPr>
                <w:rFonts w:ascii="Arial" w:hAnsi="Arial"/>
              </w:rPr>
            </w:pPr>
            <w:r w:rsidRPr="00576A32">
              <w:rPr>
                <w:rFonts w:ascii="Arial" w:hAnsi="Arial"/>
                <w:b/>
                <w:bCs/>
              </w:rPr>
              <w:t>Fecha de aprobación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049D56D4"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08 de junio 2011</w:t>
            </w:r>
          </w:p>
        </w:tc>
      </w:tr>
      <w:tr w:rsidR="009340A6" w:rsidRPr="00576A32" w14:paraId="7C45A949" w14:textId="77777777" w:rsidTr="00576A32">
        <w:trPr>
          <w:trHeight w:hRule="exact" w:val="257"/>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71DBCEF" w14:textId="77777777" w:rsidR="009340A6" w:rsidRPr="00576A32" w:rsidRDefault="009340A6" w:rsidP="005C0DE0">
            <w:pPr>
              <w:pStyle w:val="IFADparagraphnumbering"/>
              <w:ind w:left="0"/>
              <w:jc w:val="both"/>
              <w:rPr>
                <w:rFonts w:ascii="Arial" w:hAnsi="Arial"/>
              </w:rPr>
            </w:pPr>
            <w:r w:rsidRPr="00576A32">
              <w:rPr>
                <w:rFonts w:ascii="Arial" w:hAnsi="Arial"/>
                <w:b/>
                <w:bCs/>
              </w:rPr>
              <w:t>Fecha de aprobación FIDA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AE5C866"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07 de noviembre 2011</w:t>
            </w:r>
          </w:p>
        </w:tc>
      </w:tr>
      <w:tr w:rsidR="009340A6" w:rsidRPr="00576A32" w14:paraId="399B0711" w14:textId="77777777" w:rsidTr="00576A32">
        <w:trPr>
          <w:trHeight w:hRule="exact" w:val="277"/>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77C4EDE" w14:textId="77777777" w:rsidR="009340A6" w:rsidRPr="00576A32" w:rsidRDefault="009340A6" w:rsidP="005C0DE0">
            <w:pPr>
              <w:pStyle w:val="IFADparagraphnumbering"/>
              <w:ind w:left="0"/>
              <w:jc w:val="both"/>
              <w:rPr>
                <w:rFonts w:ascii="Arial" w:hAnsi="Arial"/>
              </w:rPr>
            </w:pPr>
            <w:r w:rsidRPr="00576A32">
              <w:rPr>
                <w:rFonts w:ascii="Arial" w:hAnsi="Arial"/>
                <w:b/>
                <w:bCs/>
              </w:rPr>
              <w:t>Fecha de efectividad</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6EA67C1"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26 de setiembre  2011</w:t>
            </w:r>
          </w:p>
        </w:tc>
      </w:tr>
      <w:tr w:rsidR="009340A6" w:rsidRPr="00576A32" w14:paraId="49ECAF05" w14:textId="77777777" w:rsidTr="00576A32">
        <w:trPr>
          <w:trHeight w:hRule="exact" w:val="295"/>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B6AFA9C" w14:textId="77777777" w:rsidR="009340A6" w:rsidRPr="00576A32" w:rsidRDefault="009340A6" w:rsidP="005C0DE0">
            <w:pPr>
              <w:pStyle w:val="IFADparagraphnumbering"/>
              <w:ind w:left="0"/>
              <w:jc w:val="both"/>
              <w:rPr>
                <w:rFonts w:ascii="Arial" w:hAnsi="Arial"/>
              </w:rPr>
            </w:pPr>
            <w:r w:rsidRPr="00576A32">
              <w:rPr>
                <w:rFonts w:ascii="Arial" w:hAnsi="Arial"/>
                <w:b/>
                <w:bCs/>
              </w:rPr>
              <w:t>Fecha de ultima supervisión</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21CE793" w14:textId="40559284" w:rsidR="009340A6" w:rsidRPr="00576A32" w:rsidRDefault="009340A6" w:rsidP="00576A32">
            <w:pPr>
              <w:pStyle w:val="IFADparagraphnumbering"/>
              <w:numPr>
                <w:ilvl w:val="0"/>
                <w:numId w:val="0"/>
              </w:numPr>
              <w:tabs>
                <w:tab w:val="clear" w:pos="1134"/>
              </w:tabs>
              <w:rPr>
                <w:rFonts w:ascii="Arial" w:hAnsi="Arial"/>
                <w:color w:val="FF0000"/>
              </w:rPr>
            </w:pPr>
            <w:r w:rsidRPr="00576A32">
              <w:rPr>
                <w:rFonts w:ascii="Arial" w:hAnsi="Arial"/>
              </w:rPr>
              <w:t>11 de diciembre 2013 - Robert</w:t>
            </w:r>
            <w:r w:rsidRPr="00576A32">
              <w:rPr>
                <w:rFonts w:ascii="Arial" w:hAnsi="Arial"/>
              </w:rPr>
              <w:tab/>
              <w:t> Hofstede</w:t>
            </w:r>
            <w:r w:rsidRPr="00576A32">
              <w:rPr>
                <w:rStyle w:val="FootnoteReference"/>
                <w:rFonts w:ascii="Arial" w:hAnsi="Arial" w:cs="Arial"/>
              </w:rPr>
              <w:footnoteReference w:id="2"/>
            </w:r>
          </w:p>
        </w:tc>
      </w:tr>
      <w:tr w:rsidR="009340A6" w:rsidRPr="00576A32" w14:paraId="003579BD" w14:textId="77777777" w:rsidTr="00576A32">
        <w:trPr>
          <w:trHeight w:hRule="exact" w:val="285"/>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8032AA3" w14:textId="77777777" w:rsidR="009340A6" w:rsidRPr="00576A32" w:rsidRDefault="009340A6" w:rsidP="005C0DE0">
            <w:pPr>
              <w:pStyle w:val="IFADparagraphnumbering"/>
              <w:ind w:left="0"/>
              <w:jc w:val="both"/>
              <w:rPr>
                <w:rFonts w:ascii="Arial" w:hAnsi="Arial"/>
              </w:rPr>
            </w:pPr>
            <w:r w:rsidRPr="00576A32">
              <w:rPr>
                <w:rFonts w:ascii="Arial" w:hAnsi="Arial"/>
                <w:b/>
                <w:bCs/>
              </w:rPr>
              <w:t>Evaluación de Medio-Termino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4C875E32"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color w:val="FF0000"/>
              </w:rPr>
              <w:t xml:space="preserve"> </w:t>
            </w:r>
            <w:r w:rsidRPr="00576A32">
              <w:rPr>
                <w:rFonts w:ascii="Arial" w:hAnsi="Arial"/>
              </w:rPr>
              <w:t>Abril  – Junio del 2015</w:t>
            </w:r>
          </w:p>
        </w:tc>
      </w:tr>
      <w:tr w:rsidR="009340A6" w:rsidRPr="00576A32" w14:paraId="4C7EAC73" w14:textId="77777777" w:rsidTr="005C0DE0">
        <w:trPr>
          <w:trHeight w:hRule="exact" w:val="258"/>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E8BE569" w14:textId="77777777" w:rsidR="009340A6" w:rsidRPr="00576A32" w:rsidRDefault="009340A6" w:rsidP="005C0DE0">
            <w:pPr>
              <w:pStyle w:val="IFADparagraphnumbering"/>
              <w:ind w:left="0"/>
              <w:jc w:val="both"/>
              <w:rPr>
                <w:rFonts w:ascii="Arial" w:hAnsi="Arial"/>
              </w:rPr>
            </w:pPr>
            <w:r w:rsidRPr="00576A32">
              <w:rPr>
                <w:rFonts w:ascii="Arial" w:hAnsi="Arial"/>
                <w:b/>
                <w:bCs/>
              </w:rPr>
              <w:t>Fecha de arranque</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7ECA4E4"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26 de setiembre 2011</w:t>
            </w:r>
          </w:p>
        </w:tc>
      </w:tr>
      <w:tr w:rsidR="009340A6" w:rsidRPr="00576A32" w14:paraId="69D5EE5C" w14:textId="77777777" w:rsidTr="00576A32">
        <w:trPr>
          <w:trHeight w:hRule="exact" w:val="307"/>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32AA87BA" w14:textId="77777777" w:rsidR="009340A6" w:rsidRPr="00576A32" w:rsidRDefault="009340A6" w:rsidP="005C0DE0">
            <w:pPr>
              <w:pStyle w:val="IFADparagraphnumbering"/>
              <w:ind w:left="0"/>
              <w:jc w:val="both"/>
              <w:rPr>
                <w:rFonts w:ascii="Arial" w:hAnsi="Arial"/>
              </w:rPr>
            </w:pPr>
            <w:r w:rsidRPr="00576A32">
              <w:rPr>
                <w:rFonts w:ascii="Arial" w:hAnsi="Arial"/>
                <w:b/>
                <w:bCs/>
              </w:rPr>
              <w:t>Fecha cierre operativo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5325BD24"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30 de setiembre 2016</w:t>
            </w:r>
          </w:p>
        </w:tc>
      </w:tr>
      <w:tr w:rsidR="009340A6" w:rsidRPr="00576A32" w14:paraId="4ADE4CA1" w14:textId="77777777" w:rsidTr="00576A32">
        <w:trPr>
          <w:trHeight w:hRule="exact" w:val="283"/>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4F2628EC" w14:textId="77777777" w:rsidR="009340A6" w:rsidRPr="00576A32" w:rsidRDefault="009340A6" w:rsidP="005C0DE0">
            <w:pPr>
              <w:pStyle w:val="IFADparagraphnumbering"/>
              <w:ind w:left="0"/>
              <w:jc w:val="both"/>
              <w:rPr>
                <w:rFonts w:ascii="Arial" w:hAnsi="Arial"/>
              </w:rPr>
            </w:pPr>
            <w:r w:rsidRPr="00576A32">
              <w:rPr>
                <w:rFonts w:ascii="Arial" w:hAnsi="Arial"/>
                <w:b/>
                <w:bCs/>
              </w:rPr>
              <w:t>Fecha cierre administrativo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05FCB5FD"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 xml:space="preserve">30 de  octubre 2016 </w:t>
            </w:r>
          </w:p>
        </w:tc>
      </w:tr>
      <w:tr w:rsidR="009340A6" w:rsidRPr="00576A32" w14:paraId="0DC8B785" w14:textId="77777777" w:rsidTr="00576A32">
        <w:trPr>
          <w:trHeight w:hRule="exact" w:val="295"/>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D2E8C49" w14:textId="77777777" w:rsidR="009340A6" w:rsidRPr="00576A32" w:rsidRDefault="009340A6" w:rsidP="005C0DE0">
            <w:pPr>
              <w:pStyle w:val="IFADparagraphnumbering"/>
              <w:numPr>
                <w:ilvl w:val="0"/>
                <w:numId w:val="0"/>
              </w:numPr>
              <w:tabs>
                <w:tab w:val="clear" w:pos="1134"/>
              </w:tabs>
              <w:rPr>
                <w:rFonts w:ascii="Arial" w:hAnsi="Arial"/>
                <w:b/>
              </w:rPr>
            </w:pPr>
            <w:r w:rsidRPr="00576A32">
              <w:rPr>
                <w:rFonts w:ascii="Arial" w:hAnsi="Arial"/>
                <w:b/>
              </w:rPr>
              <w:t>C. Financiación (USD)</w:t>
            </w:r>
          </w:p>
        </w:tc>
      </w:tr>
      <w:tr w:rsidR="009340A6" w:rsidRPr="00576A32" w14:paraId="3E2819D5" w14:textId="77777777" w:rsidTr="00576A32">
        <w:trPr>
          <w:trHeight w:hRule="exact" w:val="488"/>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8352B7A" w14:textId="77777777" w:rsidR="009340A6" w:rsidRPr="00576A32" w:rsidRDefault="009340A6" w:rsidP="005C0DE0">
            <w:pPr>
              <w:pStyle w:val="IFADparagraphnumbering"/>
              <w:ind w:left="0"/>
              <w:rPr>
                <w:rFonts w:ascii="Arial" w:hAnsi="Arial"/>
              </w:rPr>
            </w:pPr>
            <w:r w:rsidRPr="00576A32">
              <w:rPr>
                <w:rFonts w:ascii="Arial" w:hAnsi="Arial"/>
                <w:b/>
                <w:bCs/>
              </w:rPr>
              <w:t>Monto GEF para la preparación del documento (PPG)</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5AD1D012"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100,000</w:t>
            </w:r>
          </w:p>
        </w:tc>
      </w:tr>
      <w:tr w:rsidR="009340A6" w:rsidRPr="00576A32" w14:paraId="62F1EA99" w14:textId="77777777" w:rsidTr="00576A32">
        <w:trPr>
          <w:trHeight w:hRule="exact" w:val="324"/>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2373CB4F" w14:textId="77777777" w:rsidR="009340A6" w:rsidRPr="00576A32" w:rsidRDefault="009340A6" w:rsidP="005C0DE0">
            <w:pPr>
              <w:pStyle w:val="IFADparagraphnumbering"/>
              <w:ind w:left="0"/>
              <w:jc w:val="both"/>
              <w:rPr>
                <w:rFonts w:ascii="Arial" w:hAnsi="Arial"/>
              </w:rPr>
            </w:pPr>
            <w:r w:rsidRPr="00576A32">
              <w:rPr>
                <w:rFonts w:ascii="Arial" w:hAnsi="Arial"/>
                <w:b/>
                <w:bCs/>
              </w:rPr>
              <w:t>Donación GEF</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C4B61C1"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Cs/>
              </w:rPr>
              <w:t>1’720,000</w:t>
            </w:r>
          </w:p>
        </w:tc>
      </w:tr>
      <w:tr w:rsidR="009340A6" w:rsidRPr="00576A32" w14:paraId="06701878" w14:textId="77777777" w:rsidTr="00576A32">
        <w:trPr>
          <w:trHeight w:hRule="exact" w:val="273"/>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75C1E657" w14:textId="77777777" w:rsidR="009340A6" w:rsidRPr="00576A32" w:rsidRDefault="009340A6" w:rsidP="005C0DE0">
            <w:pPr>
              <w:pStyle w:val="IFADparagraphnumbering"/>
              <w:ind w:left="0"/>
              <w:jc w:val="both"/>
              <w:rPr>
                <w:rFonts w:ascii="Arial" w:hAnsi="Arial"/>
              </w:rPr>
            </w:pPr>
            <w:r w:rsidRPr="00576A32">
              <w:rPr>
                <w:rFonts w:ascii="Arial" w:hAnsi="Arial"/>
                <w:b/>
                <w:bCs/>
              </w:rPr>
              <w:t>Total (GEF + PPG)</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AAE93FD"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b/>
                <w:bCs/>
              </w:rPr>
              <w:t>1’820,000</w:t>
            </w:r>
          </w:p>
        </w:tc>
      </w:tr>
      <w:tr w:rsidR="009340A6" w:rsidRPr="00576A32" w14:paraId="2F479FE0" w14:textId="77777777" w:rsidTr="00576A32">
        <w:trPr>
          <w:trHeight w:hRule="exact" w:val="114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56778FB" w14:textId="77777777" w:rsidR="009340A6" w:rsidRPr="00576A32" w:rsidRDefault="009340A6" w:rsidP="005C0DE0">
            <w:pPr>
              <w:pStyle w:val="IFADparagraphnumbering"/>
              <w:ind w:left="0"/>
              <w:jc w:val="both"/>
              <w:rPr>
                <w:rFonts w:ascii="Arial" w:hAnsi="Arial"/>
              </w:rPr>
            </w:pPr>
            <w:r w:rsidRPr="00576A32">
              <w:rPr>
                <w:rFonts w:ascii="Arial" w:hAnsi="Arial"/>
                <w:b/>
                <w:bCs/>
              </w:rPr>
              <w:t>Co-financiamiento propuesto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EB42EDB" w14:textId="77777777" w:rsidR="00D6526B" w:rsidRPr="00576A32" w:rsidRDefault="00D6526B" w:rsidP="00D6526B">
            <w:pPr>
              <w:pStyle w:val="IFADparagraphnumbering"/>
              <w:numPr>
                <w:ilvl w:val="0"/>
                <w:numId w:val="0"/>
              </w:numPr>
              <w:tabs>
                <w:tab w:val="left" w:pos="708"/>
              </w:tabs>
              <w:rPr>
                <w:rFonts w:ascii="Arial" w:hAnsi="Arial"/>
              </w:rPr>
            </w:pPr>
            <w:r w:rsidRPr="00576A32">
              <w:rPr>
                <w:rFonts w:ascii="Arial" w:hAnsi="Arial"/>
              </w:rPr>
              <w:t>14’400,000 Sierra Norte</w:t>
            </w:r>
          </w:p>
          <w:p w14:paraId="61767879" w14:textId="77777777" w:rsidR="00D6526B" w:rsidRPr="00576A32" w:rsidRDefault="00D6526B" w:rsidP="00D6526B">
            <w:pPr>
              <w:pStyle w:val="IFADparagraphnumbering"/>
              <w:numPr>
                <w:ilvl w:val="0"/>
                <w:numId w:val="0"/>
              </w:numPr>
              <w:tabs>
                <w:tab w:val="left" w:pos="708"/>
              </w:tabs>
              <w:rPr>
                <w:rFonts w:ascii="Arial" w:hAnsi="Arial"/>
              </w:rPr>
            </w:pPr>
            <w:r w:rsidRPr="00576A32">
              <w:rPr>
                <w:rFonts w:ascii="Arial" w:hAnsi="Arial"/>
              </w:rPr>
              <w:t>3’458,340 Gobierno del Perú</w:t>
            </w:r>
          </w:p>
          <w:p w14:paraId="18F8AFF9" w14:textId="77777777" w:rsidR="00D6526B" w:rsidRPr="00576A32" w:rsidRDefault="00D6526B" w:rsidP="00D6526B">
            <w:pPr>
              <w:pStyle w:val="IFADparagraphnumbering"/>
              <w:numPr>
                <w:ilvl w:val="0"/>
                <w:numId w:val="0"/>
              </w:numPr>
              <w:tabs>
                <w:tab w:val="left" w:pos="708"/>
              </w:tabs>
              <w:rPr>
                <w:rFonts w:ascii="Arial" w:hAnsi="Arial"/>
              </w:rPr>
            </w:pPr>
            <w:r w:rsidRPr="00576A32">
              <w:rPr>
                <w:rFonts w:ascii="Arial" w:hAnsi="Arial"/>
              </w:rPr>
              <w:t>100,000 Candente</w:t>
            </w:r>
          </w:p>
          <w:p w14:paraId="6CF63C3A" w14:textId="77777777" w:rsidR="00D6526B" w:rsidRPr="00576A32" w:rsidRDefault="00D6526B" w:rsidP="00D6526B">
            <w:pPr>
              <w:pStyle w:val="IFADparagraphnumbering"/>
              <w:numPr>
                <w:ilvl w:val="0"/>
                <w:numId w:val="0"/>
              </w:numPr>
              <w:tabs>
                <w:tab w:val="clear" w:pos="1134"/>
              </w:tabs>
              <w:rPr>
                <w:rFonts w:ascii="Arial" w:hAnsi="Arial"/>
              </w:rPr>
            </w:pPr>
          </w:p>
          <w:p w14:paraId="3D98F04D" w14:textId="33A5713F" w:rsidR="009340A6" w:rsidRPr="00576A32" w:rsidRDefault="00D6526B" w:rsidP="00D6526B">
            <w:pPr>
              <w:pStyle w:val="IFADparagraphnumbering"/>
              <w:numPr>
                <w:ilvl w:val="0"/>
                <w:numId w:val="0"/>
              </w:numPr>
              <w:tabs>
                <w:tab w:val="clear" w:pos="1134"/>
              </w:tabs>
              <w:rPr>
                <w:rFonts w:ascii="Arial" w:hAnsi="Arial"/>
                <w:b/>
              </w:rPr>
            </w:pPr>
            <w:r w:rsidRPr="00576A32">
              <w:rPr>
                <w:rFonts w:ascii="Arial" w:hAnsi="Arial"/>
                <w:b/>
              </w:rPr>
              <w:t xml:space="preserve">Total: </w:t>
            </w:r>
            <w:r w:rsidR="009340A6" w:rsidRPr="00576A32">
              <w:rPr>
                <w:rFonts w:ascii="Arial" w:hAnsi="Arial"/>
                <w:b/>
              </w:rPr>
              <w:t>17’958,340</w:t>
            </w:r>
          </w:p>
        </w:tc>
      </w:tr>
      <w:tr w:rsidR="009340A6" w:rsidRPr="00576A32" w14:paraId="557C0F4F" w14:textId="77777777" w:rsidTr="00576A32">
        <w:trPr>
          <w:trHeight w:hRule="exact" w:val="3832"/>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69CD2F69" w14:textId="77777777" w:rsidR="009340A6" w:rsidRPr="00576A32" w:rsidRDefault="009340A6" w:rsidP="005C0DE0">
            <w:pPr>
              <w:pStyle w:val="IFADparagraphnumbering"/>
              <w:ind w:left="0"/>
              <w:jc w:val="both"/>
              <w:rPr>
                <w:rFonts w:ascii="Arial" w:hAnsi="Arial"/>
              </w:rPr>
            </w:pPr>
            <w:r w:rsidRPr="00576A32">
              <w:rPr>
                <w:rFonts w:ascii="Arial" w:hAnsi="Arial"/>
                <w:b/>
                <w:bCs/>
              </w:rPr>
              <w:lastRenderedPageBreak/>
              <w:t>Co-financiamiento asegurado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124238FE" w14:textId="3C371A4F" w:rsidR="009340A6" w:rsidRPr="00576A32" w:rsidRDefault="00D03315" w:rsidP="00D03315">
            <w:pPr>
              <w:pStyle w:val="IFADparagraphnumbering"/>
              <w:numPr>
                <w:ilvl w:val="0"/>
                <w:numId w:val="0"/>
              </w:numPr>
              <w:tabs>
                <w:tab w:val="clear" w:pos="1134"/>
              </w:tabs>
              <w:rPr>
                <w:rFonts w:ascii="Arial" w:hAnsi="Arial"/>
                <w:bCs/>
              </w:rPr>
            </w:pPr>
            <w:r w:rsidRPr="00576A32">
              <w:rPr>
                <w:rFonts w:ascii="Arial" w:hAnsi="Arial"/>
                <w:bCs/>
              </w:rPr>
              <w:t>1’</w:t>
            </w:r>
            <w:r w:rsidR="00117B0C" w:rsidRPr="00576A32">
              <w:rPr>
                <w:rFonts w:ascii="Arial" w:hAnsi="Arial"/>
                <w:bCs/>
              </w:rPr>
              <w:t>0</w:t>
            </w:r>
            <w:r w:rsidR="006D418E" w:rsidRPr="00576A32">
              <w:rPr>
                <w:rFonts w:ascii="Arial" w:hAnsi="Arial"/>
                <w:bCs/>
              </w:rPr>
              <w:t>88,949</w:t>
            </w:r>
            <w:r w:rsidRPr="00576A32">
              <w:rPr>
                <w:rFonts w:ascii="Arial" w:hAnsi="Arial"/>
                <w:bCs/>
              </w:rPr>
              <w:t xml:space="preserve"> Sierra Norte (</w:t>
            </w:r>
            <w:r w:rsidR="006D418E" w:rsidRPr="00576A32">
              <w:rPr>
                <w:rFonts w:ascii="Arial" w:hAnsi="Arial"/>
                <w:bCs/>
              </w:rPr>
              <w:t xml:space="preserve">en solo </w:t>
            </w:r>
            <w:proofErr w:type="spellStart"/>
            <w:r w:rsidR="006D418E" w:rsidRPr="00576A32">
              <w:rPr>
                <w:rFonts w:ascii="Arial" w:hAnsi="Arial"/>
                <w:bCs/>
              </w:rPr>
              <w:t>Cañaris</w:t>
            </w:r>
            <w:proofErr w:type="spellEnd"/>
            <w:r w:rsidR="006D418E" w:rsidRPr="00576A32">
              <w:rPr>
                <w:rFonts w:ascii="Arial" w:hAnsi="Arial"/>
                <w:bCs/>
              </w:rPr>
              <w:t xml:space="preserve"> e </w:t>
            </w:r>
            <w:proofErr w:type="spellStart"/>
            <w:r w:rsidR="006D418E" w:rsidRPr="00576A32">
              <w:rPr>
                <w:rFonts w:ascii="Arial" w:hAnsi="Arial"/>
                <w:bCs/>
              </w:rPr>
              <w:t>Inkahuasi</w:t>
            </w:r>
            <w:proofErr w:type="spellEnd"/>
            <w:r w:rsidR="006D418E" w:rsidRPr="00576A32">
              <w:rPr>
                <w:rFonts w:ascii="Arial" w:hAnsi="Arial"/>
                <w:bCs/>
              </w:rPr>
              <w:t xml:space="preserve">, </w:t>
            </w:r>
            <w:r w:rsidR="00B462D3" w:rsidRPr="00576A32">
              <w:rPr>
                <w:rFonts w:ascii="Arial" w:hAnsi="Arial"/>
                <w:bCs/>
              </w:rPr>
              <w:t>de los cuales 12</w:t>
            </w:r>
            <w:r w:rsidR="00576A32" w:rsidRPr="00576A32">
              <w:rPr>
                <w:rFonts w:ascii="Arial" w:hAnsi="Arial"/>
                <w:bCs/>
              </w:rPr>
              <w:t>7,6</w:t>
            </w:r>
            <w:r w:rsidRPr="00576A32">
              <w:rPr>
                <w:rFonts w:ascii="Arial" w:hAnsi="Arial"/>
                <w:bCs/>
              </w:rPr>
              <w:t>00 fueron desembolsado</w:t>
            </w:r>
            <w:r w:rsidR="00B462D3" w:rsidRPr="00576A32">
              <w:rPr>
                <w:rFonts w:ascii="Arial" w:hAnsi="Arial"/>
                <w:bCs/>
              </w:rPr>
              <w:t xml:space="preserve">s </w:t>
            </w:r>
            <w:r w:rsidRPr="00576A32">
              <w:rPr>
                <w:rFonts w:ascii="Arial" w:hAnsi="Arial"/>
                <w:bCs/>
              </w:rPr>
              <w:t xml:space="preserve"> a </w:t>
            </w:r>
            <w:proofErr w:type="spellStart"/>
            <w:r w:rsidRPr="00576A32">
              <w:rPr>
                <w:rFonts w:ascii="Arial" w:hAnsi="Arial"/>
                <w:bCs/>
              </w:rPr>
              <w:t>Profonanpe</w:t>
            </w:r>
            <w:proofErr w:type="spellEnd"/>
            <w:r w:rsidRPr="00576A32">
              <w:rPr>
                <w:rFonts w:ascii="Arial" w:hAnsi="Arial"/>
                <w:bCs/>
              </w:rPr>
              <w:t>)</w:t>
            </w:r>
            <w:r w:rsidR="006D418E" w:rsidRPr="00576A32">
              <w:rPr>
                <w:rStyle w:val="FootnoteReference"/>
                <w:rFonts w:ascii="Arial" w:hAnsi="Arial" w:cs="Arial"/>
              </w:rPr>
              <w:t xml:space="preserve"> </w:t>
            </w:r>
            <w:r w:rsidR="006D418E" w:rsidRPr="00576A32">
              <w:rPr>
                <w:rStyle w:val="FootnoteReference"/>
                <w:rFonts w:ascii="Arial" w:hAnsi="Arial" w:cs="Arial"/>
              </w:rPr>
              <w:footnoteReference w:id="3"/>
            </w:r>
          </w:p>
          <w:p w14:paraId="0940EB23" w14:textId="77777777" w:rsidR="00322673" w:rsidRPr="00576A32" w:rsidRDefault="00322673" w:rsidP="00322673">
            <w:pPr>
              <w:pStyle w:val="IFADparagraphnumbering"/>
              <w:numPr>
                <w:ilvl w:val="0"/>
                <w:numId w:val="0"/>
              </w:numPr>
              <w:tabs>
                <w:tab w:val="clear" w:pos="1134"/>
              </w:tabs>
              <w:rPr>
                <w:rFonts w:ascii="Arial" w:hAnsi="Arial"/>
              </w:rPr>
            </w:pPr>
          </w:p>
          <w:p w14:paraId="1A895D8E" w14:textId="69F3C285" w:rsidR="00322673" w:rsidRPr="00576A32" w:rsidRDefault="00643290" w:rsidP="00322673">
            <w:pPr>
              <w:pStyle w:val="IFADparagraphnumbering"/>
              <w:numPr>
                <w:ilvl w:val="0"/>
                <w:numId w:val="0"/>
              </w:numPr>
              <w:tabs>
                <w:tab w:val="clear" w:pos="1134"/>
              </w:tabs>
              <w:rPr>
                <w:rFonts w:ascii="Arial" w:hAnsi="Arial"/>
              </w:rPr>
            </w:pPr>
            <w:r w:rsidRPr="00576A32">
              <w:rPr>
                <w:rFonts w:ascii="Arial" w:hAnsi="Arial"/>
              </w:rPr>
              <w:t>1’804,418</w:t>
            </w:r>
            <w:r w:rsidR="00322673" w:rsidRPr="00576A32">
              <w:rPr>
                <w:rFonts w:ascii="Arial" w:hAnsi="Arial"/>
              </w:rPr>
              <w:t xml:space="preserve"> Gobierno de Perú (de los cuales 376,394 como contrapartida de Sierra Norte, 606,552 del SERNANP, 821,472</w:t>
            </w:r>
            <w:r w:rsidR="00322673" w:rsidRPr="00576A32">
              <w:rPr>
                <w:rStyle w:val="FootnoteReference"/>
                <w:rFonts w:ascii="Arial" w:hAnsi="Arial" w:cs="Arial"/>
              </w:rPr>
              <w:footnoteReference w:id="4"/>
            </w:r>
            <w:r w:rsidR="00322673" w:rsidRPr="00576A32">
              <w:rPr>
                <w:rFonts w:ascii="Arial" w:hAnsi="Arial"/>
              </w:rPr>
              <w:t xml:space="preserve"> gobiernos locales y usuarios de Sierra Norte)</w:t>
            </w:r>
          </w:p>
          <w:p w14:paraId="22D6E123" w14:textId="77777777" w:rsidR="00322673" w:rsidRPr="00576A32" w:rsidRDefault="00322673" w:rsidP="00322673">
            <w:pPr>
              <w:pStyle w:val="IFADparagraphnumbering"/>
              <w:numPr>
                <w:ilvl w:val="0"/>
                <w:numId w:val="0"/>
              </w:numPr>
              <w:tabs>
                <w:tab w:val="clear" w:pos="1134"/>
              </w:tabs>
              <w:rPr>
                <w:rFonts w:ascii="Arial" w:hAnsi="Arial"/>
              </w:rPr>
            </w:pPr>
          </w:p>
          <w:p w14:paraId="2887B94F" w14:textId="77777777" w:rsidR="00322673" w:rsidRPr="00576A32" w:rsidRDefault="00322673" w:rsidP="00322673">
            <w:pPr>
              <w:pStyle w:val="IFADparagraphnumbering"/>
              <w:numPr>
                <w:ilvl w:val="0"/>
                <w:numId w:val="0"/>
              </w:numPr>
              <w:tabs>
                <w:tab w:val="clear" w:pos="1134"/>
              </w:tabs>
              <w:rPr>
                <w:rFonts w:ascii="Arial" w:hAnsi="Arial"/>
                <w:bCs/>
              </w:rPr>
            </w:pPr>
            <w:r w:rsidRPr="00576A32">
              <w:rPr>
                <w:rFonts w:ascii="Arial" w:hAnsi="Arial"/>
                <w:bCs/>
              </w:rPr>
              <w:t>362,973 Alemania a través del Proyecto SINANPE III a los RVS</w:t>
            </w:r>
          </w:p>
          <w:p w14:paraId="79DCCB03" w14:textId="77777777" w:rsidR="00322673" w:rsidRPr="00576A32" w:rsidRDefault="00322673" w:rsidP="00322673">
            <w:pPr>
              <w:pStyle w:val="IFADparagraphnumbering"/>
              <w:numPr>
                <w:ilvl w:val="0"/>
                <w:numId w:val="0"/>
              </w:numPr>
              <w:tabs>
                <w:tab w:val="clear" w:pos="1134"/>
              </w:tabs>
              <w:rPr>
                <w:rFonts w:ascii="Arial" w:hAnsi="Arial"/>
                <w:bCs/>
              </w:rPr>
            </w:pPr>
          </w:p>
          <w:p w14:paraId="26651E97" w14:textId="77777777" w:rsidR="00322673" w:rsidRPr="00576A32" w:rsidRDefault="00322673" w:rsidP="00322673">
            <w:pPr>
              <w:pStyle w:val="IFADparagraphnumbering"/>
              <w:numPr>
                <w:ilvl w:val="0"/>
                <w:numId w:val="0"/>
              </w:numPr>
              <w:tabs>
                <w:tab w:val="clear" w:pos="1134"/>
              </w:tabs>
              <w:rPr>
                <w:rFonts w:ascii="Arial" w:hAnsi="Arial"/>
                <w:bCs/>
              </w:rPr>
            </w:pPr>
            <w:r w:rsidRPr="00576A32">
              <w:rPr>
                <w:rFonts w:ascii="Arial" w:hAnsi="Arial"/>
                <w:bCs/>
              </w:rPr>
              <w:t xml:space="preserve">312,748 beneficiarios de los Planes de negocio de </w:t>
            </w:r>
            <w:proofErr w:type="spellStart"/>
            <w:r w:rsidRPr="00576A32">
              <w:rPr>
                <w:rFonts w:ascii="Arial" w:hAnsi="Arial"/>
                <w:bCs/>
              </w:rPr>
              <w:t>Inkañaris</w:t>
            </w:r>
            <w:proofErr w:type="spellEnd"/>
            <w:r w:rsidRPr="00576A32">
              <w:rPr>
                <w:rFonts w:ascii="Arial" w:hAnsi="Arial"/>
                <w:bCs/>
              </w:rPr>
              <w:t xml:space="preserve"> - </w:t>
            </w:r>
            <w:proofErr w:type="spellStart"/>
            <w:r w:rsidRPr="00576A32">
              <w:rPr>
                <w:rFonts w:ascii="Arial" w:hAnsi="Arial"/>
                <w:bCs/>
              </w:rPr>
              <w:t>Profonanpe</w:t>
            </w:r>
            <w:proofErr w:type="spellEnd"/>
          </w:p>
          <w:p w14:paraId="6BF5F012" w14:textId="77777777" w:rsidR="00322673" w:rsidRPr="00576A32" w:rsidRDefault="00322673" w:rsidP="00D03315">
            <w:pPr>
              <w:pStyle w:val="IFADparagraphnumbering"/>
              <w:numPr>
                <w:ilvl w:val="0"/>
                <w:numId w:val="0"/>
              </w:numPr>
              <w:tabs>
                <w:tab w:val="clear" w:pos="1134"/>
              </w:tabs>
              <w:rPr>
                <w:rFonts w:ascii="Arial" w:hAnsi="Arial"/>
                <w:b/>
              </w:rPr>
            </w:pPr>
          </w:p>
          <w:p w14:paraId="7FA0C394" w14:textId="6179BFD7" w:rsidR="00322673" w:rsidRPr="00576A32" w:rsidRDefault="00322673" w:rsidP="00643290">
            <w:pPr>
              <w:pStyle w:val="IFADparagraphnumbering"/>
              <w:numPr>
                <w:ilvl w:val="0"/>
                <w:numId w:val="0"/>
              </w:numPr>
              <w:tabs>
                <w:tab w:val="clear" w:pos="1134"/>
              </w:tabs>
              <w:rPr>
                <w:rFonts w:ascii="Arial" w:hAnsi="Arial"/>
                <w:b/>
              </w:rPr>
            </w:pPr>
            <w:r w:rsidRPr="00576A32">
              <w:rPr>
                <w:rFonts w:ascii="Arial" w:hAnsi="Arial"/>
                <w:b/>
              </w:rPr>
              <w:t>Total:</w:t>
            </w:r>
            <w:r w:rsidR="00092FA0" w:rsidRPr="00576A32">
              <w:rPr>
                <w:rFonts w:ascii="Arial" w:hAnsi="Arial"/>
                <w:b/>
              </w:rPr>
              <w:t>3’</w:t>
            </w:r>
            <w:r w:rsidR="00643290" w:rsidRPr="00576A32">
              <w:rPr>
                <w:rFonts w:ascii="Arial" w:hAnsi="Arial"/>
                <w:b/>
              </w:rPr>
              <w:t>5</w:t>
            </w:r>
            <w:r w:rsidR="00092FA0" w:rsidRPr="00576A32">
              <w:rPr>
                <w:rFonts w:ascii="Arial" w:hAnsi="Arial"/>
                <w:b/>
              </w:rPr>
              <w:t>6</w:t>
            </w:r>
            <w:r w:rsidR="00643290" w:rsidRPr="00576A32">
              <w:rPr>
                <w:rFonts w:ascii="Arial" w:hAnsi="Arial"/>
                <w:b/>
              </w:rPr>
              <w:t>9,</w:t>
            </w:r>
            <w:r w:rsidR="00092FA0" w:rsidRPr="00576A32">
              <w:rPr>
                <w:rFonts w:ascii="Arial" w:hAnsi="Arial"/>
                <w:b/>
              </w:rPr>
              <w:t>0</w:t>
            </w:r>
            <w:r w:rsidR="00643290" w:rsidRPr="00576A32">
              <w:rPr>
                <w:rFonts w:ascii="Arial" w:hAnsi="Arial"/>
                <w:b/>
              </w:rPr>
              <w:t>88</w:t>
            </w:r>
          </w:p>
        </w:tc>
      </w:tr>
      <w:tr w:rsidR="009340A6" w:rsidRPr="00576A32" w14:paraId="534CBA51" w14:textId="77777777" w:rsidTr="00576A32">
        <w:trPr>
          <w:trHeight w:hRule="exact" w:val="3687"/>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3641DFF" w14:textId="77777777" w:rsidR="009340A6" w:rsidRPr="00576A32" w:rsidRDefault="009340A6" w:rsidP="005C0DE0">
            <w:pPr>
              <w:pStyle w:val="IFADparagraphnumbering"/>
              <w:ind w:left="0"/>
              <w:jc w:val="both"/>
              <w:rPr>
                <w:rFonts w:ascii="Arial" w:hAnsi="Arial"/>
              </w:rPr>
            </w:pPr>
            <w:r w:rsidRPr="00576A32">
              <w:rPr>
                <w:rFonts w:ascii="Arial" w:hAnsi="Arial"/>
                <w:b/>
                <w:bCs/>
              </w:rPr>
              <w:t>Co-financiamiento gastado</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6C22738D" w14:textId="46C24485" w:rsidR="00347A9B" w:rsidRPr="00576A32" w:rsidRDefault="00347A9B" w:rsidP="00347A9B">
            <w:pPr>
              <w:pStyle w:val="IFADparagraphnumbering"/>
              <w:numPr>
                <w:ilvl w:val="0"/>
                <w:numId w:val="0"/>
              </w:numPr>
              <w:tabs>
                <w:tab w:val="clear" w:pos="1134"/>
              </w:tabs>
              <w:rPr>
                <w:rFonts w:ascii="Arial" w:hAnsi="Arial"/>
                <w:bCs/>
              </w:rPr>
            </w:pPr>
            <w:r w:rsidRPr="00576A32">
              <w:rPr>
                <w:rFonts w:ascii="Arial" w:hAnsi="Arial"/>
                <w:bCs/>
              </w:rPr>
              <w:t xml:space="preserve">1’042,665 Sierra Norte (en </w:t>
            </w:r>
            <w:r w:rsidR="00D03315" w:rsidRPr="00576A32">
              <w:rPr>
                <w:rFonts w:ascii="Arial" w:hAnsi="Arial"/>
                <w:bCs/>
              </w:rPr>
              <w:t xml:space="preserve">solo </w:t>
            </w:r>
            <w:proofErr w:type="spellStart"/>
            <w:r w:rsidRPr="00576A32">
              <w:rPr>
                <w:rFonts w:ascii="Arial" w:hAnsi="Arial"/>
                <w:bCs/>
              </w:rPr>
              <w:t>Cañaris</w:t>
            </w:r>
            <w:proofErr w:type="spellEnd"/>
            <w:r w:rsidRPr="00576A32">
              <w:rPr>
                <w:rFonts w:ascii="Arial" w:hAnsi="Arial"/>
                <w:bCs/>
              </w:rPr>
              <w:t xml:space="preserve"> e </w:t>
            </w:r>
            <w:proofErr w:type="spellStart"/>
            <w:r w:rsidRPr="00576A32">
              <w:rPr>
                <w:rFonts w:ascii="Arial" w:hAnsi="Arial"/>
                <w:bCs/>
              </w:rPr>
              <w:t>Inkahuasi</w:t>
            </w:r>
            <w:proofErr w:type="spellEnd"/>
            <w:r w:rsidRPr="00576A32">
              <w:rPr>
                <w:rFonts w:ascii="Arial" w:hAnsi="Arial"/>
                <w:bCs/>
              </w:rPr>
              <w:t xml:space="preserve">, de los cuales 81,316 fueron ejecutados por el proyecto </w:t>
            </w:r>
            <w:proofErr w:type="spellStart"/>
            <w:r w:rsidRPr="00576A32">
              <w:rPr>
                <w:rFonts w:ascii="Arial" w:hAnsi="Arial"/>
                <w:bCs/>
              </w:rPr>
              <w:t>Inkañaris</w:t>
            </w:r>
            <w:proofErr w:type="spellEnd"/>
            <w:r w:rsidRPr="00576A32">
              <w:rPr>
                <w:rFonts w:ascii="Arial" w:hAnsi="Arial"/>
                <w:bCs/>
              </w:rPr>
              <w:t>)</w:t>
            </w:r>
            <w:r w:rsidR="00576A32" w:rsidRPr="00576A32">
              <w:rPr>
                <w:rFonts w:ascii="Arial" w:hAnsi="Arial"/>
                <w:bCs/>
                <w:vertAlign w:val="superscript"/>
              </w:rPr>
              <w:t>3</w:t>
            </w:r>
          </w:p>
          <w:p w14:paraId="6DDF2AFD" w14:textId="77777777" w:rsidR="00347A9B" w:rsidRPr="00576A32" w:rsidRDefault="00347A9B" w:rsidP="00347A9B">
            <w:pPr>
              <w:pStyle w:val="IFADparagraphnumbering"/>
              <w:numPr>
                <w:ilvl w:val="0"/>
                <w:numId w:val="0"/>
              </w:numPr>
              <w:tabs>
                <w:tab w:val="clear" w:pos="1134"/>
              </w:tabs>
              <w:rPr>
                <w:rFonts w:ascii="Arial" w:hAnsi="Arial"/>
              </w:rPr>
            </w:pPr>
          </w:p>
          <w:p w14:paraId="54DE3DC2" w14:textId="4C4348CE" w:rsidR="001D7950" w:rsidRPr="00576A32" w:rsidRDefault="00347A9B" w:rsidP="00347A9B">
            <w:pPr>
              <w:pStyle w:val="IFADparagraphnumbering"/>
              <w:numPr>
                <w:ilvl w:val="0"/>
                <w:numId w:val="0"/>
              </w:numPr>
              <w:tabs>
                <w:tab w:val="clear" w:pos="1134"/>
              </w:tabs>
              <w:rPr>
                <w:rFonts w:ascii="Arial" w:hAnsi="Arial"/>
              </w:rPr>
            </w:pPr>
            <w:r w:rsidRPr="00576A32">
              <w:rPr>
                <w:rFonts w:ascii="Arial" w:hAnsi="Arial"/>
              </w:rPr>
              <w:t>1’</w:t>
            </w:r>
            <w:r w:rsidR="00643290" w:rsidRPr="00576A32">
              <w:rPr>
                <w:rFonts w:ascii="Arial" w:hAnsi="Arial"/>
              </w:rPr>
              <w:t>804,418</w:t>
            </w:r>
            <w:r w:rsidRPr="00576A32">
              <w:rPr>
                <w:rFonts w:ascii="Arial" w:hAnsi="Arial"/>
              </w:rPr>
              <w:t xml:space="preserve"> Gobierno de Perú (de los cuales 376,394 como contrapartida de Sierra Norte, 606,552 del SERNANP, </w:t>
            </w:r>
            <w:r w:rsidR="001D7950" w:rsidRPr="00576A32">
              <w:rPr>
                <w:rFonts w:ascii="Arial" w:hAnsi="Arial"/>
              </w:rPr>
              <w:t>821,472</w:t>
            </w:r>
            <w:r w:rsidR="00576A32" w:rsidRPr="00576A32">
              <w:rPr>
                <w:rFonts w:ascii="Arial" w:hAnsi="Arial"/>
                <w:vertAlign w:val="superscript"/>
              </w:rPr>
              <w:t xml:space="preserve">4 </w:t>
            </w:r>
            <w:r w:rsidR="001D7950" w:rsidRPr="00576A32">
              <w:rPr>
                <w:rFonts w:ascii="Arial" w:hAnsi="Arial"/>
              </w:rPr>
              <w:t>gobiernos locales y usuarios de Sierra Norte)</w:t>
            </w:r>
          </w:p>
          <w:p w14:paraId="6E18B11C" w14:textId="77777777" w:rsidR="001D7950" w:rsidRPr="00576A32" w:rsidRDefault="001D7950" w:rsidP="00347A9B">
            <w:pPr>
              <w:pStyle w:val="IFADparagraphnumbering"/>
              <w:numPr>
                <w:ilvl w:val="0"/>
                <w:numId w:val="0"/>
              </w:numPr>
              <w:tabs>
                <w:tab w:val="clear" w:pos="1134"/>
              </w:tabs>
              <w:rPr>
                <w:rFonts w:ascii="Arial" w:hAnsi="Arial"/>
              </w:rPr>
            </w:pPr>
          </w:p>
          <w:p w14:paraId="00B7E8BB" w14:textId="2BF502A4" w:rsidR="00347A9B" w:rsidRPr="00576A32" w:rsidRDefault="00347A9B" w:rsidP="00347A9B">
            <w:pPr>
              <w:pStyle w:val="IFADparagraphnumbering"/>
              <w:numPr>
                <w:ilvl w:val="0"/>
                <w:numId w:val="0"/>
              </w:numPr>
              <w:tabs>
                <w:tab w:val="clear" w:pos="1134"/>
              </w:tabs>
              <w:rPr>
                <w:rFonts w:ascii="Arial" w:hAnsi="Arial"/>
                <w:bCs/>
              </w:rPr>
            </w:pPr>
            <w:r w:rsidRPr="00576A32">
              <w:rPr>
                <w:rFonts w:ascii="Arial" w:hAnsi="Arial"/>
                <w:bCs/>
              </w:rPr>
              <w:t xml:space="preserve">362,973 </w:t>
            </w:r>
            <w:r w:rsidR="001D7950" w:rsidRPr="00576A32">
              <w:rPr>
                <w:rFonts w:ascii="Arial" w:hAnsi="Arial"/>
                <w:bCs/>
              </w:rPr>
              <w:t xml:space="preserve">Alemania a través del </w:t>
            </w:r>
            <w:r w:rsidRPr="00576A32">
              <w:rPr>
                <w:rFonts w:ascii="Arial" w:hAnsi="Arial"/>
                <w:bCs/>
              </w:rPr>
              <w:t>Proyecto SINANPE III</w:t>
            </w:r>
            <w:r w:rsidR="001D7950" w:rsidRPr="00576A32">
              <w:rPr>
                <w:rFonts w:ascii="Arial" w:hAnsi="Arial"/>
                <w:bCs/>
              </w:rPr>
              <w:t xml:space="preserve"> a los RVS</w:t>
            </w:r>
          </w:p>
          <w:p w14:paraId="31B2225F" w14:textId="77777777" w:rsidR="00347A9B" w:rsidRPr="00576A32" w:rsidRDefault="00347A9B" w:rsidP="00347A9B">
            <w:pPr>
              <w:pStyle w:val="IFADparagraphnumbering"/>
              <w:numPr>
                <w:ilvl w:val="0"/>
                <w:numId w:val="0"/>
              </w:numPr>
              <w:tabs>
                <w:tab w:val="clear" w:pos="1134"/>
              </w:tabs>
              <w:rPr>
                <w:rFonts w:ascii="Arial" w:hAnsi="Arial"/>
                <w:bCs/>
              </w:rPr>
            </w:pPr>
          </w:p>
          <w:p w14:paraId="2A67EED4" w14:textId="5CE83FA3" w:rsidR="00347A9B" w:rsidRPr="00576A32" w:rsidRDefault="00347A9B" w:rsidP="00347A9B">
            <w:pPr>
              <w:pStyle w:val="IFADparagraphnumbering"/>
              <w:numPr>
                <w:ilvl w:val="0"/>
                <w:numId w:val="0"/>
              </w:numPr>
              <w:tabs>
                <w:tab w:val="clear" w:pos="1134"/>
              </w:tabs>
              <w:rPr>
                <w:rFonts w:ascii="Arial" w:hAnsi="Arial"/>
                <w:bCs/>
              </w:rPr>
            </w:pPr>
            <w:r w:rsidRPr="00576A32">
              <w:rPr>
                <w:rFonts w:ascii="Arial" w:hAnsi="Arial"/>
                <w:bCs/>
              </w:rPr>
              <w:t xml:space="preserve">312,748 beneficiarios de los Planes de negocio de </w:t>
            </w:r>
            <w:proofErr w:type="spellStart"/>
            <w:r w:rsidRPr="00576A32">
              <w:rPr>
                <w:rFonts w:ascii="Arial" w:hAnsi="Arial"/>
                <w:bCs/>
              </w:rPr>
              <w:t>Inkañaris</w:t>
            </w:r>
            <w:proofErr w:type="spellEnd"/>
            <w:r w:rsidR="001D7950" w:rsidRPr="00576A32">
              <w:rPr>
                <w:rFonts w:ascii="Arial" w:hAnsi="Arial"/>
                <w:bCs/>
              </w:rPr>
              <w:t xml:space="preserve"> - </w:t>
            </w:r>
            <w:proofErr w:type="spellStart"/>
            <w:r w:rsidR="001D7950" w:rsidRPr="00576A32">
              <w:rPr>
                <w:rFonts w:ascii="Arial" w:hAnsi="Arial"/>
                <w:bCs/>
              </w:rPr>
              <w:t>Profonanpe</w:t>
            </w:r>
            <w:proofErr w:type="spellEnd"/>
          </w:p>
          <w:p w14:paraId="41F0F91A" w14:textId="77777777" w:rsidR="00347A9B" w:rsidRPr="00576A32" w:rsidRDefault="00347A9B" w:rsidP="00347A9B">
            <w:pPr>
              <w:pStyle w:val="IFADparagraphnumbering"/>
              <w:numPr>
                <w:ilvl w:val="0"/>
                <w:numId w:val="0"/>
              </w:numPr>
              <w:tabs>
                <w:tab w:val="clear" w:pos="1134"/>
              </w:tabs>
              <w:rPr>
                <w:rFonts w:ascii="Arial" w:hAnsi="Arial"/>
                <w:bCs/>
              </w:rPr>
            </w:pPr>
          </w:p>
          <w:p w14:paraId="02DF8061" w14:textId="3F341309" w:rsidR="009340A6" w:rsidRPr="00576A32" w:rsidRDefault="00347A9B" w:rsidP="001D7950">
            <w:pPr>
              <w:pStyle w:val="IFADparagraphnumbering"/>
              <w:numPr>
                <w:ilvl w:val="0"/>
                <w:numId w:val="0"/>
              </w:numPr>
              <w:tabs>
                <w:tab w:val="clear" w:pos="1134"/>
              </w:tabs>
              <w:rPr>
                <w:rFonts w:ascii="Arial" w:hAnsi="Arial"/>
                <w:b/>
              </w:rPr>
            </w:pPr>
            <w:r w:rsidRPr="00576A32">
              <w:rPr>
                <w:rFonts w:ascii="Arial" w:hAnsi="Arial"/>
                <w:b/>
              </w:rPr>
              <w:t xml:space="preserve">Total: </w:t>
            </w:r>
            <w:r w:rsidR="009340A6" w:rsidRPr="00576A32">
              <w:rPr>
                <w:rFonts w:ascii="Arial" w:hAnsi="Arial"/>
                <w:b/>
              </w:rPr>
              <w:t>3’522,804</w:t>
            </w:r>
            <w:r w:rsidR="001D7950" w:rsidRPr="00576A32">
              <w:rPr>
                <w:rStyle w:val="FootnoteReference"/>
                <w:rFonts w:ascii="Arial" w:hAnsi="Arial" w:cs="Arial"/>
              </w:rPr>
              <w:footnoteReference w:id="5"/>
            </w:r>
          </w:p>
        </w:tc>
      </w:tr>
      <w:tr w:rsidR="009340A6" w:rsidRPr="00576A32" w14:paraId="22D954FC" w14:textId="77777777" w:rsidTr="005C0DE0">
        <w:trPr>
          <w:trHeight w:hRule="exact" w:val="288"/>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41948E4B" w14:textId="6CF42ABE" w:rsidR="009340A6" w:rsidRPr="00576A32" w:rsidRDefault="009340A6" w:rsidP="005C0DE0">
            <w:pPr>
              <w:pStyle w:val="IFADparagraphnumbering"/>
              <w:ind w:left="0"/>
              <w:jc w:val="both"/>
              <w:rPr>
                <w:rFonts w:ascii="Arial" w:hAnsi="Arial"/>
              </w:rPr>
            </w:pPr>
            <w:r w:rsidRPr="00576A32">
              <w:rPr>
                <w:rFonts w:ascii="Arial" w:hAnsi="Arial"/>
                <w:b/>
                <w:bCs/>
              </w:rPr>
              <w:t>Cantidad desembolsada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B23AE0E" w14:textId="7AE76B75" w:rsidR="009340A6" w:rsidRPr="00576A32" w:rsidRDefault="009340A6" w:rsidP="00576A32">
            <w:pPr>
              <w:pStyle w:val="IFADparagraphnumbering"/>
              <w:numPr>
                <w:ilvl w:val="0"/>
                <w:numId w:val="0"/>
              </w:numPr>
              <w:tabs>
                <w:tab w:val="clear" w:pos="1134"/>
              </w:tabs>
              <w:rPr>
                <w:rFonts w:ascii="Arial" w:hAnsi="Arial"/>
              </w:rPr>
            </w:pPr>
            <w:r w:rsidRPr="00576A32">
              <w:rPr>
                <w:rFonts w:ascii="Arial" w:hAnsi="Arial"/>
              </w:rPr>
              <w:t>1’520,000 GEF y 12</w:t>
            </w:r>
            <w:r w:rsidR="00576A32" w:rsidRPr="00576A32">
              <w:rPr>
                <w:rFonts w:ascii="Arial" w:hAnsi="Arial"/>
              </w:rPr>
              <w:t>7</w:t>
            </w:r>
            <w:r w:rsidR="00D21A3A" w:rsidRPr="00576A32">
              <w:rPr>
                <w:rFonts w:ascii="Arial" w:hAnsi="Arial"/>
              </w:rPr>
              <w:t>,</w:t>
            </w:r>
            <w:r w:rsidR="00576A32" w:rsidRPr="00576A32">
              <w:rPr>
                <w:rFonts w:ascii="Arial" w:hAnsi="Arial"/>
              </w:rPr>
              <w:t>6</w:t>
            </w:r>
            <w:r w:rsidR="00D21A3A" w:rsidRPr="00576A32">
              <w:rPr>
                <w:rFonts w:ascii="Arial" w:hAnsi="Arial"/>
              </w:rPr>
              <w:t>00</w:t>
            </w:r>
            <w:r w:rsidRPr="00576A32">
              <w:rPr>
                <w:rFonts w:ascii="Arial" w:hAnsi="Arial"/>
              </w:rPr>
              <w:t xml:space="preserve"> Sierra Norte</w:t>
            </w:r>
            <w:r w:rsidR="00322673" w:rsidRPr="00576A32">
              <w:rPr>
                <w:rStyle w:val="FootnoteReference"/>
                <w:rFonts w:ascii="Arial" w:hAnsi="Arial" w:cs="Arial"/>
              </w:rPr>
              <w:footnoteReference w:id="6"/>
            </w:r>
          </w:p>
        </w:tc>
      </w:tr>
      <w:tr w:rsidR="009340A6" w:rsidRPr="00576A32" w14:paraId="0549D15A" w14:textId="77777777" w:rsidTr="005C0DE0">
        <w:trPr>
          <w:trHeight w:hRule="exact" w:val="278"/>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69E11CE" w14:textId="77777777" w:rsidR="009340A6" w:rsidRPr="00576A32" w:rsidRDefault="009340A6" w:rsidP="005C0DE0">
            <w:pPr>
              <w:pStyle w:val="IFADparagraphnumbering"/>
              <w:ind w:left="0"/>
              <w:jc w:val="both"/>
              <w:rPr>
                <w:rFonts w:ascii="Arial" w:hAnsi="Arial"/>
              </w:rPr>
            </w:pPr>
            <w:r w:rsidRPr="00576A32">
              <w:rPr>
                <w:rFonts w:ascii="Arial" w:hAnsi="Arial"/>
                <w:b/>
                <w:bCs/>
              </w:rPr>
              <w:t>Cantidad gastada</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791DBF89" w14:textId="19642496" w:rsidR="009340A6" w:rsidRPr="00576A32" w:rsidRDefault="009340A6" w:rsidP="00D6526B">
            <w:pPr>
              <w:pStyle w:val="IFADparagraphnumbering"/>
              <w:numPr>
                <w:ilvl w:val="0"/>
                <w:numId w:val="0"/>
              </w:numPr>
              <w:tabs>
                <w:tab w:val="clear" w:pos="1134"/>
              </w:tabs>
              <w:rPr>
                <w:rFonts w:ascii="Arial" w:hAnsi="Arial"/>
              </w:rPr>
            </w:pPr>
            <w:r w:rsidRPr="00576A32">
              <w:rPr>
                <w:rFonts w:ascii="Arial" w:hAnsi="Arial"/>
              </w:rPr>
              <w:t>1’489,137 GEF y 81,316 Sierra Norte</w:t>
            </w:r>
            <w:r w:rsidR="00110A06" w:rsidRPr="00576A32">
              <w:rPr>
                <w:rStyle w:val="FootnoteReference"/>
                <w:rFonts w:ascii="Arial" w:hAnsi="Arial" w:cs="Arial"/>
              </w:rPr>
              <w:footnoteReference w:id="7"/>
            </w:r>
          </w:p>
        </w:tc>
      </w:tr>
      <w:tr w:rsidR="009340A6" w:rsidRPr="00576A32" w14:paraId="6A1048A4" w14:textId="77777777" w:rsidTr="00576A32">
        <w:trPr>
          <w:trHeight w:hRule="exact" w:val="337"/>
        </w:trPr>
        <w:tc>
          <w:tcPr>
            <w:tcW w:w="8222" w:type="dxa"/>
            <w:gridSpan w:val="2"/>
            <w:tc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7BF1106E" w14:textId="77777777" w:rsidR="009340A6" w:rsidRPr="00576A32" w:rsidRDefault="009340A6" w:rsidP="005C0DE0">
            <w:pPr>
              <w:pStyle w:val="IFADparagraphnumbering"/>
              <w:numPr>
                <w:ilvl w:val="0"/>
                <w:numId w:val="0"/>
              </w:numPr>
              <w:tabs>
                <w:tab w:val="clear" w:pos="1134"/>
              </w:tabs>
              <w:rPr>
                <w:rFonts w:ascii="Arial" w:hAnsi="Arial"/>
                <w:b/>
              </w:rPr>
            </w:pPr>
            <w:r w:rsidRPr="00576A32">
              <w:rPr>
                <w:rFonts w:ascii="Arial" w:hAnsi="Arial"/>
                <w:b/>
              </w:rPr>
              <w:t>D. Responsables de la ejecución y asociados</w:t>
            </w:r>
          </w:p>
        </w:tc>
      </w:tr>
      <w:tr w:rsidR="009340A6" w:rsidRPr="00576A32" w14:paraId="479ACEE4" w14:textId="77777777" w:rsidTr="00576A32">
        <w:trPr>
          <w:trHeight w:hRule="exact" w:val="237"/>
        </w:trPr>
        <w:tc>
          <w:tcPr>
            <w:tcW w:w="3544" w:type="dxa"/>
            <w:tcBorders>
              <w:top w:val="single" w:sz="4" w:space="0" w:color="595959" w:themeColor="text1" w:themeTint="A6"/>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0DBF9F03" w14:textId="77777777" w:rsidR="009340A6" w:rsidRPr="00576A32" w:rsidRDefault="009340A6" w:rsidP="005C0DE0">
            <w:pPr>
              <w:pStyle w:val="IFADparagraphnumbering"/>
              <w:numPr>
                <w:ilvl w:val="0"/>
                <w:numId w:val="0"/>
              </w:numPr>
              <w:ind w:left="567" w:hanging="567"/>
              <w:rPr>
                <w:rFonts w:ascii="Arial" w:hAnsi="Arial"/>
              </w:rPr>
            </w:pPr>
            <w:r w:rsidRPr="00576A32">
              <w:rPr>
                <w:rFonts w:ascii="Arial" w:hAnsi="Arial"/>
                <w:b/>
                <w:bCs/>
              </w:rPr>
              <w:t>Organismo receptor</w:t>
            </w:r>
          </w:p>
        </w:tc>
        <w:tc>
          <w:tcPr>
            <w:tcW w:w="4678" w:type="dxa"/>
            <w:tcBorders>
              <w:top w:val="single" w:sz="4" w:space="0" w:color="595959" w:themeColor="text1" w:themeTint="A6"/>
              <w:left w:val="dotted" w:sz="4" w:space="0" w:color="auto"/>
              <w:bottom w:val="dotted" w:sz="4" w:space="0" w:color="auto"/>
              <w:right w:val="single" w:sz="4" w:space="0" w:color="595959" w:themeColor="text1" w:themeTint="A6"/>
            </w:tcBorders>
            <w:vAlign w:val="center"/>
          </w:tcPr>
          <w:p w14:paraId="0B43EAFE"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PROFONANPE</w:t>
            </w:r>
          </w:p>
        </w:tc>
      </w:tr>
      <w:tr w:rsidR="009340A6" w:rsidRPr="00576A32" w14:paraId="364F5117" w14:textId="77777777" w:rsidTr="00576A32">
        <w:trPr>
          <w:trHeight w:hRule="exact" w:val="283"/>
        </w:trPr>
        <w:tc>
          <w:tcPr>
            <w:tcW w:w="3544" w:type="dxa"/>
            <w:tcBorders>
              <w:top w:val="dotted" w:sz="4" w:space="0" w:color="auto"/>
              <w:left w:val="single" w:sz="4" w:space="0" w:color="595959" w:themeColor="text1" w:themeTint="A6"/>
              <w:bottom w:val="dotted" w:sz="4" w:space="0" w:color="auto"/>
              <w:right w:val="dotted" w:sz="4" w:space="0" w:color="auto"/>
            </w:tcBorders>
            <w:shd w:val="clear" w:color="auto" w:fill="F2F2F2" w:themeFill="background1" w:themeFillShade="F2"/>
            <w:vAlign w:val="center"/>
          </w:tcPr>
          <w:p w14:paraId="18FFD8A6" w14:textId="77777777" w:rsidR="009340A6" w:rsidRPr="00576A32" w:rsidRDefault="009340A6" w:rsidP="005C0DE0">
            <w:pPr>
              <w:pStyle w:val="IFADparagraphnumbering"/>
              <w:numPr>
                <w:ilvl w:val="0"/>
                <w:numId w:val="0"/>
              </w:numPr>
              <w:ind w:left="567" w:hanging="567"/>
              <w:rPr>
                <w:rFonts w:ascii="Arial" w:hAnsi="Arial"/>
              </w:rPr>
            </w:pPr>
            <w:r w:rsidRPr="00576A32">
              <w:rPr>
                <w:rFonts w:ascii="Arial" w:hAnsi="Arial"/>
                <w:b/>
                <w:bCs/>
              </w:rPr>
              <w:t xml:space="preserve">Organismo responsable </w:t>
            </w:r>
          </w:p>
        </w:tc>
        <w:tc>
          <w:tcPr>
            <w:tcW w:w="4678" w:type="dxa"/>
            <w:tcBorders>
              <w:top w:val="dotted" w:sz="4" w:space="0" w:color="auto"/>
              <w:left w:val="dotted" w:sz="4" w:space="0" w:color="auto"/>
              <w:bottom w:val="dotted" w:sz="4" w:space="0" w:color="auto"/>
              <w:right w:val="single" w:sz="4" w:space="0" w:color="595959" w:themeColor="text1" w:themeTint="A6"/>
            </w:tcBorders>
            <w:vAlign w:val="center"/>
          </w:tcPr>
          <w:p w14:paraId="2A270749"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PROFONANPE</w:t>
            </w:r>
          </w:p>
        </w:tc>
      </w:tr>
      <w:tr w:rsidR="009340A6" w:rsidRPr="00576A32" w14:paraId="4F3FEAD7" w14:textId="77777777" w:rsidTr="00576A32">
        <w:trPr>
          <w:trHeight w:hRule="exact" w:val="273"/>
        </w:trPr>
        <w:tc>
          <w:tcPr>
            <w:tcW w:w="3544" w:type="dxa"/>
            <w:tcBorders>
              <w:top w:val="dotted" w:sz="4" w:space="0" w:color="auto"/>
              <w:left w:val="single" w:sz="4" w:space="0" w:color="595959" w:themeColor="text1" w:themeTint="A6"/>
              <w:bottom w:val="single" w:sz="4" w:space="0" w:color="595959" w:themeColor="text1" w:themeTint="A6"/>
              <w:right w:val="dotted" w:sz="4" w:space="0" w:color="auto"/>
            </w:tcBorders>
            <w:shd w:val="clear" w:color="auto" w:fill="F2F2F2" w:themeFill="background1" w:themeFillShade="F2"/>
            <w:vAlign w:val="center"/>
          </w:tcPr>
          <w:p w14:paraId="1BE6A378" w14:textId="77777777" w:rsidR="009340A6" w:rsidRPr="00576A32" w:rsidRDefault="009340A6" w:rsidP="005C0DE0">
            <w:pPr>
              <w:pStyle w:val="IFADparagraphnumbering"/>
              <w:numPr>
                <w:ilvl w:val="0"/>
                <w:numId w:val="0"/>
              </w:numPr>
              <w:ind w:left="567" w:hanging="567"/>
              <w:rPr>
                <w:rFonts w:ascii="Arial" w:hAnsi="Arial"/>
              </w:rPr>
            </w:pPr>
            <w:r w:rsidRPr="00576A32">
              <w:rPr>
                <w:rFonts w:ascii="Arial" w:hAnsi="Arial"/>
                <w:b/>
                <w:bCs/>
              </w:rPr>
              <w:t>Organismo financiero</w:t>
            </w:r>
          </w:p>
        </w:tc>
        <w:tc>
          <w:tcPr>
            <w:tcW w:w="4678" w:type="dxa"/>
            <w:tcBorders>
              <w:top w:val="dotted" w:sz="4" w:space="0" w:color="auto"/>
              <w:left w:val="dotted" w:sz="4" w:space="0" w:color="auto"/>
              <w:bottom w:val="single" w:sz="4" w:space="0" w:color="595959" w:themeColor="text1" w:themeTint="A6"/>
              <w:right w:val="single" w:sz="4" w:space="0" w:color="595959" w:themeColor="text1" w:themeTint="A6"/>
            </w:tcBorders>
            <w:vAlign w:val="center"/>
          </w:tcPr>
          <w:p w14:paraId="7A19EA56" w14:textId="77777777" w:rsidR="009340A6" w:rsidRPr="00576A32" w:rsidRDefault="009340A6" w:rsidP="005C0DE0">
            <w:pPr>
              <w:pStyle w:val="IFADparagraphnumbering"/>
              <w:numPr>
                <w:ilvl w:val="0"/>
                <w:numId w:val="0"/>
              </w:numPr>
              <w:tabs>
                <w:tab w:val="clear" w:pos="1134"/>
              </w:tabs>
              <w:rPr>
                <w:rFonts w:ascii="Arial" w:hAnsi="Arial"/>
              </w:rPr>
            </w:pPr>
            <w:r w:rsidRPr="00576A32">
              <w:rPr>
                <w:rFonts w:ascii="Arial" w:hAnsi="Arial"/>
              </w:rPr>
              <w:t>AGRO RURAL-Proyecto Sierra Norte</w:t>
            </w:r>
          </w:p>
        </w:tc>
      </w:tr>
    </w:tbl>
    <w:p w14:paraId="0442E794" w14:textId="77777777" w:rsidR="009340A6" w:rsidRDefault="009340A6" w:rsidP="00DA44C0">
      <w:pPr>
        <w:keepNext/>
        <w:spacing w:before="240" w:line="240" w:lineRule="auto"/>
        <w:outlineLvl w:val="0"/>
        <w:rPr>
          <w:rFonts w:ascii="Arial" w:eastAsia="Times New Roman" w:hAnsi="Arial" w:cs="Arial"/>
          <w:b/>
          <w:bCs/>
          <w:iCs/>
          <w:smallCaps/>
          <w:sz w:val="24"/>
          <w:szCs w:val="24"/>
        </w:rPr>
        <w:sectPr w:rsidR="009340A6" w:rsidSect="00BB38B8">
          <w:footerReference w:type="default" r:id="rId14"/>
          <w:pgSz w:w="11906" w:h="16838"/>
          <w:pgMar w:top="1418" w:right="1418" w:bottom="1418" w:left="1418" w:header="709" w:footer="709" w:gutter="284"/>
          <w:pgNumType w:fmt="lowerRoman" w:start="1"/>
          <w:cols w:space="708"/>
          <w:docGrid w:linePitch="360"/>
        </w:sectPr>
      </w:pPr>
    </w:p>
    <w:p w14:paraId="0CA78971" w14:textId="77777777" w:rsidR="008918FD" w:rsidRPr="00167DA1" w:rsidRDefault="008F4E07" w:rsidP="00DA44C0">
      <w:pPr>
        <w:keepNext/>
        <w:spacing w:before="240" w:line="240" w:lineRule="auto"/>
        <w:outlineLvl w:val="0"/>
        <w:rPr>
          <w:rFonts w:ascii="Arial" w:eastAsia="Times New Roman" w:hAnsi="Arial" w:cs="Arial"/>
          <w:b/>
          <w:bCs/>
          <w:iCs/>
          <w:smallCaps/>
          <w:sz w:val="24"/>
          <w:szCs w:val="24"/>
        </w:rPr>
      </w:pPr>
      <w:bookmarkStart w:id="16" w:name="_Toc484439090"/>
      <w:r w:rsidRPr="00167DA1">
        <w:rPr>
          <w:rFonts w:ascii="Arial" w:eastAsia="Times New Roman" w:hAnsi="Arial" w:cs="Arial"/>
          <w:b/>
          <w:bCs/>
          <w:iCs/>
          <w:smallCaps/>
          <w:sz w:val="24"/>
          <w:szCs w:val="24"/>
        </w:rPr>
        <w:lastRenderedPageBreak/>
        <w:t>RESUMEN EJECUTIVO</w:t>
      </w:r>
      <w:bookmarkEnd w:id="16"/>
    </w:p>
    <w:p w14:paraId="125073D1" w14:textId="77777777" w:rsidR="008918FD" w:rsidRDefault="008918FD" w:rsidP="00504F7A">
      <w:pPr>
        <w:numPr>
          <w:ilvl w:val="0"/>
          <w:numId w:val="16"/>
        </w:numPr>
        <w:spacing w:line="240" w:lineRule="auto"/>
        <w:jc w:val="both"/>
        <w:rPr>
          <w:rFonts w:ascii="Arial" w:eastAsia="Times New Roman" w:hAnsi="Arial" w:cs="Arial"/>
          <w:sz w:val="21"/>
          <w:szCs w:val="21"/>
          <w:lang w:eastAsia="es-PE"/>
        </w:rPr>
      </w:pPr>
      <w:r w:rsidRPr="002A1E1E">
        <w:rPr>
          <w:rFonts w:ascii="Arial" w:eastAsia="Times New Roman" w:hAnsi="Arial" w:cs="Arial"/>
          <w:sz w:val="21"/>
          <w:szCs w:val="21"/>
          <w:lang w:eastAsia="es-PE"/>
        </w:rPr>
        <w:t>El informe de evaluación final del proyecto Manejo Sostenible de Áreas Protegidas y Bosq</w:t>
      </w:r>
      <w:r w:rsidR="007A40DD">
        <w:rPr>
          <w:rFonts w:ascii="Arial" w:eastAsia="Times New Roman" w:hAnsi="Arial" w:cs="Arial"/>
          <w:sz w:val="21"/>
          <w:szCs w:val="21"/>
          <w:lang w:eastAsia="es-PE"/>
        </w:rPr>
        <w:t xml:space="preserve">ues de la Sierra Norte del Perú </w:t>
      </w:r>
      <w:r w:rsidR="007A40DD" w:rsidRPr="00856ED3">
        <w:rPr>
          <w:rFonts w:ascii="Arial" w:eastAsia="Times New Roman" w:hAnsi="Arial" w:cs="Arial"/>
          <w:sz w:val="21"/>
          <w:szCs w:val="21"/>
          <w:lang w:eastAsia="es-PE"/>
        </w:rPr>
        <w:t>(</w:t>
      </w:r>
      <w:r w:rsidR="009B530D" w:rsidRPr="00856ED3">
        <w:rPr>
          <w:rFonts w:ascii="Arial" w:eastAsia="Times New Roman" w:hAnsi="Arial" w:cs="Arial"/>
          <w:sz w:val="21"/>
          <w:szCs w:val="21"/>
          <w:lang w:eastAsia="es-PE"/>
        </w:rPr>
        <w:t xml:space="preserve">en adelante proyecto </w:t>
      </w:r>
      <w:proofErr w:type="spellStart"/>
      <w:r w:rsidR="007A40DD" w:rsidRPr="00856ED3">
        <w:rPr>
          <w:rFonts w:ascii="Arial" w:eastAsia="Times New Roman" w:hAnsi="Arial" w:cs="Arial"/>
          <w:sz w:val="21"/>
          <w:szCs w:val="21"/>
          <w:lang w:eastAsia="es-PE"/>
        </w:rPr>
        <w:t>Inkañaris</w:t>
      </w:r>
      <w:proofErr w:type="spellEnd"/>
      <w:r w:rsidR="007A40DD" w:rsidRPr="00856ED3">
        <w:rPr>
          <w:rFonts w:ascii="Arial" w:eastAsia="Times New Roman" w:hAnsi="Arial" w:cs="Arial"/>
          <w:sz w:val="21"/>
          <w:szCs w:val="21"/>
          <w:lang w:eastAsia="es-PE"/>
        </w:rPr>
        <w:t>)</w:t>
      </w:r>
      <w:r w:rsidR="007A40DD">
        <w:rPr>
          <w:rFonts w:ascii="Arial" w:eastAsia="Times New Roman" w:hAnsi="Arial" w:cs="Arial"/>
          <w:sz w:val="21"/>
          <w:szCs w:val="21"/>
          <w:lang w:eastAsia="es-PE"/>
        </w:rPr>
        <w:t xml:space="preserve">, </w:t>
      </w:r>
      <w:r w:rsidR="007A40DD" w:rsidRPr="002A1E1E">
        <w:rPr>
          <w:rFonts w:ascii="Arial" w:eastAsia="Times New Roman" w:hAnsi="Arial" w:cs="Arial"/>
          <w:sz w:val="21"/>
          <w:szCs w:val="21"/>
          <w:lang w:eastAsia="es-PE"/>
        </w:rPr>
        <w:t>tiene</w:t>
      </w:r>
      <w:r w:rsidRPr="002A1E1E">
        <w:rPr>
          <w:rFonts w:ascii="Arial" w:eastAsia="Times New Roman" w:hAnsi="Arial" w:cs="Arial"/>
          <w:sz w:val="21"/>
          <w:szCs w:val="21"/>
          <w:lang w:eastAsia="es-PE"/>
        </w:rPr>
        <w:t xml:space="preserve"> como objetivo pre</w:t>
      </w:r>
      <w:r>
        <w:rPr>
          <w:rFonts w:ascii="Arial" w:eastAsia="Times New Roman" w:hAnsi="Arial" w:cs="Arial"/>
          <w:sz w:val="21"/>
          <w:szCs w:val="21"/>
          <w:lang w:eastAsia="es-PE"/>
        </w:rPr>
        <w:t xml:space="preserve">sentar el proceso de ejecución y </w:t>
      </w:r>
      <w:r w:rsidRPr="002A1E1E">
        <w:rPr>
          <w:rFonts w:ascii="Arial" w:eastAsia="Times New Roman" w:hAnsi="Arial" w:cs="Arial"/>
          <w:sz w:val="21"/>
          <w:szCs w:val="21"/>
          <w:lang w:eastAsia="es-PE"/>
        </w:rPr>
        <w:t>resultados obtenidos y a partir de su análisis extraer lecciones aprendidas que permitan mejorar la formulación e implementación de futuros proyectos del Fondo para el Medio Ambiente Mundial</w:t>
      </w:r>
      <w:r w:rsidR="007A40DD">
        <w:rPr>
          <w:rFonts w:ascii="Arial" w:eastAsia="Times New Roman" w:hAnsi="Arial" w:cs="Arial"/>
          <w:sz w:val="21"/>
          <w:szCs w:val="21"/>
          <w:lang w:eastAsia="es-PE"/>
        </w:rPr>
        <w:t xml:space="preserve"> (GEF),</w:t>
      </w:r>
      <w:r w:rsidRPr="002A1E1E">
        <w:rPr>
          <w:rFonts w:ascii="Arial" w:eastAsia="Times New Roman" w:hAnsi="Arial" w:cs="Arial"/>
          <w:sz w:val="21"/>
          <w:szCs w:val="21"/>
          <w:lang w:eastAsia="es-PE"/>
        </w:rPr>
        <w:t xml:space="preserve"> el Fondo Internacional de Desarrollo Agrícola </w:t>
      </w:r>
      <w:r w:rsidR="007A40DD">
        <w:rPr>
          <w:rFonts w:ascii="Arial" w:eastAsia="Times New Roman" w:hAnsi="Arial" w:cs="Arial"/>
          <w:sz w:val="21"/>
          <w:szCs w:val="21"/>
          <w:lang w:eastAsia="es-PE"/>
        </w:rPr>
        <w:t xml:space="preserve">(FIDA) </w:t>
      </w:r>
      <w:r w:rsidRPr="002A1E1E">
        <w:rPr>
          <w:rFonts w:ascii="Arial" w:eastAsia="Times New Roman" w:hAnsi="Arial" w:cs="Arial"/>
          <w:sz w:val="21"/>
          <w:szCs w:val="21"/>
          <w:lang w:eastAsia="es-PE"/>
        </w:rPr>
        <w:t>y el PROFONANPE.</w:t>
      </w:r>
    </w:p>
    <w:p w14:paraId="3377E282" w14:textId="01AAA71E" w:rsidR="008918FD" w:rsidRPr="00C03895"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C03895">
        <w:rPr>
          <w:rFonts w:ascii="Arial" w:eastAsia="Times New Roman" w:hAnsi="Arial" w:cs="Arial"/>
          <w:sz w:val="21"/>
          <w:szCs w:val="21"/>
          <w:lang w:eastAsia="es-PE"/>
        </w:rPr>
        <w:t xml:space="preserve">El ámbito de ejecución del proyecto </w:t>
      </w:r>
      <w:r w:rsidR="007A40DD">
        <w:rPr>
          <w:rFonts w:ascii="Arial" w:eastAsia="Times New Roman" w:hAnsi="Arial" w:cs="Arial"/>
          <w:sz w:val="21"/>
          <w:szCs w:val="21"/>
          <w:lang w:eastAsia="es-PE"/>
        </w:rPr>
        <w:t xml:space="preserve">inicialmente estuvo </w:t>
      </w:r>
      <w:r w:rsidR="007A40DD" w:rsidRPr="00C03895">
        <w:rPr>
          <w:rFonts w:ascii="Arial" w:eastAsia="Times New Roman" w:hAnsi="Arial" w:cs="Arial"/>
          <w:sz w:val="21"/>
          <w:szCs w:val="21"/>
          <w:lang w:eastAsia="es-PE"/>
        </w:rPr>
        <w:t>en</w:t>
      </w:r>
      <w:r w:rsidRPr="00C03895">
        <w:rPr>
          <w:rFonts w:ascii="Arial" w:eastAsia="Times New Roman" w:hAnsi="Arial" w:cs="Arial"/>
          <w:sz w:val="21"/>
          <w:szCs w:val="21"/>
          <w:lang w:eastAsia="es-PE"/>
        </w:rPr>
        <w:t xml:space="preserve"> una parte de la sierra localizada en la parte oriental de la Región Lambayeque que </w:t>
      </w:r>
      <w:r w:rsidR="007A40DD" w:rsidRPr="00C03895">
        <w:rPr>
          <w:rFonts w:ascii="Arial" w:eastAsia="Times New Roman" w:hAnsi="Arial" w:cs="Arial"/>
          <w:sz w:val="21"/>
          <w:szCs w:val="21"/>
          <w:lang w:eastAsia="es-PE"/>
        </w:rPr>
        <w:t>involucra</w:t>
      </w:r>
      <w:r w:rsidR="007A40DD">
        <w:rPr>
          <w:rFonts w:ascii="Arial" w:eastAsia="Times New Roman" w:hAnsi="Arial" w:cs="Arial"/>
          <w:sz w:val="21"/>
          <w:szCs w:val="21"/>
          <w:lang w:eastAsia="es-PE"/>
        </w:rPr>
        <w:t xml:space="preserve">ba </w:t>
      </w:r>
      <w:r w:rsidR="007A40DD" w:rsidRPr="00C03895">
        <w:rPr>
          <w:rFonts w:ascii="Arial" w:eastAsia="Times New Roman" w:hAnsi="Arial" w:cs="Arial"/>
          <w:sz w:val="21"/>
          <w:szCs w:val="21"/>
          <w:lang w:eastAsia="es-PE"/>
        </w:rPr>
        <w:t>a</w:t>
      </w:r>
      <w:r w:rsidRPr="00C03895">
        <w:rPr>
          <w:rFonts w:ascii="Arial" w:eastAsia="Times New Roman" w:hAnsi="Arial" w:cs="Arial"/>
          <w:sz w:val="21"/>
          <w:szCs w:val="21"/>
          <w:lang w:eastAsia="es-PE"/>
        </w:rPr>
        <w:t xml:space="preserve"> dos distritos de la Provincia de </w:t>
      </w:r>
      <w:proofErr w:type="spellStart"/>
      <w:r w:rsidRPr="00C03895">
        <w:rPr>
          <w:rFonts w:ascii="Arial" w:eastAsia="Times New Roman" w:hAnsi="Arial" w:cs="Arial"/>
          <w:sz w:val="21"/>
          <w:szCs w:val="21"/>
          <w:lang w:eastAsia="es-PE"/>
        </w:rPr>
        <w:t>Ferreñafe</w:t>
      </w:r>
      <w:proofErr w:type="spellEnd"/>
      <w:r w:rsidRPr="00C03895">
        <w:rPr>
          <w:rFonts w:ascii="Arial" w:eastAsia="Times New Roman" w:hAnsi="Arial" w:cs="Arial"/>
          <w:sz w:val="21"/>
          <w:szCs w:val="21"/>
          <w:lang w:eastAsia="es-PE"/>
        </w:rPr>
        <w:t xml:space="preserve">: </w:t>
      </w:r>
      <w:proofErr w:type="spellStart"/>
      <w:r w:rsidRPr="00C03895">
        <w:rPr>
          <w:rFonts w:ascii="Arial" w:eastAsia="Times New Roman" w:hAnsi="Arial" w:cs="Arial"/>
          <w:sz w:val="21"/>
          <w:szCs w:val="21"/>
          <w:lang w:eastAsia="es-PE"/>
        </w:rPr>
        <w:t>Cañaris</w:t>
      </w:r>
      <w:proofErr w:type="spellEnd"/>
      <w:r w:rsidR="007A40DD">
        <w:rPr>
          <w:rFonts w:ascii="Arial" w:eastAsia="Times New Roman" w:hAnsi="Arial" w:cs="Arial"/>
          <w:sz w:val="21"/>
          <w:szCs w:val="21"/>
          <w:lang w:eastAsia="es-PE"/>
        </w:rPr>
        <w:t xml:space="preserve"> e </w:t>
      </w:r>
      <w:proofErr w:type="spellStart"/>
      <w:r w:rsidR="00A25123">
        <w:rPr>
          <w:rFonts w:ascii="Arial" w:eastAsia="Times New Roman" w:hAnsi="Arial" w:cs="Arial"/>
          <w:sz w:val="21"/>
          <w:szCs w:val="21"/>
          <w:lang w:eastAsia="es-PE"/>
        </w:rPr>
        <w:t>Inkahuasi</w:t>
      </w:r>
      <w:proofErr w:type="spellEnd"/>
      <w:r w:rsidRPr="00C03895">
        <w:rPr>
          <w:rFonts w:ascii="Arial" w:eastAsia="Times New Roman" w:hAnsi="Arial" w:cs="Arial"/>
          <w:sz w:val="21"/>
          <w:szCs w:val="21"/>
          <w:lang w:eastAsia="es-PE"/>
        </w:rPr>
        <w:t xml:space="preserve">. </w:t>
      </w:r>
    </w:p>
    <w:p w14:paraId="193956F1" w14:textId="77777777" w:rsidR="008918FD" w:rsidRPr="002A1E1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2A1E1E">
        <w:rPr>
          <w:rFonts w:ascii="Arial" w:eastAsia="Times New Roman" w:hAnsi="Arial" w:cs="Arial"/>
          <w:sz w:val="21"/>
          <w:szCs w:val="21"/>
          <w:lang w:eastAsia="es-PE"/>
        </w:rPr>
        <w:t xml:space="preserve">A partir del tercer año, se ampliaron las acciones hacia la Región de Cajamarca en </w:t>
      </w:r>
      <w:r w:rsidR="007A40DD">
        <w:rPr>
          <w:rFonts w:ascii="Arial" w:eastAsia="Times New Roman" w:hAnsi="Arial" w:cs="Arial"/>
          <w:sz w:val="21"/>
          <w:szCs w:val="21"/>
          <w:lang w:eastAsia="es-PE"/>
        </w:rPr>
        <w:t>el Refugio de Vida Silvestre de los Bosques N</w:t>
      </w:r>
      <w:r w:rsidRPr="002A1E1E">
        <w:rPr>
          <w:rFonts w:ascii="Arial" w:eastAsia="Times New Roman" w:hAnsi="Arial" w:cs="Arial"/>
          <w:sz w:val="21"/>
          <w:szCs w:val="21"/>
          <w:lang w:eastAsia="es-PE"/>
        </w:rPr>
        <w:t xml:space="preserve">ublados de </w:t>
      </w:r>
      <w:proofErr w:type="spellStart"/>
      <w:r w:rsidRPr="002A1E1E">
        <w:rPr>
          <w:rFonts w:ascii="Arial" w:eastAsia="Times New Roman" w:hAnsi="Arial" w:cs="Arial"/>
          <w:sz w:val="21"/>
          <w:szCs w:val="21"/>
          <w:lang w:eastAsia="es-PE"/>
        </w:rPr>
        <w:t>Udima</w:t>
      </w:r>
      <w:proofErr w:type="spellEnd"/>
      <w:r w:rsidRPr="002A1E1E">
        <w:rPr>
          <w:rFonts w:ascii="Arial" w:eastAsia="Times New Roman" w:hAnsi="Arial" w:cs="Arial"/>
          <w:sz w:val="21"/>
          <w:szCs w:val="21"/>
          <w:lang w:eastAsia="es-PE"/>
        </w:rPr>
        <w:t xml:space="preserve"> </w:t>
      </w:r>
      <w:r w:rsidR="007A40DD">
        <w:rPr>
          <w:rFonts w:ascii="Arial" w:eastAsia="Times New Roman" w:hAnsi="Arial" w:cs="Arial"/>
          <w:sz w:val="21"/>
          <w:szCs w:val="21"/>
          <w:lang w:eastAsia="es-PE"/>
        </w:rPr>
        <w:t xml:space="preserve">(RVSBNU) </w:t>
      </w:r>
      <w:r w:rsidRPr="002A1E1E">
        <w:rPr>
          <w:rFonts w:ascii="Arial" w:eastAsia="Times New Roman" w:hAnsi="Arial" w:cs="Arial"/>
          <w:sz w:val="21"/>
          <w:szCs w:val="21"/>
          <w:lang w:eastAsia="es-PE"/>
        </w:rPr>
        <w:t xml:space="preserve">del Distrito de </w:t>
      </w:r>
      <w:proofErr w:type="spellStart"/>
      <w:r w:rsidRPr="002A1E1E">
        <w:rPr>
          <w:rFonts w:ascii="Arial" w:eastAsia="Times New Roman" w:hAnsi="Arial" w:cs="Arial"/>
          <w:sz w:val="21"/>
          <w:szCs w:val="21"/>
          <w:lang w:eastAsia="es-PE"/>
        </w:rPr>
        <w:t>Catache</w:t>
      </w:r>
      <w:proofErr w:type="spellEnd"/>
      <w:r w:rsidRPr="002A1E1E">
        <w:rPr>
          <w:rFonts w:ascii="Arial" w:eastAsia="Times New Roman" w:hAnsi="Arial" w:cs="Arial"/>
          <w:sz w:val="21"/>
          <w:szCs w:val="21"/>
          <w:lang w:eastAsia="es-PE"/>
        </w:rPr>
        <w:t xml:space="preserve"> en la Provincia de Santa Cruz</w:t>
      </w:r>
      <w:r w:rsidR="007A40DD">
        <w:rPr>
          <w:rFonts w:ascii="Arial" w:eastAsia="Times New Roman" w:hAnsi="Arial" w:cs="Arial"/>
          <w:sz w:val="21"/>
          <w:szCs w:val="21"/>
          <w:lang w:eastAsia="es-PE"/>
        </w:rPr>
        <w:t>.</w:t>
      </w:r>
    </w:p>
    <w:p w14:paraId="47C91A7E" w14:textId="77777777" w:rsidR="008918FD" w:rsidRPr="002A1E1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2A1E1E">
        <w:rPr>
          <w:rFonts w:ascii="Arial" w:eastAsia="Times New Roman" w:hAnsi="Arial" w:cs="Arial"/>
          <w:sz w:val="21"/>
          <w:szCs w:val="21"/>
          <w:lang w:eastAsia="es-PE"/>
        </w:rPr>
        <w:t xml:space="preserve">El informe final se fundamenta en la recolección de fuentes primarias y secundarias. Las fuentes primarias se han obtenido de entrevistas con funcionarios de PROFONANPE, FIDA y SERNANP, de las visitas de campo a planes de negocios y planes </w:t>
      </w:r>
      <w:r w:rsidR="007A40DD">
        <w:rPr>
          <w:rFonts w:ascii="Arial" w:eastAsia="Times New Roman" w:hAnsi="Arial" w:cs="Arial"/>
          <w:sz w:val="21"/>
          <w:szCs w:val="21"/>
          <w:lang w:eastAsia="es-PE"/>
        </w:rPr>
        <w:t>de gestión integral territorial (PGIT),</w:t>
      </w:r>
      <w:r w:rsidRPr="002A1E1E">
        <w:rPr>
          <w:rFonts w:ascii="Arial" w:eastAsia="Times New Roman" w:hAnsi="Arial" w:cs="Arial"/>
          <w:sz w:val="21"/>
          <w:szCs w:val="21"/>
          <w:lang w:eastAsia="es-PE"/>
        </w:rPr>
        <w:t xml:space="preserve"> taller</w:t>
      </w:r>
      <w:r w:rsidR="007A40DD">
        <w:rPr>
          <w:rFonts w:ascii="Arial" w:eastAsia="Times New Roman" w:hAnsi="Arial" w:cs="Arial"/>
          <w:sz w:val="21"/>
          <w:szCs w:val="21"/>
          <w:lang w:eastAsia="es-PE"/>
        </w:rPr>
        <w:t xml:space="preserve">es con Comités de Gestión Local (CGL), </w:t>
      </w:r>
      <w:r w:rsidRPr="002A1E1E">
        <w:rPr>
          <w:rFonts w:ascii="Arial" w:eastAsia="Times New Roman" w:hAnsi="Arial" w:cs="Arial"/>
          <w:sz w:val="21"/>
          <w:szCs w:val="21"/>
          <w:lang w:eastAsia="es-PE"/>
        </w:rPr>
        <w:t xml:space="preserve"> reuniones focalizadas con funcionarios de los Gobiernos Regionales</w:t>
      </w:r>
      <w:r w:rsidR="007A40DD">
        <w:rPr>
          <w:rFonts w:ascii="Arial" w:eastAsia="Times New Roman" w:hAnsi="Arial" w:cs="Arial"/>
          <w:sz w:val="21"/>
          <w:szCs w:val="21"/>
          <w:lang w:eastAsia="es-PE"/>
        </w:rPr>
        <w:t xml:space="preserve"> (GORE)</w:t>
      </w:r>
      <w:r w:rsidRPr="002A1E1E">
        <w:rPr>
          <w:rFonts w:ascii="Arial" w:eastAsia="Times New Roman" w:hAnsi="Arial" w:cs="Arial"/>
          <w:sz w:val="21"/>
          <w:szCs w:val="21"/>
          <w:lang w:eastAsia="es-PE"/>
        </w:rPr>
        <w:t xml:space="preserve">, entrevistas </w:t>
      </w:r>
      <w:r w:rsidR="007A40DD">
        <w:rPr>
          <w:rFonts w:ascii="Arial" w:eastAsia="Times New Roman" w:hAnsi="Arial" w:cs="Arial"/>
          <w:sz w:val="21"/>
          <w:szCs w:val="21"/>
          <w:lang w:eastAsia="es-PE"/>
        </w:rPr>
        <w:t xml:space="preserve">personales </w:t>
      </w:r>
      <w:r w:rsidRPr="002A1E1E">
        <w:rPr>
          <w:rFonts w:ascii="Arial" w:eastAsia="Times New Roman" w:hAnsi="Arial" w:cs="Arial"/>
          <w:sz w:val="21"/>
          <w:szCs w:val="21"/>
          <w:lang w:eastAsia="es-PE"/>
        </w:rPr>
        <w:t>a funcionarios locales</w:t>
      </w:r>
      <w:r w:rsidR="00AF3362">
        <w:rPr>
          <w:rFonts w:ascii="Arial" w:eastAsia="Times New Roman" w:hAnsi="Arial" w:cs="Arial"/>
          <w:sz w:val="21"/>
          <w:szCs w:val="21"/>
          <w:lang w:eastAsia="es-PE"/>
        </w:rPr>
        <w:t xml:space="preserve"> de SERNAN</w:t>
      </w:r>
      <w:r w:rsidR="007A40DD">
        <w:rPr>
          <w:rFonts w:ascii="Arial" w:eastAsia="Times New Roman" w:hAnsi="Arial" w:cs="Arial"/>
          <w:sz w:val="21"/>
          <w:szCs w:val="21"/>
          <w:lang w:eastAsia="es-PE"/>
        </w:rPr>
        <w:t xml:space="preserve">P y Gobierno Regional de Lambayeque, </w:t>
      </w:r>
      <w:r w:rsidRPr="002A1E1E">
        <w:rPr>
          <w:rFonts w:ascii="Arial" w:eastAsia="Times New Roman" w:hAnsi="Arial" w:cs="Arial"/>
          <w:sz w:val="21"/>
          <w:szCs w:val="21"/>
          <w:lang w:eastAsia="es-PE"/>
        </w:rPr>
        <w:t xml:space="preserve"> funcionarios que trabajaron en el proyecto y entrevistas presenciales, telefónicas y por vía virtual con consultores del proyecto. La visita de la misión al proyecto coincidió con el último mes de trabajo del Gerente quien ayud</w:t>
      </w:r>
      <w:r w:rsidR="007A40DD">
        <w:rPr>
          <w:rFonts w:ascii="Arial" w:eastAsia="Times New Roman" w:hAnsi="Arial" w:cs="Arial"/>
          <w:sz w:val="21"/>
          <w:szCs w:val="21"/>
          <w:lang w:eastAsia="es-PE"/>
        </w:rPr>
        <w:t>ó</w:t>
      </w:r>
      <w:r w:rsidRPr="002A1E1E">
        <w:rPr>
          <w:rFonts w:ascii="Arial" w:eastAsia="Times New Roman" w:hAnsi="Arial" w:cs="Arial"/>
          <w:sz w:val="21"/>
          <w:szCs w:val="21"/>
          <w:lang w:eastAsia="es-PE"/>
        </w:rPr>
        <w:t xml:space="preserve"> a coordinar las reuniones y a proveer información secundaria, la</w:t>
      </w:r>
      <w:r w:rsidR="007A40DD">
        <w:rPr>
          <w:rFonts w:ascii="Arial" w:eastAsia="Times New Roman" w:hAnsi="Arial" w:cs="Arial"/>
          <w:sz w:val="21"/>
          <w:szCs w:val="21"/>
          <w:lang w:eastAsia="es-PE"/>
        </w:rPr>
        <w:t xml:space="preserve"> misma que analizada permitió establecer</w:t>
      </w:r>
      <w:r w:rsidRPr="002A1E1E">
        <w:rPr>
          <w:rFonts w:ascii="Arial" w:eastAsia="Times New Roman" w:hAnsi="Arial" w:cs="Arial"/>
          <w:sz w:val="21"/>
          <w:szCs w:val="21"/>
          <w:lang w:eastAsia="es-PE"/>
        </w:rPr>
        <w:t xml:space="preserve"> la línea de tiempo del proyecto.</w:t>
      </w:r>
    </w:p>
    <w:p w14:paraId="1E674569" w14:textId="77777777" w:rsidR="00576A32" w:rsidRDefault="00576A32" w:rsidP="008918FD">
      <w:pPr>
        <w:spacing w:line="240" w:lineRule="auto"/>
        <w:ind w:left="363"/>
        <w:jc w:val="both"/>
        <w:rPr>
          <w:rFonts w:ascii="Arial" w:hAnsi="Arial" w:cs="Arial"/>
          <w:b/>
          <w:sz w:val="21"/>
          <w:szCs w:val="21"/>
        </w:rPr>
      </w:pPr>
    </w:p>
    <w:p w14:paraId="090A1D6E" w14:textId="77777777" w:rsidR="008918FD" w:rsidRPr="002A1E1E" w:rsidRDefault="008918FD" w:rsidP="008918FD">
      <w:pPr>
        <w:spacing w:line="240" w:lineRule="auto"/>
        <w:ind w:left="363"/>
        <w:jc w:val="both"/>
        <w:rPr>
          <w:rFonts w:ascii="Arial" w:hAnsi="Arial" w:cs="Arial"/>
          <w:sz w:val="21"/>
          <w:szCs w:val="21"/>
        </w:rPr>
      </w:pPr>
      <w:r w:rsidRPr="002A1E1E">
        <w:rPr>
          <w:rFonts w:ascii="Arial" w:hAnsi="Arial" w:cs="Arial"/>
          <w:b/>
          <w:sz w:val="21"/>
          <w:szCs w:val="21"/>
        </w:rPr>
        <w:t>PRINCIPALES CRITERIOS QUE EVIDENCIAN LOS RESULTADOS</w:t>
      </w:r>
      <w:r w:rsidRPr="002A1E1E">
        <w:rPr>
          <w:rFonts w:ascii="Arial" w:hAnsi="Arial" w:cs="Arial"/>
          <w:sz w:val="21"/>
          <w:szCs w:val="21"/>
        </w:rPr>
        <w:t>:</w:t>
      </w:r>
    </w:p>
    <w:p w14:paraId="6417CDA4" w14:textId="77777777" w:rsidR="008918FD" w:rsidRPr="007D3BEE" w:rsidRDefault="008918FD" w:rsidP="008918FD">
      <w:pPr>
        <w:spacing w:line="240" w:lineRule="auto"/>
        <w:ind w:left="363"/>
        <w:jc w:val="both"/>
        <w:rPr>
          <w:rFonts w:ascii="Arial" w:eastAsia="Times New Roman" w:hAnsi="Arial" w:cs="Arial"/>
          <w:sz w:val="21"/>
          <w:szCs w:val="21"/>
          <w:lang w:eastAsia="es-PE"/>
        </w:rPr>
      </w:pPr>
      <w:r w:rsidRPr="007D3BEE">
        <w:rPr>
          <w:rFonts w:ascii="Arial" w:hAnsi="Arial" w:cs="Arial"/>
          <w:b/>
          <w:sz w:val="21"/>
          <w:szCs w:val="21"/>
        </w:rPr>
        <w:t>En el criterio de pertinencia.</w:t>
      </w:r>
    </w:p>
    <w:p w14:paraId="0038EDC4"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En cuanto a los objetivos </w:t>
      </w:r>
      <w:r w:rsidR="007A40DD" w:rsidRPr="007D3BEE">
        <w:rPr>
          <w:rFonts w:ascii="Arial" w:eastAsia="Times New Roman" w:hAnsi="Arial" w:cs="Arial"/>
          <w:sz w:val="21"/>
          <w:szCs w:val="21"/>
          <w:lang w:eastAsia="es-PE"/>
        </w:rPr>
        <w:t>planteados</w:t>
      </w:r>
      <w:r w:rsidRPr="007D3BEE">
        <w:rPr>
          <w:rFonts w:ascii="Arial" w:eastAsia="Times New Roman" w:hAnsi="Arial" w:cs="Arial"/>
          <w:sz w:val="21"/>
          <w:szCs w:val="21"/>
          <w:lang w:eastAsia="es-PE"/>
        </w:rPr>
        <w:t xml:space="preserve"> por el proyecto, </w:t>
      </w:r>
      <w:r w:rsidR="007A40DD" w:rsidRPr="007D3BEE">
        <w:rPr>
          <w:rFonts w:ascii="Arial" w:eastAsia="Times New Roman" w:hAnsi="Arial" w:cs="Arial"/>
          <w:sz w:val="21"/>
          <w:szCs w:val="21"/>
          <w:lang w:eastAsia="es-PE"/>
        </w:rPr>
        <w:t xml:space="preserve">éstos </w:t>
      </w:r>
      <w:r w:rsidRPr="007D3BEE">
        <w:rPr>
          <w:rFonts w:ascii="Arial" w:eastAsia="Times New Roman" w:hAnsi="Arial" w:cs="Arial"/>
          <w:sz w:val="21"/>
          <w:szCs w:val="21"/>
          <w:lang w:eastAsia="es-PE"/>
        </w:rPr>
        <w:t xml:space="preserve">han estado alineados a las prioridades de la población rural en especial pequeños productores residentes en los espacios de </w:t>
      </w:r>
      <w:proofErr w:type="spellStart"/>
      <w:r w:rsidRPr="007D3BEE">
        <w:rPr>
          <w:rFonts w:ascii="Arial" w:eastAsia="Times New Roman" w:hAnsi="Arial" w:cs="Arial"/>
          <w:sz w:val="21"/>
          <w:szCs w:val="21"/>
          <w:lang w:eastAsia="es-PE"/>
        </w:rPr>
        <w:t>Cañaris</w:t>
      </w:r>
      <w:proofErr w:type="spellEnd"/>
      <w:r w:rsidRPr="007D3BEE">
        <w:rPr>
          <w:rFonts w:ascii="Arial" w:eastAsia="Times New Roman" w:hAnsi="Arial" w:cs="Arial"/>
          <w:sz w:val="21"/>
          <w:szCs w:val="21"/>
          <w:lang w:eastAsia="es-PE"/>
        </w:rPr>
        <w:t xml:space="preserve"> e </w:t>
      </w:r>
      <w:proofErr w:type="spellStart"/>
      <w:r w:rsidR="00A25123" w:rsidRPr="007D3BEE">
        <w:rPr>
          <w:rFonts w:ascii="Arial" w:eastAsia="Times New Roman" w:hAnsi="Arial" w:cs="Arial"/>
          <w:sz w:val="21"/>
          <w:szCs w:val="21"/>
          <w:lang w:eastAsia="es-PE"/>
        </w:rPr>
        <w:t>Inkahuasi</w:t>
      </w:r>
      <w:proofErr w:type="spellEnd"/>
      <w:r w:rsidR="007A40DD" w:rsidRPr="007D3BEE">
        <w:rPr>
          <w:rFonts w:ascii="Arial" w:eastAsia="Times New Roman" w:hAnsi="Arial" w:cs="Arial"/>
          <w:sz w:val="21"/>
          <w:szCs w:val="21"/>
          <w:lang w:eastAsia="es-PE"/>
        </w:rPr>
        <w:t xml:space="preserve"> y más adelante </w:t>
      </w:r>
      <w:proofErr w:type="spellStart"/>
      <w:r w:rsidR="007A40DD" w:rsidRPr="007D3BEE">
        <w:rPr>
          <w:rFonts w:ascii="Arial" w:eastAsia="Times New Roman" w:hAnsi="Arial" w:cs="Arial"/>
          <w:sz w:val="21"/>
          <w:szCs w:val="21"/>
          <w:lang w:eastAsia="es-PE"/>
        </w:rPr>
        <w:t>Udima</w:t>
      </w:r>
      <w:proofErr w:type="spellEnd"/>
      <w:r w:rsidR="007A40DD" w:rsidRPr="007D3BEE">
        <w:rPr>
          <w:rFonts w:ascii="Arial" w:eastAsia="Times New Roman" w:hAnsi="Arial" w:cs="Arial"/>
          <w:sz w:val="21"/>
          <w:szCs w:val="21"/>
          <w:lang w:eastAsia="es-PE"/>
        </w:rPr>
        <w:t xml:space="preserve"> en </w:t>
      </w:r>
      <w:proofErr w:type="spellStart"/>
      <w:r w:rsidR="007A40DD" w:rsidRPr="007D3BEE">
        <w:rPr>
          <w:rFonts w:ascii="Arial" w:eastAsia="Times New Roman" w:hAnsi="Arial" w:cs="Arial"/>
          <w:sz w:val="21"/>
          <w:szCs w:val="21"/>
          <w:lang w:eastAsia="es-PE"/>
        </w:rPr>
        <w:t>Catache</w:t>
      </w:r>
      <w:proofErr w:type="spellEnd"/>
      <w:r w:rsidR="007A40DD"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 con atención de servicios de asistencia técnica, fortalecimiento de capacidades y transferencia de activos para reducir o revertir los riesgos de depredación de recursos naturales  en especial a  los bosques y áreas naturales protegidas coincidentes con </w:t>
      </w:r>
      <w:r w:rsidR="007A40DD" w:rsidRPr="007D3BEE">
        <w:rPr>
          <w:rFonts w:ascii="Arial" w:eastAsia="Times New Roman" w:hAnsi="Arial" w:cs="Arial"/>
          <w:sz w:val="21"/>
          <w:szCs w:val="21"/>
          <w:lang w:eastAsia="es-PE"/>
        </w:rPr>
        <w:t xml:space="preserve">el </w:t>
      </w:r>
      <w:r w:rsidRPr="007D3BEE">
        <w:rPr>
          <w:rFonts w:ascii="Arial" w:eastAsia="Times New Roman" w:hAnsi="Arial" w:cs="Arial"/>
          <w:sz w:val="21"/>
          <w:szCs w:val="21"/>
          <w:lang w:eastAsia="es-PE"/>
        </w:rPr>
        <w:t xml:space="preserve"> interés del GEF y del FIDA.</w:t>
      </w:r>
    </w:p>
    <w:p w14:paraId="23061BDF"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El proyecto </w:t>
      </w:r>
      <w:proofErr w:type="spellStart"/>
      <w:r w:rsidR="002C2433" w:rsidRPr="007D3BEE">
        <w:rPr>
          <w:rFonts w:ascii="Arial" w:eastAsia="Times New Roman" w:hAnsi="Arial" w:cs="Arial"/>
          <w:sz w:val="21"/>
          <w:szCs w:val="21"/>
          <w:lang w:eastAsia="es-PE"/>
        </w:rPr>
        <w:t>Inkañaris</w:t>
      </w:r>
      <w:proofErr w:type="spellEnd"/>
      <w:r w:rsidR="002C2433"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tuvo una decidida participación para dinamizar la plataforma </w:t>
      </w:r>
      <w:r w:rsidR="00392D17" w:rsidRPr="007D3BEE">
        <w:rPr>
          <w:rFonts w:ascii="Arial" w:eastAsia="Times New Roman" w:hAnsi="Arial" w:cs="Arial"/>
          <w:sz w:val="21"/>
          <w:szCs w:val="21"/>
          <w:lang w:eastAsia="es-PE"/>
        </w:rPr>
        <w:t xml:space="preserve">de conservación </w:t>
      </w:r>
      <w:proofErr w:type="spellStart"/>
      <w:r w:rsidRPr="007D3BEE">
        <w:rPr>
          <w:rFonts w:ascii="Arial" w:eastAsia="Times New Roman" w:hAnsi="Arial" w:cs="Arial"/>
          <w:sz w:val="21"/>
          <w:szCs w:val="21"/>
          <w:lang w:eastAsia="es-PE"/>
        </w:rPr>
        <w:t>bi</w:t>
      </w:r>
      <w:proofErr w:type="spellEnd"/>
      <w:r w:rsidRPr="007D3BEE">
        <w:rPr>
          <w:rFonts w:ascii="Arial" w:eastAsia="Times New Roman" w:hAnsi="Arial" w:cs="Arial"/>
          <w:sz w:val="21"/>
          <w:szCs w:val="21"/>
          <w:lang w:eastAsia="es-PE"/>
        </w:rPr>
        <w:t xml:space="preserve"> regional </w:t>
      </w:r>
      <w:r w:rsidR="00563C29" w:rsidRPr="007D3BEE">
        <w:rPr>
          <w:rFonts w:ascii="Arial" w:eastAsia="Times New Roman" w:hAnsi="Arial" w:cs="Arial"/>
          <w:sz w:val="21"/>
          <w:szCs w:val="21"/>
          <w:lang w:eastAsia="es-PE"/>
        </w:rPr>
        <w:t xml:space="preserve">entre </w:t>
      </w:r>
      <w:r w:rsidRPr="007D3BEE">
        <w:rPr>
          <w:rFonts w:ascii="Arial" w:eastAsia="Times New Roman" w:hAnsi="Arial" w:cs="Arial"/>
          <w:sz w:val="21"/>
          <w:szCs w:val="21"/>
          <w:lang w:eastAsia="es-PE"/>
        </w:rPr>
        <w:t xml:space="preserve">los </w:t>
      </w:r>
      <w:r w:rsidR="009C1F85" w:rsidRPr="007D3BEE">
        <w:rPr>
          <w:rFonts w:ascii="Arial" w:eastAsia="Times New Roman" w:hAnsi="Arial" w:cs="Arial"/>
          <w:sz w:val="21"/>
          <w:szCs w:val="21"/>
          <w:lang w:eastAsia="es-PE"/>
        </w:rPr>
        <w:t>GORE de</w:t>
      </w:r>
      <w:r w:rsidRPr="007D3BEE">
        <w:rPr>
          <w:rFonts w:ascii="Arial" w:eastAsia="Times New Roman" w:hAnsi="Arial" w:cs="Arial"/>
          <w:sz w:val="21"/>
          <w:szCs w:val="21"/>
          <w:lang w:eastAsia="es-PE"/>
        </w:rPr>
        <w:t xml:space="preserve"> Cajamarca y Lambayeque. </w:t>
      </w:r>
      <w:r w:rsidR="009C1F85" w:rsidRPr="007D3BEE">
        <w:rPr>
          <w:rFonts w:ascii="Arial" w:eastAsia="Times New Roman" w:hAnsi="Arial" w:cs="Arial"/>
          <w:sz w:val="21"/>
          <w:szCs w:val="21"/>
          <w:lang w:eastAsia="es-PE"/>
        </w:rPr>
        <w:t>Asimismo,</w:t>
      </w:r>
      <w:r w:rsidRPr="007D3BEE">
        <w:rPr>
          <w:rFonts w:ascii="Arial" w:eastAsia="Times New Roman" w:hAnsi="Arial" w:cs="Arial"/>
          <w:sz w:val="21"/>
          <w:szCs w:val="21"/>
          <w:lang w:eastAsia="es-PE"/>
        </w:rPr>
        <w:t xml:space="preserve"> las actividades planteadas y ejecutadas a lo largo de su funcionamiento integran los principios de la política nacional del </w:t>
      </w:r>
      <w:r w:rsidR="009C1F85" w:rsidRPr="007D3BEE">
        <w:rPr>
          <w:rFonts w:ascii="Arial" w:eastAsia="Times New Roman" w:hAnsi="Arial" w:cs="Arial"/>
          <w:sz w:val="21"/>
          <w:szCs w:val="21"/>
          <w:lang w:eastAsia="es-PE"/>
        </w:rPr>
        <w:t xml:space="preserve">ambiente </w:t>
      </w:r>
      <w:proofErr w:type="spellStart"/>
      <w:r w:rsidR="009C1F85" w:rsidRPr="007D3BEE">
        <w:rPr>
          <w:rFonts w:ascii="Arial" w:eastAsia="Times New Roman" w:hAnsi="Arial" w:cs="Arial"/>
          <w:sz w:val="21"/>
          <w:szCs w:val="21"/>
          <w:lang w:eastAsia="es-PE"/>
        </w:rPr>
        <w:t>transectorial</w:t>
      </w:r>
      <w:proofErr w:type="spellEnd"/>
      <w:r w:rsidRPr="007D3BEE">
        <w:rPr>
          <w:rFonts w:ascii="Arial" w:eastAsia="Times New Roman" w:hAnsi="Arial" w:cs="Arial"/>
          <w:sz w:val="21"/>
          <w:szCs w:val="21"/>
          <w:lang w:eastAsia="es-PE"/>
        </w:rPr>
        <w:t xml:space="preserve">; también fue fundamental en los procesos de fortalecimiento de capacidades de funcionarios regionales, de SERNANP y representantes de los </w:t>
      </w:r>
      <w:r w:rsidR="009C1F85" w:rsidRPr="007D3BEE">
        <w:rPr>
          <w:rFonts w:ascii="Arial" w:eastAsia="Times New Roman" w:hAnsi="Arial" w:cs="Arial"/>
          <w:sz w:val="21"/>
          <w:szCs w:val="21"/>
          <w:lang w:eastAsia="es-PE"/>
        </w:rPr>
        <w:t>CGL.</w:t>
      </w:r>
    </w:p>
    <w:p w14:paraId="3C67FF2C"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El</w:t>
      </w:r>
      <w:r w:rsidR="00F76DCA" w:rsidRPr="007D3BEE">
        <w:rPr>
          <w:rFonts w:ascii="Arial" w:eastAsia="Times New Roman" w:hAnsi="Arial" w:cs="Arial"/>
          <w:sz w:val="21"/>
          <w:szCs w:val="21"/>
          <w:lang w:eastAsia="es-PE"/>
        </w:rPr>
        <w:t xml:space="preserve"> proyecto </w:t>
      </w:r>
      <w:proofErr w:type="spellStart"/>
      <w:r w:rsidR="00F76DCA" w:rsidRPr="007D3BEE">
        <w:rPr>
          <w:rFonts w:ascii="Arial" w:eastAsia="Times New Roman" w:hAnsi="Arial" w:cs="Arial"/>
          <w:sz w:val="21"/>
          <w:szCs w:val="21"/>
          <w:lang w:eastAsia="es-PE"/>
        </w:rPr>
        <w:t>Inkañaris</w:t>
      </w:r>
      <w:proofErr w:type="spellEnd"/>
      <w:r w:rsidR="00F76DCA" w:rsidRPr="007D3BEE">
        <w:rPr>
          <w:rFonts w:ascii="Arial" w:eastAsia="Times New Roman" w:hAnsi="Arial" w:cs="Arial"/>
          <w:sz w:val="21"/>
          <w:szCs w:val="21"/>
          <w:lang w:eastAsia="es-PE"/>
        </w:rPr>
        <w:t xml:space="preserve"> </w:t>
      </w:r>
      <w:r w:rsidR="002C2433" w:rsidRPr="007D3BEE">
        <w:rPr>
          <w:rFonts w:ascii="Arial" w:eastAsia="Times New Roman" w:hAnsi="Arial" w:cs="Arial"/>
          <w:sz w:val="21"/>
          <w:szCs w:val="21"/>
          <w:lang w:eastAsia="es-PE"/>
        </w:rPr>
        <w:t>está</w:t>
      </w:r>
      <w:r w:rsidR="00F76DCA" w:rsidRPr="007D3BEE">
        <w:rPr>
          <w:rFonts w:ascii="Arial" w:eastAsia="Times New Roman" w:hAnsi="Arial" w:cs="Arial"/>
          <w:sz w:val="21"/>
          <w:szCs w:val="21"/>
          <w:lang w:eastAsia="es-PE"/>
        </w:rPr>
        <w:t xml:space="preserve"> diseñado en </w:t>
      </w:r>
      <w:r w:rsidRPr="007D3BEE">
        <w:rPr>
          <w:rFonts w:ascii="Arial" w:eastAsia="Times New Roman" w:hAnsi="Arial" w:cs="Arial"/>
          <w:sz w:val="21"/>
          <w:szCs w:val="21"/>
          <w:lang w:eastAsia="es-PE"/>
        </w:rPr>
        <w:t xml:space="preserve">el marco de </w:t>
      </w:r>
      <w:r w:rsidR="00C40B84" w:rsidRPr="007D3BEE">
        <w:rPr>
          <w:rFonts w:ascii="Arial" w:eastAsia="Times New Roman" w:hAnsi="Arial" w:cs="Arial"/>
          <w:sz w:val="21"/>
          <w:szCs w:val="21"/>
          <w:lang w:eastAsia="es-PE"/>
        </w:rPr>
        <w:t xml:space="preserve">la </w:t>
      </w:r>
      <w:r w:rsidRPr="007D3BEE">
        <w:rPr>
          <w:rFonts w:ascii="Arial" w:eastAsia="Times New Roman" w:hAnsi="Arial" w:cs="Arial"/>
          <w:sz w:val="21"/>
          <w:szCs w:val="21"/>
          <w:lang w:eastAsia="es-PE"/>
        </w:rPr>
        <w:t>política nacional para la gestión</w:t>
      </w:r>
      <w:r w:rsidRPr="007D3BEE">
        <w:rPr>
          <w:rFonts w:ascii="Arial" w:eastAsia="Times New Roman" w:hAnsi="Arial" w:cs="Arial"/>
          <w:color w:val="FF0000"/>
          <w:sz w:val="21"/>
          <w:szCs w:val="21"/>
          <w:lang w:eastAsia="es-PE"/>
        </w:rPr>
        <w:t xml:space="preserve"> </w:t>
      </w:r>
      <w:r w:rsidRPr="007D3BEE">
        <w:rPr>
          <w:rFonts w:ascii="Arial" w:eastAsia="Times New Roman" w:hAnsi="Arial" w:cs="Arial"/>
          <w:sz w:val="21"/>
          <w:szCs w:val="21"/>
          <w:lang w:eastAsia="es-PE"/>
        </w:rPr>
        <w:t xml:space="preserve">ambiental, incluyendo el Código Ambiental (1990) y la nueva Ley para Flora y Fauna (Ley 29317, 2009). En particular, esta última ley establece </w:t>
      </w:r>
      <w:r w:rsidR="009C1F85" w:rsidRPr="007D3BEE">
        <w:rPr>
          <w:rFonts w:ascii="Arial" w:eastAsia="Times New Roman" w:hAnsi="Arial" w:cs="Arial"/>
          <w:sz w:val="21"/>
          <w:szCs w:val="21"/>
          <w:lang w:eastAsia="es-PE"/>
        </w:rPr>
        <w:t xml:space="preserve">el </w:t>
      </w:r>
      <w:r w:rsidRPr="007D3BEE">
        <w:rPr>
          <w:rFonts w:ascii="Arial" w:eastAsia="Times New Roman" w:hAnsi="Arial" w:cs="Arial"/>
          <w:sz w:val="21"/>
          <w:szCs w:val="21"/>
          <w:lang w:eastAsia="es-PE"/>
        </w:rPr>
        <w:t xml:space="preserve">manejo de bosques mediante concesiones madereras y no madereras en bosques naturales y plantaciones forestales. </w:t>
      </w:r>
    </w:p>
    <w:p w14:paraId="7CB515F2" w14:textId="1B7FEA1D" w:rsidR="008918FD" w:rsidRPr="007D3BEE" w:rsidRDefault="00C40B84"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Aunque el diseño propuso metas ambiciosas para el presupuesto y tiempo de ejecuci</w:t>
      </w:r>
      <w:r w:rsidR="00643290" w:rsidRPr="007D3BEE">
        <w:rPr>
          <w:rFonts w:ascii="Arial" w:eastAsia="Times New Roman" w:hAnsi="Arial" w:cs="Arial"/>
          <w:sz w:val="21"/>
          <w:szCs w:val="21"/>
          <w:lang w:eastAsia="es-PE"/>
        </w:rPr>
        <w:t>ó</w:t>
      </w:r>
      <w:r w:rsidRPr="007D3BEE">
        <w:rPr>
          <w:rFonts w:ascii="Arial" w:eastAsia="Times New Roman" w:hAnsi="Arial" w:cs="Arial"/>
          <w:sz w:val="21"/>
          <w:szCs w:val="21"/>
          <w:lang w:eastAsia="es-PE"/>
        </w:rPr>
        <w:t>n</w:t>
      </w:r>
      <w:r w:rsidRPr="007D3BEE">
        <w:rPr>
          <w:rFonts w:ascii="Arial" w:eastAsia="Times New Roman" w:hAnsi="Arial" w:cs="Arial"/>
          <w:color w:val="FF0000"/>
          <w:sz w:val="21"/>
          <w:szCs w:val="21"/>
          <w:lang w:eastAsia="es-PE"/>
        </w:rPr>
        <w:t xml:space="preserve"> </w:t>
      </w:r>
      <w:r w:rsidRPr="007D3BEE">
        <w:rPr>
          <w:rFonts w:ascii="Arial" w:eastAsia="Times New Roman" w:hAnsi="Arial" w:cs="Arial"/>
          <w:sz w:val="21"/>
          <w:szCs w:val="21"/>
          <w:lang w:eastAsia="es-PE"/>
        </w:rPr>
        <w:t xml:space="preserve">el proyecto </w:t>
      </w:r>
      <w:proofErr w:type="spellStart"/>
      <w:r w:rsidRPr="007D3BEE">
        <w:rPr>
          <w:rFonts w:ascii="Arial" w:eastAsia="Times New Roman" w:hAnsi="Arial" w:cs="Arial"/>
          <w:sz w:val="21"/>
          <w:szCs w:val="21"/>
          <w:lang w:eastAsia="es-PE"/>
        </w:rPr>
        <w:t>Inkañaris</w:t>
      </w:r>
      <w:proofErr w:type="spellEnd"/>
      <w:r w:rsidRPr="007D3BEE">
        <w:rPr>
          <w:rFonts w:ascii="Arial" w:eastAsia="Times New Roman" w:hAnsi="Arial" w:cs="Arial"/>
          <w:sz w:val="21"/>
          <w:szCs w:val="21"/>
          <w:lang w:eastAsia="es-PE"/>
        </w:rPr>
        <w:t xml:space="preserve"> </w:t>
      </w:r>
      <w:r w:rsidR="008918FD" w:rsidRPr="007D3BEE">
        <w:rPr>
          <w:rFonts w:ascii="Arial" w:eastAsia="Times New Roman" w:hAnsi="Arial" w:cs="Arial"/>
          <w:sz w:val="21"/>
          <w:szCs w:val="21"/>
          <w:lang w:eastAsia="es-PE"/>
        </w:rPr>
        <w:t xml:space="preserve">ha contribuido directamente a dos objetivos estratégicos del GEF (SO) para el Área Focal de Biodiversidad, SO 1, “Catalizar la sostenibilidad de los sistemas de áreas protegidas”, y SO 2, “Dirigir la biodiversidad en sectores de producción terrestres y marinos”, mediante una serie de actividades en línea con los Programas Estratégicos (SP). En relación con el SP 1 (para SO1, Financiamiento Sostenible de Áreas Protegidas), el proyecto no ha podido concretar el fortalecimiento de la sostenibilidad financiera de los RVSL y RVSBNU ya que el Fondo para la Conservación y otras actividades de apoyo </w:t>
      </w:r>
      <w:r w:rsidR="008918FD" w:rsidRPr="007D3BEE">
        <w:rPr>
          <w:rFonts w:ascii="Arial" w:eastAsia="Times New Roman" w:hAnsi="Arial" w:cs="Arial"/>
          <w:sz w:val="21"/>
          <w:szCs w:val="21"/>
          <w:lang w:eastAsia="es-PE"/>
        </w:rPr>
        <w:lastRenderedPageBreak/>
        <w:t xml:space="preserve">fueron devueltos al GEF. Sin embargo, las acciones del Proyecto han generado sinergias </w:t>
      </w:r>
      <w:r w:rsidR="009F70D5" w:rsidRPr="007D3BEE">
        <w:rPr>
          <w:rFonts w:ascii="Arial" w:eastAsia="Times New Roman" w:hAnsi="Arial" w:cs="Arial"/>
          <w:sz w:val="21"/>
          <w:szCs w:val="21"/>
          <w:lang w:eastAsia="es-PE"/>
        </w:rPr>
        <w:t>institucionales que</w:t>
      </w:r>
      <w:r w:rsidR="00F40FE0" w:rsidRPr="007D3BEE">
        <w:rPr>
          <w:rFonts w:ascii="Arial" w:eastAsia="Times New Roman" w:hAnsi="Arial" w:cs="Arial"/>
          <w:sz w:val="21"/>
          <w:szCs w:val="21"/>
          <w:lang w:eastAsia="es-PE"/>
        </w:rPr>
        <w:t xml:space="preserve"> </w:t>
      </w:r>
      <w:r w:rsidR="008918FD" w:rsidRPr="007D3BEE">
        <w:rPr>
          <w:rFonts w:ascii="Arial" w:eastAsia="Times New Roman" w:hAnsi="Arial" w:cs="Arial"/>
          <w:sz w:val="21"/>
          <w:szCs w:val="21"/>
          <w:lang w:eastAsia="es-PE"/>
        </w:rPr>
        <w:t>moviliz</w:t>
      </w:r>
      <w:r w:rsidR="00F40FE0" w:rsidRPr="007D3BEE">
        <w:rPr>
          <w:rFonts w:ascii="Arial" w:eastAsia="Times New Roman" w:hAnsi="Arial" w:cs="Arial"/>
          <w:sz w:val="21"/>
          <w:szCs w:val="21"/>
          <w:lang w:eastAsia="es-PE"/>
        </w:rPr>
        <w:t>aron</w:t>
      </w:r>
      <w:r w:rsidR="008918FD" w:rsidRPr="007D3BEE">
        <w:rPr>
          <w:rFonts w:ascii="Arial" w:eastAsia="Times New Roman" w:hAnsi="Arial" w:cs="Arial"/>
          <w:sz w:val="21"/>
          <w:szCs w:val="21"/>
          <w:lang w:eastAsia="es-PE"/>
        </w:rPr>
        <w:t xml:space="preserve"> fondos anuales aproximados a los 60 mil USD provenientes de Instituciones públicas, privadas y cofinanciamiento de las propias organizaciones a sus PDN que </w:t>
      </w:r>
      <w:r w:rsidR="004F2D56" w:rsidRPr="007D3BEE">
        <w:rPr>
          <w:rFonts w:ascii="Arial" w:eastAsia="Times New Roman" w:hAnsi="Arial" w:cs="Arial"/>
          <w:sz w:val="21"/>
          <w:szCs w:val="21"/>
          <w:lang w:eastAsia="es-PE"/>
        </w:rPr>
        <w:t>deberían continuar</w:t>
      </w:r>
      <w:r w:rsidR="008918FD" w:rsidRPr="007D3BEE">
        <w:rPr>
          <w:rFonts w:ascii="Arial" w:eastAsia="Times New Roman" w:hAnsi="Arial" w:cs="Arial"/>
          <w:sz w:val="21"/>
          <w:szCs w:val="21"/>
          <w:lang w:eastAsia="es-PE"/>
        </w:rPr>
        <w:t xml:space="preserve"> pues en su mayoría corresponden a presupuestos institucionales programados a mediano plazo.</w:t>
      </w:r>
      <w:r w:rsidR="00527198" w:rsidRPr="007D3BEE">
        <w:rPr>
          <w:rFonts w:ascii="Arial" w:eastAsia="Times New Roman" w:hAnsi="Arial" w:cs="Arial"/>
          <w:sz w:val="21"/>
          <w:szCs w:val="21"/>
          <w:lang w:eastAsia="es-PE"/>
        </w:rPr>
        <w:t xml:space="preserve"> </w:t>
      </w:r>
    </w:p>
    <w:p w14:paraId="4A17D262" w14:textId="5866EFC4" w:rsidR="008918FD" w:rsidRPr="007D3BEE" w:rsidRDefault="008F0995"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La contribución </w:t>
      </w:r>
      <w:r w:rsidR="00EB360B" w:rsidRPr="007D3BEE">
        <w:rPr>
          <w:rFonts w:ascii="Arial" w:eastAsia="Times New Roman" w:hAnsi="Arial" w:cs="Arial"/>
          <w:sz w:val="21"/>
          <w:szCs w:val="21"/>
          <w:lang w:eastAsia="es-PE"/>
        </w:rPr>
        <w:t>al objetivo</w:t>
      </w:r>
      <w:r w:rsidR="008918FD" w:rsidRPr="007D3BEE">
        <w:rPr>
          <w:rFonts w:ascii="Arial" w:eastAsia="Times New Roman" w:hAnsi="Arial" w:cs="Arial"/>
          <w:sz w:val="21"/>
          <w:szCs w:val="21"/>
          <w:lang w:eastAsia="es-PE"/>
        </w:rPr>
        <w:t xml:space="preserve"> SP-5 (SO 2), “Fomentando mercados para bienes y servicios </w:t>
      </w:r>
      <w:r w:rsidR="00EB360B" w:rsidRPr="007D3BEE">
        <w:rPr>
          <w:rFonts w:ascii="Arial" w:eastAsia="Times New Roman" w:hAnsi="Arial" w:cs="Arial"/>
          <w:sz w:val="21"/>
          <w:szCs w:val="21"/>
          <w:lang w:eastAsia="es-PE"/>
        </w:rPr>
        <w:t>de biodiversidad” ha permitido mejorar</w:t>
      </w:r>
      <w:r w:rsidR="00D004C9" w:rsidRPr="007D3BEE">
        <w:rPr>
          <w:rFonts w:ascii="Arial" w:eastAsia="Times New Roman" w:hAnsi="Arial" w:cs="Arial"/>
          <w:sz w:val="21"/>
          <w:szCs w:val="21"/>
          <w:lang w:eastAsia="es-PE"/>
        </w:rPr>
        <w:t xml:space="preserve"> el</w:t>
      </w:r>
      <w:r w:rsidR="008918FD" w:rsidRPr="007D3BEE">
        <w:rPr>
          <w:rFonts w:ascii="Arial" w:eastAsia="Times New Roman" w:hAnsi="Arial" w:cs="Arial"/>
          <w:sz w:val="21"/>
          <w:szCs w:val="21"/>
          <w:lang w:eastAsia="es-PE"/>
        </w:rPr>
        <w:t xml:space="preserve"> conocimiento del sector privado/consumidor de </w:t>
      </w:r>
      <w:r w:rsidR="004F2D56" w:rsidRPr="007D3BEE">
        <w:rPr>
          <w:rFonts w:ascii="Arial" w:eastAsia="Times New Roman" w:hAnsi="Arial" w:cs="Arial"/>
          <w:sz w:val="21"/>
          <w:szCs w:val="21"/>
          <w:lang w:eastAsia="es-PE"/>
        </w:rPr>
        <w:t>los eco-productos a través del e</w:t>
      </w:r>
      <w:r w:rsidR="008918FD" w:rsidRPr="007D3BEE">
        <w:rPr>
          <w:rFonts w:ascii="Arial" w:eastAsia="Times New Roman" w:hAnsi="Arial" w:cs="Arial"/>
          <w:sz w:val="21"/>
          <w:szCs w:val="21"/>
          <w:lang w:eastAsia="es-PE"/>
        </w:rPr>
        <w:t>studio para analizar la viabilidad de realizar certificación forestal en el ámbito del proyecto.</w:t>
      </w:r>
      <w:r w:rsidR="00EB360B" w:rsidRPr="007D3BEE">
        <w:rPr>
          <w:rFonts w:ascii="Arial" w:eastAsia="Times New Roman" w:hAnsi="Arial" w:cs="Arial"/>
          <w:sz w:val="21"/>
          <w:szCs w:val="21"/>
          <w:lang w:eastAsia="es-PE"/>
        </w:rPr>
        <w:t xml:space="preserve"> </w:t>
      </w:r>
      <w:r w:rsidR="007406FA" w:rsidRPr="007D3BEE">
        <w:rPr>
          <w:rFonts w:ascii="Arial" w:eastAsia="Times New Roman" w:hAnsi="Arial" w:cs="Arial"/>
          <w:sz w:val="21"/>
          <w:szCs w:val="21"/>
          <w:lang w:eastAsia="es-PE"/>
        </w:rPr>
        <w:t xml:space="preserve">Los PDN podrán contribuir a este objetivo cuando alcancen su etapa de maduración y logren su inserción en los mercados. </w:t>
      </w:r>
    </w:p>
    <w:p w14:paraId="0EEEE1FB"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 </w:t>
      </w:r>
      <w:r w:rsidR="009C1F85" w:rsidRPr="007D3BEE">
        <w:rPr>
          <w:rFonts w:ascii="Arial" w:eastAsia="Times New Roman" w:hAnsi="Arial" w:cs="Arial"/>
          <w:sz w:val="21"/>
          <w:szCs w:val="21"/>
          <w:lang w:eastAsia="es-PE"/>
        </w:rPr>
        <w:t>En cuanto al</w:t>
      </w:r>
      <w:r w:rsidRPr="007D3BEE">
        <w:rPr>
          <w:rFonts w:ascii="Arial" w:eastAsia="Times New Roman" w:hAnsi="Arial" w:cs="Arial"/>
          <w:sz w:val="21"/>
          <w:szCs w:val="21"/>
          <w:lang w:eastAsia="es-PE"/>
        </w:rPr>
        <w:t xml:space="preserve"> apoyo al objetivo SP3 (SO1), “Fortalecimiento de Redes Terrestres de Áreas Protegidas”, mediante el establecimiento del área protegida en el bosque de </w:t>
      </w:r>
      <w:proofErr w:type="spellStart"/>
      <w:r w:rsidRPr="007D3BEE">
        <w:rPr>
          <w:rFonts w:ascii="Arial" w:eastAsia="Times New Roman" w:hAnsi="Arial" w:cs="Arial"/>
          <w:sz w:val="21"/>
          <w:szCs w:val="21"/>
          <w:lang w:eastAsia="es-PE"/>
        </w:rPr>
        <w:t>Cañaris</w:t>
      </w:r>
      <w:proofErr w:type="spellEnd"/>
      <w:r w:rsidRPr="007D3BEE">
        <w:rPr>
          <w:rFonts w:ascii="Arial" w:eastAsia="Times New Roman" w:hAnsi="Arial" w:cs="Arial"/>
          <w:sz w:val="21"/>
          <w:szCs w:val="21"/>
          <w:lang w:eastAsia="es-PE"/>
        </w:rPr>
        <w:t>, se modificó el área de intervención de Cañarís a</w:t>
      </w:r>
      <w:r w:rsidR="009C1F85" w:rsidRPr="007D3BEE">
        <w:rPr>
          <w:rFonts w:ascii="Arial" w:eastAsia="Times New Roman" w:hAnsi="Arial" w:cs="Arial"/>
          <w:sz w:val="21"/>
          <w:szCs w:val="21"/>
          <w:lang w:eastAsia="es-PE"/>
        </w:rPr>
        <w:t>l RVSBNU y</w:t>
      </w:r>
      <w:r w:rsidRPr="007D3BEE">
        <w:rPr>
          <w:rFonts w:ascii="Arial" w:eastAsia="Times New Roman" w:hAnsi="Arial" w:cs="Arial"/>
          <w:sz w:val="21"/>
          <w:szCs w:val="21"/>
          <w:lang w:eastAsia="es-PE"/>
        </w:rPr>
        <w:t xml:space="preserve"> se apoyó en la formulación y aprobación del expediente </w:t>
      </w:r>
      <w:r w:rsidR="009C1F85" w:rsidRPr="007D3BEE">
        <w:rPr>
          <w:rFonts w:ascii="Arial" w:eastAsia="Times New Roman" w:hAnsi="Arial" w:cs="Arial"/>
          <w:sz w:val="21"/>
          <w:szCs w:val="21"/>
          <w:lang w:eastAsia="es-PE"/>
        </w:rPr>
        <w:t xml:space="preserve">técnico </w:t>
      </w:r>
      <w:r w:rsidRPr="007D3BEE">
        <w:rPr>
          <w:rFonts w:ascii="Arial" w:eastAsia="Times New Roman" w:hAnsi="Arial" w:cs="Arial"/>
          <w:sz w:val="21"/>
          <w:szCs w:val="21"/>
          <w:lang w:eastAsia="es-PE"/>
        </w:rPr>
        <w:t xml:space="preserve">de ampliación del RVS de </w:t>
      </w:r>
      <w:proofErr w:type="spellStart"/>
      <w:r w:rsidRPr="007D3BEE">
        <w:rPr>
          <w:rFonts w:ascii="Arial" w:eastAsia="Times New Roman" w:hAnsi="Arial" w:cs="Arial"/>
          <w:sz w:val="21"/>
          <w:szCs w:val="21"/>
          <w:lang w:eastAsia="es-PE"/>
        </w:rPr>
        <w:t>Laquipampa</w:t>
      </w:r>
      <w:proofErr w:type="spellEnd"/>
      <w:r w:rsidRPr="007D3BEE">
        <w:rPr>
          <w:rFonts w:ascii="Arial" w:eastAsia="Times New Roman" w:hAnsi="Arial" w:cs="Arial"/>
          <w:sz w:val="21"/>
          <w:szCs w:val="21"/>
          <w:lang w:eastAsia="es-PE"/>
        </w:rPr>
        <w:t>.</w:t>
      </w:r>
    </w:p>
    <w:p w14:paraId="7ADE8616" w14:textId="77777777" w:rsidR="00576A32" w:rsidRPr="007D3BEE" w:rsidRDefault="00576A32" w:rsidP="008918FD">
      <w:pPr>
        <w:spacing w:line="240" w:lineRule="auto"/>
        <w:ind w:left="363"/>
        <w:jc w:val="both"/>
        <w:rPr>
          <w:rFonts w:ascii="Arial" w:hAnsi="Arial" w:cs="Arial"/>
          <w:b/>
          <w:sz w:val="21"/>
          <w:szCs w:val="21"/>
        </w:rPr>
      </w:pPr>
    </w:p>
    <w:p w14:paraId="7D600EA1" w14:textId="77777777"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En el criterio de eficacia.</w:t>
      </w:r>
    </w:p>
    <w:p w14:paraId="691E3C62"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Los logros analizados por la Evaluación de Medio Término, calificaron el desempeño en su conjunto como Marginalmen</w:t>
      </w:r>
      <w:r w:rsidR="009C1F85" w:rsidRPr="007D3BEE">
        <w:rPr>
          <w:rFonts w:ascii="Arial" w:eastAsia="Times New Roman" w:hAnsi="Arial" w:cs="Arial"/>
          <w:sz w:val="21"/>
          <w:szCs w:val="21"/>
          <w:lang w:eastAsia="es-PE"/>
        </w:rPr>
        <w:t>te Satisfactorio, p</w:t>
      </w:r>
      <w:r w:rsidRPr="007D3BEE">
        <w:rPr>
          <w:rFonts w:ascii="Arial" w:eastAsia="Times New Roman" w:hAnsi="Arial" w:cs="Arial"/>
          <w:sz w:val="21"/>
          <w:szCs w:val="21"/>
          <w:lang w:eastAsia="es-PE"/>
        </w:rPr>
        <w:t>ues no se habían terminado los procesos y actividades de ningún componente.</w:t>
      </w:r>
    </w:p>
    <w:p w14:paraId="47FF6C38"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Los resultados obtenidos hasta el cierre del proyecto, permiten reconsiderar la calificación considerando que se han alcanzado casi todas las metas ajustadas a partir de la E</w:t>
      </w:r>
      <w:r w:rsidR="009C1F85" w:rsidRPr="007D3BEE">
        <w:rPr>
          <w:rFonts w:ascii="Arial" w:eastAsia="Times New Roman" w:hAnsi="Arial" w:cs="Arial"/>
          <w:sz w:val="21"/>
          <w:szCs w:val="21"/>
          <w:lang w:eastAsia="es-PE"/>
        </w:rPr>
        <w:t>MT</w:t>
      </w:r>
      <w:r w:rsidRPr="007D3BEE">
        <w:rPr>
          <w:rFonts w:ascii="Arial" w:eastAsia="Times New Roman" w:hAnsi="Arial" w:cs="Arial"/>
          <w:sz w:val="21"/>
          <w:szCs w:val="21"/>
          <w:lang w:eastAsia="es-PE"/>
        </w:rPr>
        <w:t>, excepto el 1.4 referido a la creación de un fondo de conservación y el establecimiento de un sistema de seguimiento y evaluación.</w:t>
      </w:r>
    </w:p>
    <w:p w14:paraId="2CE77A69" w14:textId="1CFFCE03" w:rsidR="00E43313" w:rsidRPr="007D3BEE" w:rsidRDefault="00E43313"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Luego de la EMT, el proyecto </w:t>
      </w:r>
      <w:r w:rsidR="00421174" w:rsidRPr="007D3BEE">
        <w:rPr>
          <w:rFonts w:ascii="Arial" w:eastAsia="Times New Roman" w:hAnsi="Arial" w:cs="Arial"/>
          <w:sz w:val="21"/>
          <w:szCs w:val="21"/>
          <w:lang w:eastAsia="es-PE"/>
        </w:rPr>
        <w:t>ejecuta acciones</w:t>
      </w:r>
      <w:r w:rsidRPr="007D3BEE">
        <w:rPr>
          <w:rFonts w:ascii="Arial" w:eastAsia="Times New Roman" w:hAnsi="Arial" w:cs="Arial"/>
          <w:sz w:val="21"/>
          <w:szCs w:val="21"/>
          <w:lang w:eastAsia="es-PE"/>
        </w:rPr>
        <w:t xml:space="preserve"> en ambos componentes. Se observa que en el subcomponente 1 se realizan </w:t>
      </w:r>
      <w:r w:rsidR="003C29C5" w:rsidRPr="007D3BEE">
        <w:rPr>
          <w:rFonts w:ascii="Arial" w:eastAsia="Times New Roman" w:hAnsi="Arial" w:cs="Arial"/>
          <w:sz w:val="21"/>
          <w:szCs w:val="21"/>
          <w:lang w:eastAsia="es-PE"/>
        </w:rPr>
        <w:t xml:space="preserve">actividades que dinamizan </w:t>
      </w:r>
      <w:r w:rsidRPr="007D3BEE">
        <w:rPr>
          <w:rFonts w:ascii="Arial" w:eastAsia="Times New Roman" w:hAnsi="Arial" w:cs="Arial"/>
          <w:sz w:val="21"/>
          <w:szCs w:val="21"/>
          <w:lang w:eastAsia="es-PE"/>
        </w:rPr>
        <w:t xml:space="preserve">la plataforma </w:t>
      </w:r>
      <w:r w:rsidR="00C16784" w:rsidRPr="007D3BEE">
        <w:rPr>
          <w:rFonts w:ascii="Arial" w:eastAsia="Times New Roman" w:hAnsi="Arial" w:cs="Arial"/>
          <w:sz w:val="21"/>
          <w:szCs w:val="21"/>
          <w:lang w:eastAsia="es-PE"/>
        </w:rPr>
        <w:t xml:space="preserve">de conservación </w:t>
      </w:r>
      <w:proofErr w:type="spellStart"/>
      <w:r w:rsidRPr="007D3BEE">
        <w:rPr>
          <w:rFonts w:ascii="Arial" w:eastAsia="Times New Roman" w:hAnsi="Arial" w:cs="Arial"/>
          <w:sz w:val="21"/>
          <w:szCs w:val="21"/>
          <w:lang w:eastAsia="es-PE"/>
        </w:rPr>
        <w:t>bi</w:t>
      </w:r>
      <w:proofErr w:type="spellEnd"/>
      <w:r w:rsidRPr="007D3BEE">
        <w:rPr>
          <w:rFonts w:ascii="Arial" w:eastAsia="Times New Roman" w:hAnsi="Arial" w:cs="Arial"/>
          <w:sz w:val="21"/>
          <w:szCs w:val="21"/>
          <w:lang w:eastAsia="es-PE"/>
        </w:rPr>
        <w:t xml:space="preserve"> regional y los CGL, así como se movilizan </w:t>
      </w:r>
      <w:r w:rsidR="004F2D56" w:rsidRPr="007D3BEE">
        <w:rPr>
          <w:rFonts w:ascii="Arial" w:eastAsia="Times New Roman" w:hAnsi="Arial" w:cs="Arial"/>
          <w:sz w:val="21"/>
          <w:szCs w:val="21"/>
          <w:lang w:eastAsia="es-PE"/>
        </w:rPr>
        <w:t>financiamientos provenientes</w:t>
      </w:r>
      <w:r w:rsidRPr="007D3BEE">
        <w:rPr>
          <w:rFonts w:ascii="Arial" w:eastAsia="Times New Roman" w:hAnsi="Arial" w:cs="Arial"/>
          <w:sz w:val="21"/>
          <w:szCs w:val="21"/>
          <w:lang w:eastAsia="es-PE"/>
        </w:rPr>
        <w:t xml:space="preserve"> de otras instituciones para acciones en los RVS; en el </w:t>
      </w:r>
      <w:r w:rsidR="008918FD" w:rsidRPr="007D3BEE">
        <w:rPr>
          <w:rFonts w:ascii="Arial" w:eastAsia="Times New Roman" w:hAnsi="Arial" w:cs="Arial"/>
          <w:sz w:val="21"/>
          <w:szCs w:val="21"/>
          <w:lang w:eastAsia="es-PE"/>
        </w:rPr>
        <w:t xml:space="preserve">componente 2 </w:t>
      </w:r>
      <w:r w:rsidRPr="007D3BEE">
        <w:rPr>
          <w:rFonts w:ascii="Arial" w:eastAsia="Times New Roman" w:hAnsi="Arial" w:cs="Arial"/>
          <w:sz w:val="21"/>
          <w:szCs w:val="21"/>
          <w:lang w:eastAsia="es-PE"/>
        </w:rPr>
        <w:t>se ejecutan las</w:t>
      </w:r>
      <w:r w:rsidR="008918FD" w:rsidRPr="007D3BEE">
        <w:rPr>
          <w:rFonts w:ascii="Arial" w:eastAsia="Times New Roman" w:hAnsi="Arial" w:cs="Arial"/>
          <w:sz w:val="21"/>
          <w:szCs w:val="21"/>
          <w:lang w:eastAsia="es-PE"/>
        </w:rPr>
        <w:t xml:space="preserve"> acciones de sus subcomponentes </w:t>
      </w:r>
      <w:r w:rsidRPr="007D3BEE">
        <w:rPr>
          <w:rFonts w:ascii="Arial" w:eastAsia="Times New Roman" w:hAnsi="Arial" w:cs="Arial"/>
          <w:sz w:val="21"/>
          <w:szCs w:val="21"/>
          <w:lang w:eastAsia="es-PE"/>
        </w:rPr>
        <w:t xml:space="preserve">especialmente </w:t>
      </w:r>
      <w:r w:rsidR="008918FD" w:rsidRPr="007D3BEE">
        <w:rPr>
          <w:rFonts w:ascii="Arial" w:eastAsia="Times New Roman" w:hAnsi="Arial" w:cs="Arial"/>
          <w:sz w:val="21"/>
          <w:szCs w:val="21"/>
          <w:lang w:eastAsia="es-PE"/>
        </w:rPr>
        <w:t>en el RVSBNU</w:t>
      </w:r>
      <w:r w:rsidRPr="007D3BEE">
        <w:rPr>
          <w:rFonts w:ascii="Arial" w:eastAsia="Times New Roman" w:hAnsi="Arial" w:cs="Arial"/>
          <w:sz w:val="21"/>
          <w:szCs w:val="21"/>
          <w:lang w:eastAsia="es-PE"/>
        </w:rPr>
        <w:t>.</w:t>
      </w:r>
    </w:p>
    <w:p w14:paraId="474FCE5C" w14:textId="77777777" w:rsidR="008918FD" w:rsidRPr="007D3BEE" w:rsidRDefault="00E43313"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 Estas acciones generan un proceso de sensibilización y compromi</w:t>
      </w:r>
      <w:r w:rsidR="00421174" w:rsidRPr="007D3BEE">
        <w:rPr>
          <w:rFonts w:ascii="Arial" w:eastAsia="Times New Roman" w:hAnsi="Arial" w:cs="Arial"/>
          <w:sz w:val="21"/>
          <w:szCs w:val="21"/>
          <w:lang w:eastAsia="es-PE"/>
        </w:rPr>
        <w:t>so de las familias hacia los RVSL y RVSBNU, así como el acercamiento más horizontal con el SERNANP que hasta entonces y especialmente en el RVSBNU se caracterizaba por un rechazo hacia esta institución.</w:t>
      </w:r>
    </w:p>
    <w:p w14:paraId="5BAC6C72" w14:textId="2AD41511"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Se culminó la elaboración del expediente de ampliación del RVSL y cuent</w:t>
      </w:r>
      <w:r w:rsidR="004F2D56" w:rsidRPr="007D3BEE">
        <w:rPr>
          <w:rFonts w:ascii="Arial" w:eastAsia="Times New Roman" w:hAnsi="Arial" w:cs="Arial"/>
          <w:sz w:val="21"/>
          <w:szCs w:val="21"/>
          <w:lang w:eastAsia="es-PE"/>
        </w:rPr>
        <w:t>a</w:t>
      </w:r>
      <w:r w:rsidR="00F40FE0" w:rsidRPr="007D3BEE">
        <w:rPr>
          <w:rFonts w:ascii="Arial" w:eastAsia="Times New Roman" w:hAnsi="Arial" w:cs="Arial"/>
          <w:sz w:val="21"/>
          <w:szCs w:val="21"/>
          <w:lang w:eastAsia="es-PE"/>
        </w:rPr>
        <w:t xml:space="preserve"> con la conformidad del SERNAN</w:t>
      </w:r>
      <w:r w:rsidRPr="007D3BEE">
        <w:rPr>
          <w:rFonts w:ascii="Arial" w:eastAsia="Times New Roman" w:hAnsi="Arial" w:cs="Arial"/>
          <w:sz w:val="21"/>
          <w:szCs w:val="21"/>
          <w:lang w:eastAsia="es-PE"/>
        </w:rPr>
        <w:t xml:space="preserve">P. Este documento se ha socializado con la población en </w:t>
      </w:r>
      <w:proofErr w:type="spellStart"/>
      <w:r w:rsidR="00421174" w:rsidRPr="007D3BEE">
        <w:rPr>
          <w:rFonts w:ascii="Arial" w:eastAsia="Times New Roman" w:hAnsi="Arial" w:cs="Arial"/>
          <w:sz w:val="21"/>
          <w:szCs w:val="21"/>
          <w:lang w:eastAsia="es-PE"/>
        </w:rPr>
        <w:t>Laquipampa</w:t>
      </w:r>
      <w:proofErr w:type="spellEnd"/>
      <w:r w:rsidRPr="007D3BEE">
        <w:rPr>
          <w:rFonts w:ascii="Arial" w:eastAsia="Times New Roman" w:hAnsi="Arial" w:cs="Arial"/>
          <w:sz w:val="21"/>
          <w:szCs w:val="21"/>
          <w:lang w:eastAsia="es-PE"/>
        </w:rPr>
        <w:t>, y f</w:t>
      </w:r>
      <w:r w:rsidR="004F2D56" w:rsidRPr="007D3BEE">
        <w:rPr>
          <w:rFonts w:ascii="Arial" w:eastAsia="Times New Roman" w:hAnsi="Arial" w:cs="Arial"/>
          <w:sz w:val="21"/>
          <w:szCs w:val="21"/>
          <w:lang w:eastAsia="es-PE"/>
        </w:rPr>
        <w:t>uncionarios en Chiclayo y Lima</w:t>
      </w:r>
      <w:r w:rsidR="005F239C" w:rsidRPr="007D3BEE">
        <w:rPr>
          <w:rFonts w:ascii="Arial" w:eastAsia="Times New Roman" w:hAnsi="Arial" w:cs="Arial"/>
          <w:sz w:val="21"/>
          <w:szCs w:val="21"/>
          <w:lang w:eastAsia="es-PE"/>
        </w:rPr>
        <w:t>. D</w:t>
      </w:r>
      <w:r w:rsidR="004F2D56" w:rsidRPr="007D3BEE">
        <w:rPr>
          <w:rFonts w:ascii="Arial" w:eastAsia="Times New Roman" w:hAnsi="Arial" w:cs="Arial"/>
          <w:sz w:val="21"/>
          <w:szCs w:val="21"/>
          <w:lang w:eastAsia="es-PE"/>
        </w:rPr>
        <w:t xml:space="preserve">ebe canalizarse para su oficialización a </w:t>
      </w:r>
      <w:r w:rsidR="003C29C5" w:rsidRPr="007D3BEE">
        <w:rPr>
          <w:rFonts w:ascii="Arial" w:eastAsia="Times New Roman" w:hAnsi="Arial" w:cs="Arial"/>
          <w:sz w:val="21"/>
          <w:szCs w:val="21"/>
          <w:lang w:eastAsia="es-PE"/>
        </w:rPr>
        <w:t>través</w:t>
      </w:r>
      <w:r w:rsidR="004F2D56" w:rsidRPr="007D3BEE">
        <w:rPr>
          <w:rFonts w:ascii="Arial" w:eastAsia="Times New Roman" w:hAnsi="Arial" w:cs="Arial"/>
          <w:sz w:val="21"/>
          <w:szCs w:val="21"/>
          <w:lang w:eastAsia="es-PE"/>
        </w:rPr>
        <w:t xml:space="preserve"> de un Decreto Supremo, proceso que trasciende al alcance de un proyecto.</w:t>
      </w:r>
    </w:p>
    <w:p w14:paraId="00C94721"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Se ha contribuido en el proceso de fortalecimiento de los nuevos </w:t>
      </w:r>
      <w:r w:rsidR="00421174" w:rsidRPr="007D3BEE">
        <w:rPr>
          <w:rFonts w:ascii="Arial" w:eastAsia="Times New Roman" w:hAnsi="Arial" w:cs="Arial"/>
          <w:sz w:val="21"/>
          <w:szCs w:val="21"/>
          <w:lang w:eastAsia="es-PE"/>
        </w:rPr>
        <w:t>CGL de</w:t>
      </w:r>
      <w:r w:rsidRPr="007D3BEE">
        <w:rPr>
          <w:rFonts w:ascii="Arial" w:eastAsia="Times New Roman" w:hAnsi="Arial" w:cs="Arial"/>
          <w:sz w:val="21"/>
          <w:szCs w:val="21"/>
          <w:lang w:eastAsia="es-PE"/>
        </w:rPr>
        <w:t xml:space="preserve"> los RVSL y RVSBNU en procesos participativos, quienes han elaborado sus respectivos planes de trabajo y cuentan con sus</w:t>
      </w:r>
      <w:r w:rsidR="00F40FE0" w:rsidRPr="007D3BEE">
        <w:rPr>
          <w:rFonts w:ascii="Arial" w:eastAsia="Times New Roman" w:hAnsi="Arial" w:cs="Arial"/>
          <w:sz w:val="21"/>
          <w:szCs w:val="21"/>
          <w:lang w:eastAsia="es-PE"/>
        </w:rPr>
        <w:t xml:space="preserve"> instrumentos de gestión. Se ha</w:t>
      </w:r>
      <w:r w:rsidRPr="007D3BEE">
        <w:rPr>
          <w:rFonts w:ascii="Arial" w:eastAsia="Times New Roman" w:hAnsi="Arial" w:cs="Arial"/>
          <w:sz w:val="21"/>
          <w:szCs w:val="21"/>
          <w:lang w:eastAsia="es-PE"/>
        </w:rPr>
        <w:t xml:space="preserve"> elaborado materiales de comunicación comprometidos y se ha realizado una labor de difusión, destacando materiales audiovisuales y versiones amigables de los planes maestros de los RVS.</w:t>
      </w:r>
    </w:p>
    <w:p w14:paraId="44BA7E2D"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En cuan</w:t>
      </w:r>
      <w:r w:rsidR="00421174" w:rsidRPr="007D3BEE">
        <w:rPr>
          <w:rFonts w:ascii="Arial" w:eastAsia="Times New Roman" w:hAnsi="Arial" w:cs="Arial"/>
          <w:sz w:val="21"/>
          <w:szCs w:val="21"/>
          <w:lang w:eastAsia="es-PE"/>
        </w:rPr>
        <w:t>to a PDN se implementaron 24 y s</w:t>
      </w:r>
      <w:r w:rsidRPr="007D3BEE">
        <w:rPr>
          <w:rFonts w:ascii="Arial" w:eastAsia="Times New Roman" w:hAnsi="Arial" w:cs="Arial"/>
          <w:sz w:val="21"/>
          <w:szCs w:val="21"/>
          <w:lang w:eastAsia="es-PE"/>
        </w:rPr>
        <w:t xml:space="preserve">e ha concluido con los estudios para pago por servicios ambientales y se ha capacitado a los equipos técnicos regionales de Lambayeque y Cajamarca en Formulación, Valoración y Evaluación de proyectos de Inversión en Patrimonio Natural con el objetivo de dar continuidad al proceso de formulación de los Proyectos de Inversión Pública con el </w:t>
      </w:r>
      <w:r w:rsidR="00421174" w:rsidRPr="007D3BEE">
        <w:rPr>
          <w:rFonts w:ascii="Arial" w:eastAsia="Times New Roman" w:hAnsi="Arial" w:cs="Arial"/>
          <w:sz w:val="21"/>
          <w:szCs w:val="21"/>
          <w:lang w:eastAsia="es-PE"/>
        </w:rPr>
        <w:t>Ministerio de Economía y Finanzas (</w:t>
      </w:r>
      <w:r w:rsidRPr="007D3BEE">
        <w:rPr>
          <w:rFonts w:ascii="Arial" w:eastAsia="Times New Roman" w:hAnsi="Arial" w:cs="Arial"/>
          <w:sz w:val="21"/>
          <w:szCs w:val="21"/>
          <w:lang w:eastAsia="es-PE"/>
        </w:rPr>
        <w:t>MEF</w:t>
      </w:r>
      <w:r w:rsidR="00421174" w:rsidRPr="007D3BEE">
        <w:rPr>
          <w:rFonts w:ascii="Arial" w:eastAsia="Times New Roman" w:hAnsi="Arial" w:cs="Arial"/>
          <w:sz w:val="21"/>
          <w:szCs w:val="21"/>
          <w:lang w:eastAsia="es-PE"/>
        </w:rPr>
        <w:t>)</w:t>
      </w:r>
      <w:r w:rsidRPr="007D3BEE">
        <w:rPr>
          <w:rFonts w:ascii="Arial" w:eastAsia="Times New Roman" w:hAnsi="Arial" w:cs="Arial"/>
          <w:sz w:val="21"/>
          <w:szCs w:val="21"/>
          <w:lang w:eastAsia="es-PE"/>
        </w:rPr>
        <w:t>.</w:t>
      </w:r>
    </w:p>
    <w:p w14:paraId="45CAFBFE" w14:textId="77777777" w:rsidR="00576A32" w:rsidRPr="007D3BEE" w:rsidRDefault="00576A32" w:rsidP="008918FD">
      <w:pPr>
        <w:spacing w:line="240" w:lineRule="auto"/>
        <w:ind w:left="363"/>
        <w:jc w:val="both"/>
        <w:rPr>
          <w:rFonts w:ascii="Arial" w:hAnsi="Arial" w:cs="Arial"/>
          <w:b/>
          <w:sz w:val="21"/>
          <w:szCs w:val="21"/>
        </w:rPr>
      </w:pPr>
    </w:p>
    <w:p w14:paraId="41875F3D" w14:textId="77777777"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En el criterio de eficiencia.</w:t>
      </w:r>
    </w:p>
    <w:p w14:paraId="015D72C4" w14:textId="77777777" w:rsidR="008918FD" w:rsidRPr="007D3BEE" w:rsidRDefault="00421174"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En cuanto a la utilización de r</w:t>
      </w:r>
      <w:r w:rsidR="008918FD" w:rsidRPr="007D3BEE">
        <w:rPr>
          <w:rFonts w:ascii="Arial" w:eastAsia="Times New Roman" w:hAnsi="Arial" w:cs="Arial"/>
          <w:sz w:val="21"/>
          <w:szCs w:val="21"/>
          <w:lang w:eastAsia="es-PE"/>
        </w:rPr>
        <w:t xml:space="preserve">ecursos; estos se efectuaron en el marco de los presupuestos asignados en el convenio de donación del GEF a través del FIDA y el </w:t>
      </w:r>
      <w:r w:rsidR="008918FD" w:rsidRPr="007D3BEE">
        <w:rPr>
          <w:rFonts w:ascii="Arial" w:eastAsia="Times New Roman" w:hAnsi="Arial" w:cs="Arial"/>
          <w:sz w:val="21"/>
          <w:szCs w:val="21"/>
          <w:lang w:eastAsia="es-PE"/>
        </w:rPr>
        <w:lastRenderedPageBreak/>
        <w:t>aporte de S</w:t>
      </w:r>
      <w:r w:rsidRPr="007D3BEE">
        <w:rPr>
          <w:rFonts w:ascii="Arial" w:eastAsia="Times New Roman" w:hAnsi="Arial" w:cs="Arial"/>
          <w:sz w:val="21"/>
          <w:szCs w:val="21"/>
          <w:lang w:eastAsia="es-PE"/>
        </w:rPr>
        <w:t xml:space="preserve">ierra </w:t>
      </w:r>
      <w:r w:rsidR="008918FD" w:rsidRPr="007D3BEE">
        <w:rPr>
          <w:rFonts w:ascii="Arial" w:eastAsia="Times New Roman" w:hAnsi="Arial" w:cs="Arial"/>
          <w:sz w:val="21"/>
          <w:szCs w:val="21"/>
          <w:lang w:eastAsia="es-PE"/>
        </w:rPr>
        <w:t>N</w:t>
      </w:r>
      <w:r w:rsidRPr="007D3BEE">
        <w:rPr>
          <w:rFonts w:ascii="Arial" w:eastAsia="Times New Roman" w:hAnsi="Arial" w:cs="Arial"/>
          <w:sz w:val="21"/>
          <w:szCs w:val="21"/>
          <w:lang w:eastAsia="es-PE"/>
        </w:rPr>
        <w:t>orte (</w:t>
      </w:r>
      <w:r w:rsidR="009F70D5" w:rsidRPr="007D3BEE">
        <w:rPr>
          <w:rFonts w:ascii="Arial" w:eastAsia="Times New Roman" w:hAnsi="Arial" w:cs="Arial"/>
          <w:sz w:val="21"/>
          <w:szCs w:val="21"/>
          <w:lang w:eastAsia="es-PE"/>
        </w:rPr>
        <w:t>SN) que</w:t>
      </w:r>
      <w:r w:rsidR="008918FD" w:rsidRPr="007D3BEE">
        <w:rPr>
          <w:rFonts w:ascii="Arial" w:eastAsia="Times New Roman" w:hAnsi="Arial" w:cs="Arial"/>
          <w:sz w:val="21"/>
          <w:szCs w:val="21"/>
          <w:lang w:eastAsia="es-PE"/>
        </w:rPr>
        <w:t xml:space="preserve"> ascendieron a USD 1´84</w:t>
      </w:r>
      <w:r w:rsidR="00896790" w:rsidRPr="007D3BEE">
        <w:rPr>
          <w:rFonts w:ascii="Arial" w:eastAsia="Times New Roman" w:hAnsi="Arial" w:cs="Arial"/>
          <w:sz w:val="21"/>
          <w:szCs w:val="21"/>
          <w:lang w:eastAsia="es-PE"/>
        </w:rPr>
        <w:t>3,0</w:t>
      </w:r>
      <w:r w:rsidR="008918FD" w:rsidRPr="007D3BEE">
        <w:rPr>
          <w:rFonts w:ascii="Arial" w:eastAsia="Times New Roman" w:hAnsi="Arial" w:cs="Arial"/>
          <w:sz w:val="21"/>
          <w:szCs w:val="21"/>
          <w:lang w:eastAsia="es-PE"/>
        </w:rPr>
        <w:t>00 de los cuales USD 1´720,000 corresponden a la donación del GEF y USD 12</w:t>
      </w:r>
      <w:r w:rsidR="00C36AED" w:rsidRPr="007D3BEE">
        <w:rPr>
          <w:rFonts w:ascii="Arial" w:eastAsia="Times New Roman" w:hAnsi="Arial" w:cs="Arial"/>
          <w:sz w:val="21"/>
          <w:szCs w:val="21"/>
          <w:lang w:eastAsia="es-PE"/>
        </w:rPr>
        <w:t>3</w:t>
      </w:r>
      <w:r w:rsidR="008918FD" w:rsidRPr="007D3BEE">
        <w:rPr>
          <w:rFonts w:ascii="Arial" w:eastAsia="Times New Roman" w:hAnsi="Arial" w:cs="Arial"/>
          <w:sz w:val="21"/>
          <w:szCs w:val="21"/>
          <w:lang w:eastAsia="es-PE"/>
        </w:rPr>
        <w:t>,</w:t>
      </w:r>
      <w:r w:rsidR="00C36AED" w:rsidRPr="007D3BEE">
        <w:rPr>
          <w:rFonts w:ascii="Arial" w:eastAsia="Times New Roman" w:hAnsi="Arial" w:cs="Arial"/>
          <w:sz w:val="21"/>
          <w:szCs w:val="21"/>
          <w:lang w:eastAsia="es-PE"/>
        </w:rPr>
        <w:t>0</w:t>
      </w:r>
      <w:r w:rsidR="008918FD" w:rsidRPr="007D3BEE">
        <w:rPr>
          <w:rFonts w:ascii="Arial" w:eastAsia="Times New Roman" w:hAnsi="Arial" w:cs="Arial"/>
          <w:sz w:val="21"/>
          <w:szCs w:val="21"/>
          <w:lang w:eastAsia="es-PE"/>
        </w:rPr>
        <w:t xml:space="preserve">00 a SN de AGRO RURAL.  </w:t>
      </w:r>
    </w:p>
    <w:p w14:paraId="7908873E"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La ejecución financiera al 30 de setiembre 2016 en relación al monto total presupuestado asciende a 87%, la menor ejecución se explica principalmente por la cancelación de la categoría II Fondo de Conservación y consiguiente devolución al FIDA, por no haber logrado las condiciones para efectivizar la ejecución de la misma. </w:t>
      </w:r>
    </w:p>
    <w:p w14:paraId="57393EA6" w14:textId="77777777" w:rsidR="008918FD" w:rsidRPr="007D3BEE" w:rsidRDefault="00421174"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En cuanto a calidad del g</w:t>
      </w:r>
      <w:r w:rsidR="008918FD" w:rsidRPr="007D3BEE">
        <w:rPr>
          <w:rFonts w:ascii="Arial" w:eastAsia="Times New Roman" w:hAnsi="Arial" w:cs="Arial"/>
          <w:sz w:val="21"/>
          <w:szCs w:val="21"/>
          <w:lang w:eastAsia="es-PE"/>
        </w:rPr>
        <w:t xml:space="preserve">asto; se observa que la categoría (IV) Servicios de Consultoría </w:t>
      </w:r>
      <w:r w:rsidRPr="007D3BEE">
        <w:rPr>
          <w:rFonts w:ascii="Arial" w:eastAsia="Times New Roman" w:hAnsi="Arial" w:cs="Arial"/>
          <w:sz w:val="21"/>
          <w:szCs w:val="21"/>
          <w:lang w:eastAsia="es-PE"/>
        </w:rPr>
        <w:t>tuvo el</w:t>
      </w:r>
      <w:r w:rsidR="008918FD" w:rsidRPr="007D3BEE">
        <w:rPr>
          <w:rFonts w:ascii="Arial" w:eastAsia="Times New Roman" w:hAnsi="Arial" w:cs="Arial"/>
          <w:sz w:val="21"/>
          <w:szCs w:val="21"/>
          <w:lang w:eastAsia="es-PE"/>
        </w:rPr>
        <w:t xml:space="preserve"> 33% de ejecución, seguida de (I) Proyectos Ambientales con 32% y (III) Capacitación y Consultas con 23%, rubros que corresponden a la inversión del proyecto propiamente dicho. Los gastos operativos que incluyen administración, equipamiento y auditoria representan el 12% del total invertido por el Proyecto</w:t>
      </w:r>
      <w:r w:rsidR="00F40FE0" w:rsidRPr="007D3BEE">
        <w:rPr>
          <w:rFonts w:ascii="Arial" w:eastAsia="Times New Roman" w:hAnsi="Arial" w:cs="Arial"/>
          <w:sz w:val="21"/>
          <w:szCs w:val="21"/>
          <w:lang w:eastAsia="es-PE"/>
        </w:rPr>
        <w:t>,</w:t>
      </w:r>
      <w:r w:rsidR="008918FD" w:rsidRPr="007D3BEE">
        <w:rPr>
          <w:rFonts w:ascii="Arial" w:eastAsia="Times New Roman" w:hAnsi="Arial" w:cs="Arial"/>
          <w:sz w:val="21"/>
          <w:szCs w:val="21"/>
          <w:lang w:eastAsia="es-PE"/>
        </w:rPr>
        <w:t xml:space="preserve"> </w:t>
      </w:r>
      <w:r w:rsidR="00F40FE0" w:rsidRPr="007D3BEE">
        <w:rPr>
          <w:rFonts w:ascii="Arial" w:eastAsia="Times New Roman" w:hAnsi="Arial" w:cs="Arial"/>
          <w:sz w:val="21"/>
          <w:szCs w:val="21"/>
          <w:lang w:eastAsia="es-PE"/>
        </w:rPr>
        <w:t xml:space="preserve">porcentaje </w:t>
      </w:r>
      <w:r w:rsidR="008918FD" w:rsidRPr="007D3BEE">
        <w:rPr>
          <w:rFonts w:ascii="Arial" w:eastAsia="Times New Roman" w:hAnsi="Arial" w:cs="Arial"/>
          <w:sz w:val="21"/>
          <w:szCs w:val="21"/>
          <w:lang w:eastAsia="es-PE"/>
        </w:rPr>
        <w:t>considerado como razonable. Aunque no se cuenta con la estimación total de aporte de los usuarios,</w:t>
      </w:r>
      <w:r w:rsidR="00F40FE0" w:rsidRPr="007D3BEE">
        <w:rPr>
          <w:rFonts w:ascii="Arial" w:eastAsia="Times New Roman" w:hAnsi="Arial" w:cs="Arial"/>
          <w:sz w:val="21"/>
          <w:szCs w:val="21"/>
          <w:lang w:eastAsia="es-PE"/>
        </w:rPr>
        <w:t xml:space="preserve"> según los planes aprobados esto</w:t>
      </w:r>
      <w:r w:rsidR="008918FD" w:rsidRPr="007D3BEE">
        <w:rPr>
          <w:rFonts w:ascii="Arial" w:eastAsia="Times New Roman" w:hAnsi="Arial" w:cs="Arial"/>
          <w:sz w:val="21"/>
          <w:szCs w:val="21"/>
          <w:lang w:eastAsia="es-PE"/>
        </w:rPr>
        <w:t xml:space="preserve">s establecieron el 30% de contrapartida a cargo del mismo productor expresado en la mayoría de ellos en el aporte de su mano de obra en las diferentes labores </w:t>
      </w:r>
      <w:r w:rsidRPr="007D3BEE">
        <w:rPr>
          <w:rFonts w:ascii="Arial" w:eastAsia="Times New Roman" w:hAnsi="Arial" w:cs="Arial"/>
          <w:sz w:val="21"/>
          <w:szCs w:val="21"/>
          <w:lang w:eastAsia="es-PE"/>
        </w:rPr>
        <w:t>de sus PDN</w:t>
      </w:r>
      <w:r w:rsidR="008918FD" w:rsidRPr="007D3BEE">
        <w:rPr>
          <w:rFonts w:ascii="Arial" w:eastAsia="Times New Roman" w:hAnsi="Arial" w:cs="Arial"/>
          <w:sz w:val="21"/>
          <w:szCs w:val="21"/>
          <w:lang w:eastAsia="es-PE"/>
        </w:rPr>
        <w:t>.</w:t>
      </w:r>
    </w:p>
    <w:p w14:paraId="4A2545B0"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En cuanto</w:t>
      </w:r>
      <w:r w:rsidR="00421174" w:rsidRPr="007D3BEE">
        <w:rPr>
          <w:rFonts w:ascii="Arial" w:eastAsia="Times New Roman" w:hAnsi="Arial" w:cs="Arial"/>
          <w:sz w:val="21"/>
          <w:szCs w:val="21"/>
          <w:lang w:eastAsia="es-PE"/>
        </w:rPr>
        <w:t xml:space="preserve"> a la calidad de supervisión y a</w:t>
      </w:r>
      <w:r w:rsidRPr="007D3BEE">
        <w:rPr>
          <w:rFonts w:ascii="Arial" w:eastAsia="Times New Roman" w:hAnsi="Arial" w:cs="Arial"/>
          <w:sz w:val="21"/>
          <w:szCs w:val="21"/>
          <w:lang w:eastAsia="es-PE"/>
        </w:rPr>
        <w:t>compañamiento para la implementación y ejecución del proyecto; no se cuenta con un sistema de seguimiento y evaluación propio. El diseño propuso que el seguimiento estaría a cargo del proyecto Sierra Norte. La misión no tuvo acceso a registros de segu</w:t>
      </w:r>
      <w:r w:rsidR="00421174" w:rsidRPr="007D3BEE">
        <w:rPr>
          <w:rFonts w:ascii="Arial" w:eastAsia="Times New Roman" w:hAnsi="Arial" w:cs="Arial"/>
          <w:sz w:val="21"/>
          <w:szCs w:val="21"/>
          <w:lang w:eastAsia="es-PE"/>
        </w:rPr>
        <w:t xml:space="preserve">imiento del proyecto, pero </w:t>
      </w:r>
      <w:r w:rsidR="00052609" w:rsidRPr="007D3BEE">
        <w:rPr>
          <w:rFonts w:ascii="Arial" w:eastAsia="Times New Roman" w:hAnsi="Arial" w:cs="Arial"/>
          <w:sz w:val="21"/>
          <w:szCs w:val="21"/>
          <w:lang w:eastAsia="es-PE"/>
        </w:rPr>
        <w:t>si accedió</w:t>
      </w:r>
      <w:r w:rsidRPr="007D3BEE">
        <w:rPr>
          <w:rFonts w:ascii="Arial" w:eastAsia="Times New Roman" w:hAnsi="Arial" w:cs="Arial"/>
          <w:sz w:val="21"/>
          <w:szCs w:val="21"/>
          <w:lang w:eastAsia="es-PE"/>
        </w:rPr>
        <w:t xml:space="preserve"> a los reportes periódicos de implementación (PIR) que se env</w:t>
      </w:r>
      <w:r w:rsidR="00421174" w:rsidRPr="007D3BEE">
        <w:rPr>
          <w:rFonts w:ascii="Arial" w:eastAsia="Times New Roman" w:hAnsi="Arial" w:cs="Arial"/>
          <w:sz w:val="21"/>
          <w:szCs w:val="21"/>
          <w:lang w:eastAsia="es-PE"/>
        </w:rPr>
        <w:t xml:space="preserve">iaron </w:t>
      </w:r>
      <w:r w:rsidRPr="007D3BEE">
        <w:rPr>
          <w:rFonts w:ascii="Arial" w:eastAsia="Times New Roman" w:hAnsi="Arial" w:cs="Arial"/>
          <w:sz w:val="21"/>
          <w:szCs w:val="21"/>
          <w:lang w:eastAsia="es-PE"/>
        </w:rPr>
        <w:t>anualmente al FIDA. La ausencia del sistema contribuy</w:t>
      </w:r>
      <w:r w:rsidR="00F40FE0" w:rsidRPr="007D3BEE">
        <w:rPr>
          <w:rFonts w:ascii="Arial" w:eastAsia="Times New Roman" w:hAnsi="Arial" w:cs="Arial"/>
          <w:sz w:val="21"/>
          <w:szCs w:val="21"/>
          <w:lang w:eastAsia="es-PE"/>
        </w:rPr>
        <w:t>ó</w:t>
      </w:r>
      <w:r w:rsidRPr="007D3BEE">
        <w:rPr>
          <w:rFonts w:ascii="Arial" w:eastAsia="Times New Roman" w:hAnsi="Arial" w:cs="Arial"/>
          <w:sz w:val="21"/>
          <w:szCs w:val="21"/>
          <w:lang w:eastAsia="es-PE"/>
        </w:rPr>
        <w:t xml:space="preserve"> a que los diferentes equipos gerenciales no contaran con información acumulativa para decisiones oportunas.</w:t>
      </w:r>
    </w:p>
    <w:p w14:paraId="17321ECF" w14:textId="77777777" w:rsidR="00576A32" w:rsidRPr="007D3BEE" w:rsidRDefault="00576A32" w:rsidP="008918FD">
      <w:pPr>
        <w:spacing w:line="240" w:lineRule="auto"/>
        <w:ind w:left="363"/>
        <w:jc w:val="both"/>
        <w:rPr>
          <w:rFonts w:ascii="Arial" w:hAnsi="Arial" w:cs="Arial"/>
          <w:b/>
          <w:sz w:val="21"/>
          <w:szCs w:val="21"/>
        </w:rPr>
      </w:pPr>
    </w:p>
    <w:p w14:paraId="12EF538C" w14:textId="78D4B560"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Análisis costo-beneficio</w:t>
      </w:r>
    </w:p>
    <w:p w14:paraId="0264D6D6" w14:textId="77777777" w:rsidR="001D47B0" w:rsidRPr="007D3BEE" w:rsidRDefault="005F239C"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Se ha procedido a un</w:t>
      </w:r>
      <w:r w:rsidR="001D47B0" w:rsidRPr="007D3BEE">
        <w:rPr>
          <w:rFonts w:ascii="Arial" w:eastAsia="Times New Roman" w:hAnsi="Arial" w:cs="Arial"/>
          <w:sz w:val="21"/>
          <w:szCs w:val="21"/>
          <w:lang w:eastAsia="es-PE"/>
        </w:rPr>
        <w:t xml:space="preserve"> análisis de los logros</w:t>
      </w:r>
      <w:r w:rsidR="00D17F79" w:rsidRPr="007D3BEE">
        <w:rPr>
          <w:rFonts w:ascii="Arial" w:eastAsia="Times New Roman" w:hAnsi="Arial" w:cs="Arial"/>
          <w:sz w:val="21"/>
          <w:szCs w:val="21"/>
          <w:lang w:eastAsia="es-PE"/>
        </w:rPr>
        <w:t xml:space="preserve"> en cada uno de sus componentes que en conjunto representa el 88% de la inversión realizada mientras en gastos de gestión, administración, seguimiento y evaluación se utilizó el 12%. </w:t>
      </w:r>
      <w:r w:rsidR="001D47B0"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No </w:t>
      </w:r>
      <w:r w:rsidR="001D47B0" w:rsidRPr="007D3BEE">
        <w:rPr>
          <w:rFonts w:ascii="Arial" w:eastAsia="Times New Roman" w:hAnsi="Arial" w:cs="Arial"/>
          <w:sz w:val="21"/>
          <w:szCs w:val="21"/>
          <w:lang w:eastAsia="es-PE"/>
        </w:rPr>
        <w:t xml:space="preserve"> es posible consolidar las apreciaciones en una calificación general; ya que se corre el riesgo de sobre estimar o subestimar las calificaciones especificas en el cálculo de un promedio global; a lo que se agrega que algunos indicadores no son suficientemente confiables como para emitir una opinión al respecto; las razones que explican estás limitaciones son: ausencia de una línea de base y un sistema de seguimiento</w:t>
      </w:r>
      <w:r w:rsidRPr="007D3BEE">
        <w:rPr>
          <w:rFonts w:ascii="Arial" w:eastAsia="Times New Roman" w:hAnsi="Arial" w:cs="Arial"/>
          <w:sz w:val="21"/>
          <w:szCs w:val="21"/>
          <w:lang w:eastAsia="es-PE"/>
        </w:rPr>
        <w:t xml:space="preserve">, </w:t>
      </w:r>
      <w:r w:rsidR="001D47B0" w:rsidRPr="007D3BEE">
        <w:rPr>
          <w:rFonts w:ascii="Arial" w:eastAsia="Times New Roman" w:hAnsi="Arial" w:cs="Arial"/>
          <w:sz w:val="21"/>
          <w:szCs w:val="21"/>
          <w:lang w:eastAsia="es-PE"/>
        </w:rPr>
        <w:t xml:space="preserve"> distinta naturaleza de componentes y actividades y supuestos sobre impacto del proyecto en ámbitos de influencia. En este contexto y teniendo en cuenta la información cuantitativa disponible específicamente para los Planes de Negocios, se ha realizado la evaluación económica financiera en base al cálculo B/C:</w:t>
      </w:r>
    </w:p>
    <w:p w14:paraId="71929353" w14:textId="77777777" w:rsidR="008918FD" w:rsidRPr="002A1E1E" w:rsidRDefault="00052609"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Se analiza a 11 PDN de los doce 12 que inician el 2012 (cuyos contratos son suscritos en el 2013) en</w:t>
      </w:r>
      <w:r w:rsidR="008918FD" w:rsidRPr="007D3BEE">
        <w:rPr>
          <w:rFonts w:ascii="Arial" w:eastAsia="Times New Roman" w:hAnsi="Arial" w:cs="Arial"/>
          <w:sz w:val="21"/>
          <w:szCs w:val="21"/>
          <w:lang w:eastAsia="es-PE"/>
        </w:rPr>
        <w:t xml:space="preserve"> los d</w:t>
      </w:r>
      <w:r w:rsidRPr="007D3BEE">
        <w:rPr>
          <w:rFonts w:ascii="Arial" w:eastAsia="Times New Roman" w:hAnsi="Arial" w:cs="Arial"/>
          <w:sz w:val="21"/>
          <w:szCs w:val="21"/>
          <w:lang w:eastAsia="es-PE"/>
        </w:rPr>
        <w:t xml:space="preserve">istritos de </w:t>
      </w:r>
      <w:proofErr w:type="spellStart"/>
      <w:r w:rsidRPr="007D3BEE">
        <w:rPr>
          <w:rFonts w:ascii="Arial" w:eastAsia="Times New Roman" w:hAnsi="Arial" w:cs="Arial"/>
          <w:sz w:val="21"/>
          <w:szCs w:val="21"/>
          <w:lang w:eastAsia="es-PE"/>
        </w:rPr>
        <w:t>Cañaris</w:t>
      </w:r>
      <w:proofErr w:type="spellEnd"/>
      <w:r w:rsidRPr="007D3BEE">
        <w:rPr>
          <w:rFonts w:ascii="Arial" w:eastAsia="Times New Roman" w:hAnsi="Arial" w:cs="Arial"/>
          <w:sz w:val="21"/>
          <w:szCs w:val="21"/>
          <w:lang w:eastAsia="es-PE"/>
        </w:rPr>
        <w:t xml:space="preserve"> e </w:t>
      </w:r>
      <w:proofErr w:type="spellStart"/>
      <w:r w:rsidR="00A25123" w:rsidRPr="007D3BEE">
        <w:rPr>
          <w:rFonts w:ascii="Arial" w:eastAsia="Times New Roman" w:hAnsi="Arial" w:cs="Arial"/>
          <w:sz w:val="21"/>
          <w:szCs w:val="21"/>
          <w:lang w:eastAsia="es-PE"/>
        </w:rPr>
        <w:t>Inkahuasi</w:t>
      </w:r>
      <w:proofErr w:type="spellEnd"/>
      <w:r w:rsidRPr="007D3BEE">
        <w:rPr>
          <w:rFonts w:ascii="Arial" w:eastAsia="Times New Roman" w:hAnsi="Arial" w:cs="Arial"/>
          <w:sz w:val="21"/>
          <w:szCs w:val="21"/>
          <w:lang w:eastAsia="es-PE"/>
        </w:rPr>
        <w:t xml:space="preserve">.  </w:t>
      </w:r>
      <w:r w:rsidR="008918FD" w:rsidRPr="007D3BEE">
        <w:rPr>
          <w:rFonts w:ascii="Arial" w:eastAsia="Times New Roman" w:hAnsi="Arial" w:cs="Arial"/>
          <w:sz w:val="21"/>
          <w:szCs w:val="21"/>
          <w:lang w:eastAsia="es-PE"/>
        </w:rPr>
        <w:t>La rentabilidad financiera proyectada para dichos emprendimient</w:t>
      </w:r>
      <w:r w:rsidR="00B57653" w:rsidRPr="007D3BEE">
        <w:rPr>
          <w:rFonts w:ascii="Arial" w:eastAsia="Times New Roman" w:hAnsi="Arial" w:cs="Arial"/>
          <w:sz w:val="21"/>
          <w:szCs w:val="21"/>
          <w:lang w:eastAsia="es-PE"/>
        </w:rPr>
        <w:t>os revela un potencial de éxito,</w:t>
      </w:r>
      <w:r w:rsidR="008918FD" w:rsidRPr="007D3BEE">
        <w:rPr>
          <w:rFonts w:ascii="Arial" w:eastAsia="Times New Roman" w:hAnsi="Arial" w:cs="Arial"/>
          <w:sz w:val="21"/>
          <w:szCs w:val="21"/>
          <w:lang w:eastAsia="es-PE"/>
        </w:rPr>
        <w:t xml:space="preserve"> en aquellas líneas de negocio que tienen importante demanda en el mercado local y perspectivas de insertarse en la dinámica de exportación por la presencia </w:t>
      </w:r>
      <w:r w:rsidRPr="007D3BEE">
        <w:rPr>
          <w:rFonts w:ascii="Arial" w:eastAsia="Times New Roman" w:hAnsi="Arial" w:cs="Arial"/>
          <w:sz w:val="21"/>
          <w:szCs w:val="21"/>
          <w:lang w:eastAsia="es-PE"/>
        </w:rPr>
        <w:t xml:space="preserve">de empresas exportadoras en la región </w:t>
      </w:r>
      <w:r w:rsidR="00B57653" w:rsidRPr="007D3BEE">
        <w:rPr>
          <w:rFonts w:ascii="Arial" w:eastAsia="Times New Roman" w:hAnsi="Arial" w:cs="Arial"/>
          <w:sz w:val="21"/>
          <w:szCs w:val="21"/>
          <w:lang w:eastAsia="es-PE"/>
        </w:rPr>
        <w:t>y que visitaron</w:t>
      </w:r>
      <w:r w:rsidR="008918FD" w:rsidRPr="007D3BEE">
        <w:rPr>
          <w:rFonts w:ascii="Arial" w:eastAsia="Times New Roman" w:hAnsi="Arial" w:cs="Arial"/>
          <w:sz w:val="21"/>
          <w:szCs w:val="21"/>
          <w:lang w:eastAsia="es-PE"/>
        </w:rPr>
        <w:t xml:space="preserve"> dichos emprendimientos </w:t>
      </w:r>
      <w:r w:rsidR="00B57653" w:rsidRPr="007D3BEE">
        <w:rPr>
          <w:rFonts w:ascii="Arial" w:eastAsia="Times New Roman" w:hAnsi="Arial" w:cs="Arial"/>
          <w:sz w:val="21"/>
          <w:szCs w:val="21"/>
          <w:lang w:eastAsia="es-PE"/>
        </w:rPr>
        <w:t>manifestando un</w:t>
      </w:r>
      <w:r w:rsidR="008918FD" w:rsidRPr="007D3BEE">
        <w:rPr>
          <w:rFonts w:ascii="Arial" w:eastAsia="Times New Roman" w:hAnsi="Arial" w:cs="Arial"/>
          <w:sz w:val="21"/>
          <w:szCs w:val="21"/>
          <w:lang w:eastAsia="es-PE"/>
        </w:rPr>
        <w:t xml:space="preserve"> interés concreto</w:t>
      </w:r>
      <w:r w:rsidR="008918FD" w:rsidRPr="002A1E1E">
        <w:rPr>
          <w:rFonts w:ascii="Arial" w:eastAsia="Times New Roman" w:hAnsi="Arial" w:cs="Arial"/>
          <w:sz w:val="21"/>
          <w:szCs w:val="21"/>
          <w:lang w:eastAsia="es-PE"/>
        </w:rPr>
        <w:t xml:space="preserve"> de compra</w:t>
      </w:r>
      <w:r w:rsidR="00B57653">
        <w:rPr>
          <w:rFonts w:ascii="Arial" w:eastAsia="Times New Roman" w:hAnsi="Arial" w:cs="Arial"/>
          <w:sz w:val="21"/>
          <w:szCs w:val="21"/>
          <w:lang w:eastAsia="es-PE"/>
        </w:rPr>
        <w:t xml:space="preserve"> de productos como:</w:t>
      </w:r>
      <w:r w:rsidR="008918FD" w:rsidRPr="002A1E1E">
        <w:rPr>
          <w:rFonts w:ascii="Arial" w:eastAsia="Times New Roman" w:hAnsi="Arial" w:cs="Arial"/>
          <w:sz w:val="21"/>
          <w:szCs w:val="21"/>
          <w:lang w:eastAsia="es-PE"/>
        </w:rPr>
        <w:t xml:space="preserve"> </w:t>
      </w:r>
      <w:proofErr w:type="spellStart"/>
      <w:r w:rsidR="008918FD" w:rsidRPr="002A1E1E">
        <w:rPr>
          <w:rFonts w:ascii="Arial" w:eastAsia="Times New Roman" w:hAnsi="Arial" w:cs="Arial"/>
          <w:sz w:val="21"/>
          <w:szCs w:val="21"/>
          <w:lang w:eastAsia="es-PE"/>
        </w:rPr>
        <w:t>aguaymanto</w:t>
      </w:r>
      <w:proofErr w:type="spellEnd"/>
      <w:r w:rsidR="008918FD" w:rsidRPr="002A1E1E">
        <w:rPr>
          <w:rFonts w:ascii="Arial" w:eastAsia="Times New Roman" w:hAnsi="Arial" w:cs="Arial"/>
          <w:sz w:val="21"/>
          <w:szCs w:val="21"/>
          <w:lang w:eastAsia="es-PE"/>
        </w:rPr>
        <w:t xml:space="preserve">, hongos comestibles y granadilla “colombiana”. </w:t>
      </w:r>
      <w:r w:rsidR="008918FD" w:rsidRPr="00DC7A39">
        <w:rPr>
          <w:rFonts w:ascii="Arial" w:eastAsia="Times New Roman" w:hAnsi="Arial" w:cs="Arial"/>
          <w:sz w:val="21"/>
          <w:szCs w:val="21"/>
          <w:lang w:eastAsia="es-PE"/>
        </w:rPr>
        <w:t xml:space="preserve">Los planes de negocio de manzanilla, </w:t>
      </w:r>
      <w:r w:rsidR="00B57653">
        <w:rPr>
          <w:rFonts w:ascii="Arial" w:eastAsia="Times New Roman" w:hAnsi="Arial" w:cs="Arial"/>
          <w:sz w:val="21"/>
          <w:szCs w:val="21"/>
          <w:lang w:eastAsia="es-PE"/>
        </w:rPr>
        <w:t xml:space="preserve">cambiaron </w:t>
      </w:r>
      <w:r w:rsidR="00B57653" w:rsidRPr="00DC7A39">
        <w:rPr>
          <w:rFonts w:ascii="Arial" w:eastAsia="Times New Roman" w:hAnsi="Arial" w:cs="Arial"/>
          <w:sz w:val="21"/>
          <w:szCs w:val="21"/>
          <w:lang w:eastAsia="es-PE"/>
        </w:rPr>
        <w:t>de</w:t>
      </w:r>
      <w:r w:rsidR="008918FD" w:rsidRPr="00DC7A39">
        <w:rPr>
          <w:rFonts w:ascii="Arial" w:eastAsia="Times New Roman" w:hAnsi="Arial" w:cs="Arial"/>
          <w:sz w:val="21"/>
          <w:szCs w:val="21"/>
          <w:lang w:eastAsia="es-PE"/>
        </w:rPr>
        <w:t xml:space="preserve"> giro hacia el cultivo de </w:t>
      </w:r>
      <w:proofErr w:type="spellStart"/>
      <w:r w:rsidR="008918FD" w:rsidRPr="00DC7A39">
        <w:rPr>
          <w:rFonts w:ascii="Arial" w:eastAsia="Times New Roman" w:hAnsi="Arial" w:cs="Arial"/>
          <w:sz w:val="21"/>
          <w:szCs w:val="21"/>
          <w:lang w:eastAsia="es-PE"/>
        </w:rPr>
        <w:t>aguaymanto</w:t>
      </w:r>
      <w:proofErr w:type="spellEnd"/>
      <w:r w:rsidR="008918FD" w:rsidRPr="00DC7A39">
        <w:rPr>
          <w:rFonts w:ascii="Arial" w:eastAsia="Times New Roman" w:hAnsi="Arial" w:cs="Arial"/>
          <w:sz w:val="21"/>
          <w:szCs w:val="21"/>
          <w:lang w:eastAsia="es-PE"/>
        </w:rPr>
        <w:t>, este cambio garantiza también un alto potencial comercial y la rentabilidad consecuente. Con el uso de esta herramienta financiera,</w:t>
      </w:r>
      <w:r w:rsidR="008918FD" w:rsidRPr="002A1E1E">
        <w:rPr>
          <w:rFonts w:ascii="Arial" w:eastAsia="Times New Roman" w:hAnsi="Arial" w:cs="Arial"/>
          <w:sz w:val="21"/>
          <w:szCs w:val="21"/>
          <w:lang w:eastAsia="es-PE"/>
        </w:rPr>
        <w:t xml:space="preserve"> los resultados por línea de negocio en términos de rentabilidad son: granadilla 1.27, </w:t>
      </w:r>
      <w:proofErr w:type="spellStart"/>
      <w:r w:rsidR="008918FD" w:rsidRPr="002A1E1E">
        <w:rPr>
          <w:rFonts w:ascii="Arial" w:eastAsia="Times New Roman" w:hAnsi="Arial" w:cs="Arial"/>
          <w:sz w:val="21"/>
          <w:szCs w:val="21"/>
          <w:lang w:eastAsia="es-PE"/>
        </w:rPr>
        <w:t>aguaymanto</w:t>
      </w:r>
      <w:proofErr w:type="spellEnd"/>
      <w:r w:rsidR="008918FD" w:rsidRPr="002A1E1E">
        <w:rPr>
          <w:rFonts w:ascii="Arial" w:eastAsia="Times New Roman" w:hAnsi="Arial" w:cs="Arial"/>
          <w:sz w:val="21"/>
          <w:szCs w:val="21"/>
          <w:lang w:eastAsia="es-PE"/>
        </w:rPr>
        <w:t xml:space="preserve"> 2.88, hongos comestibles 1.66. </w:t>
      </w:r>
    </w:p>
    <w:p w14:paraId="1F2AD137" w14:textId="77777777" w:rsidR="008918FD"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2A1E1E">
        <w:rPr>
          <w:rFonts w:ascii="Arial" w:eastAsia="Times New Roman" w:hAnsi="Arial" w:cs="Arial"/>
          <w:sz w:val="21"/>
          <w:szCs w:val="21"/>
          <w:lang w:eastAsia="es-PE"/>
        </w:rPr>
        <w:t>PDN 2015: Estos emprendimientos se encuentran aún en fase de ejecución y dadas las condiciones de mejora de la supervisión y de gestión de las iniciativas productivas, el análisis financiero proyecta rentabilidades económicas positivas; salvo en el caso de la siembra del cacao</w:t>
      </w:r>
      <w:r w:rsidR="00F40FE0">
        <w:rPr>
          <w:rFonts w:ascii="Arial" w:eastAsia="Times New Roman" w:hAnsi="Arial" w:cs="Arial"/>
          <w:sz w:val="21"/>
          <w:szCs w:val="21"/>
          <w:lang w:eastAsia="es-PE"/>
        </w:rPr>
        <w:t>.</w:t>
      </w:r>
      <w:r w:rsidRPr="002A1E1E">
        <w:rPr>
          <w:rFonts w:ascii="Arial" w:eastAsia="Times New Roman" w:hAnsi="Arial" w:cs="Arial"/>
          <w:sz w:val="21"/>
          <w:szCs w:val="21"/>
          <w:lang w:eastAsia="es-PE"/>
        </w:rPr>
        <w:t xml:space="preserve"> </w:t>
      </w:r>
      <w:r w:rsidR="0048125F">
        <w:rPr>
          <w:rFonts w:ascii="Arial" w:eastAsia="Times New Roman" w:hAnsi="Arial" w:cs="Arial"/>
          <w:sz w:val="21"/>
          <w:szCs w:val="21"/>
          <w:lang w:eastAsia="es-PE"/>
        </w:rPr>
        <w:t>E</w:t>
      </w:r>
      <w:r w:rsidRPr="002A1E1E">
        <w:rPr>
          <w:rFonts w:ascii="Arial" w:eastAsia="Times New Roman" w:hAnsi="Arial" w:cs="Arial"/>
          <w:sz w:val="21"/>
          <w:szCs w:val="21"/>
          <w:lang w:eastAsia="es-PE"/>
        </w:rPr>
        <w:t xml:space="preserve">sta situación puede deberse a que el cacao es un cultivo sensible al manejo de la sombra.  La rentabilidad en términos de B/C para el </w:t>
      </w:r>
      <w:proofErr w:type="spellStart"/>
      <w:r w:rsidRPr="002A1E1E">
        <w:rPr>
          <w:rFonts w:ascii="Arial" w:eastAsia="Times New Roman" w:hAnsi="Arial" w:cs="Arial"/>
          <w:sz w:val="21"/>
          <w:szCs w:val="21"/>
          <w:lang w:eastAsia="es-PE"/>
        </w:rPr>
        <w:t>aguaymanto</w:t>
      </w:r>
      <w:proofErr w:type="spellEnd"/>
      <w:r w:rsidRPr="002A1E1E">
        <w:rPr>
          <w:rFonts w:ascii="Arial" w:eastAsia="Times New Roman" w:hAnsi="Arial" w:cs="Arial"/>
          <w:sz w:val="21"/>
          <w:szCs w:val="21"/>
          <w:lang w:eastAsia="es-PE"/>
        </w:rPr>
        <w:t xml:space="preserve"> oscila entre 1.32 y 1.61, para la miel de alpargate 1.12.</w:t>
      </w:r>
    </w:p>
    <w:p w14:paraId="48A8F157" w14:textId="77777777" w:rsidR="008918FD" w:rsidRPr="002A1E1E" w:rsidRDefault="008918FD" w:rsidP="008918FD">
      <w:pPr>
        <w:spacing w:line="240" w:lineRule="auto"/>
        <w:ind w:left="363"/>
        <w:jc w:val="both"/>
        <w:rPr>
          <w:rFonts w:ascii="Arial" w:hAnsi="Arial" w:cs="Arial"/>
          <w:b/>
          <w:sz w:val="21"/>
          <w:szCs w:val="21"/>
        </w:rPr>
      </w:pPr>
      <w:r w:rsidRPr="002A1E1E">
        <w:rPr>
          <w:rFonts w:ascii="Arial" w:hAnsi="Arial" w:cs="Arial"/>
          <w:b/>
          <w:sz w:val="21"/>
          <w:szCs w:val="21"/>
        </w:rPr>
        <w:lastRenderedPageBreak/>
        <w:t>En el criterio de impacto.</w:t>
      </w:r>
    </w:p>
    <w:p w14:paraId="143F5F97"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2A1E1E">
        <w:rPr>
          <w:rFonts w:ascii="Arial" w:eastAsia="Times New Roman" w:hAnsi="Arial" w:cs="Arial"/>
          <w:sz w:val="21"/>
          <w:szCs w:val="21"/>
          <w:lang w:eastAsia="es-PE"/>
        </w:rPr>
        <w:t xml:space="preserve">El Proyecto ha contribuido a incrementar los activos físicos, de las familias involucradas en los PDN. Ahora cuentan con un conjunto de herramientas y equipos que vienen utilizando </w:t>
      </w:r>
      <w:r w:rsidRPr="007D3BEE">
        <w:rPr>
          <w:rFonts w:ascii="Arial" w:eastAsia="Times New Roman" w:hAnsi="Arial" w:cs="Arial"/>
          <w:sz w:val="21"/>
          <w:szCs w:val="21"/>
          <w:lang w:eastAsia="es-PE"/>
        </w:rPr>
        <w:t xml:space="preserve">no solo en las actividades vinculadas a la línea de negocio sino también en otras actividades generadoras de ingresos (labores culturales de la actividad agrícola y </w:t>
      </w:r>
      <w:proofErr w:type="spellStart"/>
      <w:r w:rsidRPr="007D3BEE">
        <w:rPr>
          <w:rFonts w:ascii="Arial" w:eastAsia="Times New Roman" w:hAnsi="Arial" w:cs="Arial"/>
          <w:sz w:val="21"/>
          <w:szCs w:val="21"/>
          <w:lang w:eastAsia="es-PE"/>
        </w:rPr>
        <w:t>agroforesteria</w:t>
      </w:r>
      <w:proofErr w:type="spellEnd"/>
      <w:r w:rsidRPr="007D3BEE">
        <w:rPr>
          <w:rFonts w:ascii="Arial" w:eastAsia="Times New Roman" w:hAnsi="Arial" w:cs="Arial"/>
          <w:sz w:val="21"/>
          <w:szCs w:val="21"/>
          <w:lang w:eastAsia="es-PE"/>
        </w:rPr>
        <w:t xml:space="preserve">). El impacto en los ingresos no se ha podido determinar de manera cuantitativa ya que no existe una línea de base ni </w:t>
      </w:r>
      <w:r w:rsidR="00B57653" w:rsidRPr="007D3BEE">
        <w:rPr>
          <w:rFonts w:ascii="Arial" w:eastAsia="Times New Roman" w:hAnsi="Arial" w:cs="Arial"/>
          <w:sz w:val="21"/>
          <w:szCs w:val="21"/>
          <w:lang w:eastAsia="es-PE"/>
        </w:rPr>
        <w:t>información. S</w:t>
      </w:r>
      <w:r w:rsidRPr="007D3BEE">
        <w:rPr>
          <w:rFonts w:ascii="Arial" w:eastAsia="Times New Roman" w:hAnsi="Arial" w:cs="Arial"/>
          <w:sz w:val="21"/>
          <w:szCs w:val="21"/>
          <w:lang w:eastAsia="es-PE"/>
        </w:rPr>
        <w:t xml:space="preserve">in embargo, a la fecha de cierre del proyecto y a partir de información secundaria e información provista en las diferentes entrevistas se evidencia un potencial retorno económico y por ende mejora en los ingresos de aquellos PDN que tienen un gran potencial de articularse al mercado en especial de exportación: </w:t>
      </w:r>
    </w:p>
    <w:p w14:paraId="5E42D42F" w14:textId="0C4B669A"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En cuanto a la productividad agrícola, en la mayoría de los PDN el giro de negocio es nuevo lo que implica que la productividad se </w:t>
      </w:r>
      <w:r w:rsidR="00AC4A6D" w:rsidRPr="007D3BEE">
        <w:rPr>
          <w:rFonts w:ascii="Arial" w:eastAsia="Times New Roman" w:hAnsi="Arial" w:cs="Arial"/>
          <w:sz w:val="21"/>
          <w:szCs w:val="21"/>
          <w:lang w:eastAsia="es-PE"/>
        </w:rPr>
        <w:t>garantizara por</w:t>
      </w:r>
      <w:r w:rsidRPr="007D3BEE">
        <w:rPr>
          <w:rFonts w:ascii="Arial" w:eastAsia="Times New Roman" w:hAnsi="Arial" w:cs="Arial"/>
          <w:sz w:val="21"/>
          <w:szCs w:val="21"/>
          <w:lang w:eastAsia="es-PE"/>
        </w:rPr>
        <w:t xml:space="preserve"> la asistencia técnica </w:t>
      </w:r>
      <w:r w:rsidR="00AC4A6D" w:rsidRPr="007D3BEE">
        <w:rPr>
          <w:rFonts w:ascii="Arial" w:eastAsia="Times New Roman" w:hAnsi="Arial" w:cs="Arial"/>
          <w:sz w:val="21"/>
          <w:szCs w:val="21"/>
          <w:lang w:eastAsia="es-PE"/>
        </w:rPr>
        <w:t>recibida durante el</w:t>
      </w:r>
      <w:r w:rsidRPr="007D3BEE">
        <w:rPr>
          <w:rFonts w:ascii="Arial" w:eastAsia="Times New Roman" w:hAnsi="Arial" w:cs="Arial"/>
          <w:sz w:val="21"/>
          <w:szCs w:val="21"/>
          <w:lang w:eastAsia="es-PE"/>
        </w:rPr>
        <w:t xml:space="preserve"> proceso d</w:t>
      </w:r>
      <w:r w:rsidR="00B57653" w:rsidRPr="007D3BEE">
        <w:rPr>
          <w:rFonts w:ascii="Arial" w:eastAsia="Times New Roman" w:hAnsi="Arial" w:cs="Arial"/>
          <w:sz w:val="21"/>
          <w:szCs w:val="21"/>
          <w:lang w:eastAsia="es-PE"/>
        </w:rPr>
        <w:t>e funcionamiento del proyecto, A</w:t>
      </w:r>
      <w:r w:rsidRPr="007D3BEE">
        <w:rPr>
          <w:rFonts w:ascii="Arial" w:eastAsia="Times New Roman" w:hAnsi="Arial" w:cs="Arial"/>
          <w:sz w:val="21"/>
          <w:szCs w:val="21"/>
          <w:lang w:eastAsia="es-PE"/>
        </w:rPr>
        <w:t>l cierre lo</w:t>
      </w:r>
      <w:r w:rsidR="00B57653" w:rsidRPr="007D3BEE">
        <w:rPr>
          <w:rFonts w:ascii="Arial" w:eastAsia="Times New Roman" w:hAnsi="Arial" w:cs="Arial"/>
          <w:sz w:val="21"/>
          <w:szCs w:val="21"/>
          <w:lang w:eastAsia="es-PE"/>
        </w:rPr>
        <w:t xml:space="preserve">s PDN se encuentran en un </w:t>
      </w:r>
      <w:r w:rsidR="007620D4" w:rsidRPr="007D3BEE">
        <w:rPr>
          <w:rFonts w:ascii="Arial" w:eastAsia="Times New Roman" w:hAnsi="Arial" w:cs="Arial"/>
          <w:sz w:val="21"/>
          <w:szCs w:val="21"/>
          <w:lang w:eastAsia="es-PE"/>
        </w:rPr>
        <w:t>estado</w:t>
      </w:r>
      <w:r w:rsidRPr="007D3BEE">
        <w:rPr>
          <w:rFonts w:ascii="Arial" w:eastAsia="Times New Roman" w:hAnsi="Arial" w:cs="Arial"/>
          <w:sz w:val="21"/>
          <w:szCs w:val="21"/>
          <w:lang w:eastAsia="es-PE"/>
        </w:rPr>
        <w:t xml:space="preserve"> intermedio de desarrollo. Para dar cuenta </w:t>
      </w:r>
      <w:r w:rsidR="00AC4A6D" w:rsidRPr="007D3BEE">
        <w:rPr>
          <w:rFonts w:ascii="Arial" w:eastAsia="Times New Roman" w:hAnsi="Arial" w:cs="Arial"/>
          <w:sz w:val="21"/>
          <w:szCs w:val="21"/>
          <w:lang w:eastAsia="es-PE"/>
        </w:rPr>
        <w:t xml:space="preserve">posteriormente </w:t>
      </w:r>
      <w:r w:rsidRPr="007D3BEE">
        <w:rPr>
          <w:rFonts w:ascii="Arial" w:eastAsia="Times New Roman" w:hAnsi="Arial" w:cs="Arial"/>
          <w:sz w:val="21"/>
          <w:szCs w:val="21"/>
          <w:lang w:eastAsia="es-PE"/>
        </w:rPr>
        <w:t>de los niveles reales de productividad alcanzados es necesario apoyar a las asociaciones a registrar la información que posteriormente permita su identificación y análisis.</w:t>
      </w:r>
    </w:p>
    <w:p w14:paraId="44D2EEFC" w14:textId="77777777" w:rsidR="00772113" w:rsidRPr="007D3BEE" w:rsidRDefault="001D47B0"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El Impacto en el medio ambiente mundial generado por el proyecto </w:t>
      </w:r>
      <w:proofErr w:type="spellStart"/>
      <w:r w:rsidRPr="007D3BEE">
        <w:rPr>
          <w:rFonts w:ascii="Arial" w:eastAsia="Times New Roman" w:hAnsi="Arial" w:cs="Arial"/>
          <w:sz w:val="21"/>
          <w:szCs w:val="21"/>
          <w:lang w:eastAsia="es-PE"/>
        </w:rPr>
        <w:t>Inkañaris</w:t>
      </w:r>
      <w:proofErr w:type="spellEnd"/>
      <w:r w:rsidRPr="007D3BEE">
        <w:rPr>
          <w:rFonts w:ascii="Arial" w:eastAsia="Times New Roman" w:hAnsi="Arial" w:cs="Arial"/>
          <w:sz w:val="21"/>
          <w:szCs w:val="21"/>
          <w:lang w:eastAsia="es-PE"/>
        </w:rPr>
        <w:t xml:space="preserve"> está fundamentado en su propio enfoque para la protección del medio ambiente y los recursos naturales. En este sentido la contribución </w:t>
      </w:r>
      <w:r w:rsidR="009B530D" w:rsidRPr="007D3BEE">
        <w:rPr>
          <w:rFonts w:ascii="Arial" w:eastAsia="Times New Roman" w:hAnsi="Arial" w:cs="Arial"/>
          <w:sz w:val="21"/>
          <w:szCs w:val="21"/>
          <w:lang w:eastAsia="es-PE"/>
        </w:rPr>
        <w:t>especifica se</w:t>
      </w:r>
      <w:r w:rsidRPr="007D3BEE">
        <w:rPr>
          <w:rFonts w:ascii="Arial" w:eastAsia="Times New Roman" w:hAnsi="Arial" w:cs="Arial"/>
          <w:sz w:val="21"/>
          <w:szCs w:val="21"/>
          <w:lang w:eastAsia="es-PE"/>
        </w:rPr>
        <w:t xml:space="preserve"> traduce por un lado en el fortalecimiento de la institucionalidad local a través de acciones de sensibilización y generación de conciencia </w:t>
      </w:r>
      <w:r w:rsidR="009B530D" w:rsidRPr="007D3BEE">
        <w:rPr>
          <w:rFonts w:ascii="Arial" w:eastAsia="Times New Roman" w:hAnsi="Arial" w:cs="Arial"/>
          <w:sz w:val="21"/>
          <w:szCs w:val="21"/>
          <w:lang w:eastAsia="es-PE"/>
        </w:rPr>
        <w:t>en la</w:t>
      </w:r>
      <w:r w:rsidRPr="007D3BEE">
        <w:rPr>
          <w:rFonts w:ascii="Arial" w:eastAsia="Times New Roman" w:hAnsi="Arial" w:cs="Arial"/>
          <w:sz w:val="21"/>
          <w:szCs w:val="21"/>
          <w:lang w:eastAsia="es-PE"/>
        </w:rPr>
        <w:t xml:space="preserve"> población, el fortalecimiento </w:t>
      </w:r>
      <w:r w:rsidR="009B530D" w:rsidRPr="007D3BEE">
        <w:rPr>
          <w:rFonts w:ascii="Arial" w:eastAsia="Times New Roman" w:hAnsi="Arial" w:cs="Arial"/>
          <w:sz w:val="21"/>
          <w:szCs w:val="21"/>
          <w:lang w:eastAsia="es-PE"/>
        </w:rPr>
        <w:t>de la</w:t>
      </w:r>
      <w:r w:rsidRPr="007D3BEE">
        <w:rPr>
          <w:rFonts w:ascii="Arial" w:eastAsia="Times New Roman" w:hAnsi="Arial" w:cs="Arial"/>
          <w:sz w:val="21"/>
          <w:szCs w:val="21"/>
          <w:lang w:eastAsia="es-PE"/>
        </w:rPr>
        <w:t xml:space="preserve"> plataforma </w:t>
      </w:r>
      <w:proofErr w:type="spellStart"/>
      <w:r w:rsidRPr="007D3BEE">
        <w:rPr>
          <w:rFonts w:ascii="Arial" w:eastAsia="Times New Roman" w:hAnsi="Arial" w:cs="Arial"/>
          <w:sz w:val="21"/>
          <w:szCs w:val="21"/>
          <w:lang w:eastAsia="es-PE"/>
        </w:rPr>
        <w:t>bi</w:t>
      </w:r>
      <w:proofErr w:type="spellEnd"/>
      <w:r w:rsidRPr="007D3BEE">
        <w:rPr>
          <w:rFonts w:ascii="Arial" w:eastAsia="Times New Roman" w:hAnsi="Arial" w:cs="Arial"/>
          <w:sz w:val="21"/>
          <w:szCs w:val="21"/>
          <w:lang w:eastAsia="es-PE"/>
        </w:rPr>
        <w:t xml:space="preserve"> regional, y el fortalecimiento de las capacidades de los profesionales y técnicos de las regiones. Por otro lado, el proyecto ha facilitado el desarrollo de estudios de base como: Estudio de viabilidad de certificación forestal que aporta al conocimiento detallado del análisis de los estándares para los PFNM en las ANP del estudio, validando también algunas de las líneas de negocios para su implementación a través de PDN. </w:t>
      </w:r>
      <w:r w:rsidRPr="007D3BEE">
        <w:rPr>
          <w:rFonts w:ascii="Arial" w:eastAsiaTheme="minorEastAsia" w:hAnsi="Arial" w:cs="Arial"/>
          <w:bCs/>
          <w:kern w:val="24"/>
          <w:sz w:val="21"/>
          <w:szCs w:val="21"/>
        </w:rPr>
        <w:t xml:space="preserve">La certificación forestal planteada en el diseño del proyecto pretendía garantizar que el origen de la madera de las áreas forestales involucradas cumpliese los estándares del FSC, para ello fue necesario el involucramiento de la población de las comunidades quienes debían internalizar la importancia de la certificación y la necesidad de hacer correcciones en el manejo productivo. Estos “costes de mejora de la gestión” fueron asumidos con los recursos del GEF. En esta etapa inicial el proyecto también financió la consultoría: “Recopilación de información histórica de geo referenciación forestal y sistematización de aptitud forestal, plantación y protección” con el objetivo de identificar las áreas de aptitud forestal del distrito de </w:t>
      </w:r>
      <w:proofErr w:type="spellStart"/>
      <w:r w:rsidR="00AC4A6D" w:rsidRPr="007D3BEE">
        <w:rPr>
          <w:rFonts w:ascii="Arial" w:eastAsiaTheme="minorEastAsia" w:hAnsi="Arial" w:cs="Arial"/>
          <w:bCs/>
          <w:kern w:val="24"/>
          <w:sz w:val="21"/>
          <w:szCs w:val="21"/>
        </w:rPr>
        <w:t>Inkahuasi</w:t>
      </w:r>
      <w:proofErr w:type="spellEnd"/>
      <w:r w:rsidRPr="007D3BEE">
        <w:rPr>
          <w:rFonts w:ascii="Arial" w:eastAsiaTheme="minorEastAsia" w:hAnsi="Arial" w:cs="Arial"/>
          <w:bCs/>
          <w:kern w:val="24"/>
          <w:sz w:val="21"/>
          <w:szCs w:val="21"/>
        </w:rPr>
        <w:t xml:space="preserve">. Finalmente, el proyecto también contribuyo con el estudio para el PSE. </w:t>
      </w:r>
    </w:p>
    <w:p w14:paraId="6B270034" w14:textId="4A9324B4"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 En cuanto a equidad de género y el empoderamiento de las mujeres, el proyecto no ha </w:t>
      </w:r>
      <w:proofErr w:type="spellStart"/>
      <w:r w:rsidRPr="007D3BEE">
        <w:rPr>
          <w:rFonts w:ascii="Arial" w:eastAsia="Times New Roman" w:hAnsi="Arial" w:cs="Arial"/>
          <w:sz w:val="21"/>
          <w:szCs w:val="21"/>
          <w:lang w:eastAsia="es-PE"/>
        </w:rPr>
        <w:t>transversalizado</w:t>
      </w:r>
      <w:proofErr w:type="spellEnd"/>
      <w:r w:rsidRPr="007D3BEE">
        <w:rPr>
          <w:rFonts w:ascii="Arial" w:eastAsia="Times New Roman" w:hAnsi="Arial" w:cs="Arial"/>
          <w:sz w:val="21"/>
          <w:szCs w:val="21"/>
          <w:lang w:eastAsia="es-PE"/>
        </w:rPr>
        <w:t xml:space="preserve"> el enfoque de género en sus instrumentos de gestión, ni en las herramientas que ha puesto a disposición de las familias. Sin embargo, si se ha preocupado durant</w:t>
      </w:r>
      <w:r w:rsidR="0048125F" w:rsidRPr="007D3BEE">
        <w:rPr>
          <w:rFonts w:ascii="Arial" w:eastAsia="Times New Roman" w:hAnsi="Arial" w:cs="Arial"/>
          <w:sz w:val="21"/>
          <w:szCs w:val="21"/>
          <w:lang w:eastAsia="es-PE"/>
        </w:rPr>
        <w:t>e la primera etapa (2012-2013) por</w:t>
      </w:r>
      <w:r w:rsidRPr="007D3BEE">
        <w:rPr>
          <w:rFonts w:ascii="Arial" w:eastAsia="Times New Roman" w:hAnsi="Arial" w:cs="Arial"/>
          <w:sz w:val="21"/>
          <w:szCs w:val="21"/>
          <w:lang w:eastAsia="es-PE"/>
        </w:rPr>
        <w:t xml:space="preserve"> la activa participación de las mujeres en los diagnósticos rurales participativos y su validación. En la última etapa del proyecto los PDN de </w:t>
      </w:r>
      <w:proofErr w:type="spellStart"/>
      <w:r w:rsidRPr="007D3BEE">
        <w:rPr>
          <w:rFonts w:ascii="Arial" w:eastAsia="Times New Roman" w:hAnsi="Arial" w:cs="Arial"/>
          <w:sz w:val="21"/>
          <w:szCs w:val="21"/>
          <w:lang w:eastAsia="es-PE"/>
        </w:rPr>
        <w:t>Udima</w:t>
      </w:r>
      <w:proofErr w:type="spellEnd"/>
      <w:r w:rsidRPr="007D3BEE">
        <w:rPr>
          <w:rFonts w:ascii="Arial" w:eastAsia="Times New Roman" w:hAnsi="Arial" w:cs="Arial"/>
          <w:sz w:val="21"/>
          <w:szCs w:val="21"/>
          <w:lang w:eastAsia="es-PE"/>
        </w:rPr>
        <w:t xml:space="preserve"> registran una importante presencia de mujeres</w:t>
      </w:r>
      <w:r w:rsidR="00CD13D0" w:rsidRPr="007D3BEE">
        <w:rPr>
          <w:rFonts w:ascii="Arial" w:eastAsia="Times New Roman" w:hAnsi="Arial" w:cs="Arial"/>
          <w:sz w:val="21"/>
          <w:szCs w:val="21"/>
          <w:lang w:eastAsia="es-PE"/>
        </w:rPr>
        <w:t>.</w:t>
      </w:r>
    </w:p>
    <w:p w14:paraId="523FAFBE" w14:textId="77777777" w:rsidR="008918FD" w:rsidRPr="007D3BEE" w:rsidRDefault="00B57653"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En cuanto al impacto</w:t>
      </w:r>
      <w:r w:rsidR="008918FD" w:rsidRPr="007D3BEE">
        <w:rPr>
          <w:rFonts w:ascii="Arial" w:eastAsia="Times New Roman" w:hAnsi="Arial" w:cs="Arial"/>
          <w:sz w:val="21"/>
          <w:szCs w:val="21"/>
          <w:lang w:eastAsia="es-PE"/>
        </w:rPr>
        <w:t xml:space="preserve"> en Instituciones y políticas, la misión ha constatado en las visitas de campo y reuniones grupales que </w:t>
      </w:r>
      <w:r w:rsidR="00D11A39" w:rsidRPr="007D3BEE">
        <w:rPr>
          <w:rFonts w:ascii="Arial" w:eastAsia="Times New Roman" w:hAnsi="Arial" w:cs="Arial"/>
          <w:sz w:val="21"/>
          <w:szCs w:val="21"/>
          <w:lang w:eastAsia="es-PE"/>
        </w:rPr>
        <w:t xml:space="preserve">el proyecto </w:t>
      </w:r>
      <w:proofErr w:type="spellStart"/>
      <w:r w:rsidR="008918FD" w:rsidRPr="007D3BEE">
        <w:rPr>
          <w:rFonts w:ascii="Arial" w:eastAsia="Times New Roman" w:hAnsi="Arial" w:cs="Arial"/>
          <w:sz w:val="21"/>
          <w:szCs w:val="21"/>
          <w:lang w:eastAsia="es-PE"/>
        </w:rPr>
        <w:t>Inkañaris</w:t>
      </w:r>
      <w:proofErr w:type="spellEnd"/>
      <w:r w:rsidR="008918FD" w:rsidRPr="007D3BEE">
        <w:rPr>
          <w:rFonts w:ascii="Arial" w:eastAsia="Times New Roman" w:hAnsi="Arial" w:cs="Arial"/>
          <w:sz w:val="21"/>
          <w:szCs w:val="21"/>
          <w:lang w:eastAsia="es-PE"/>
        </w:rPr>
        <w:t xml:space="preserve"> es reconocido </w:t>
      </w:r>
      <w:r w:rsidR="00D11A39" w:rsidRPr="007D3BEE">
        <w:rPr>
          <w:rFonts w:ascii="Arial" w:eastAsia="Times New Roman" w:hAnsi="Arial" w:cs="Arial"/>
          <w:sz w:val="21"/>
          <w:szCs w:val="21"/>
          <w:lang w:eastAsia="es-PE"/>
        </w:rPr>
        <w:t xml:space="preserve">por haber dinamizado </w:t>
      </w:r>
      <w:r w:rsidR="008918FD" w:rsidRPr="007D3BEE">
        <w:rPr>
          <w:rFonts w:ascii="Arial" w:eastAsia="Times New Roman" w:hAnsi="Arial" w:cs="Arial"/>
          <w:sz w:val="21"/>
          <w:szCs w:val="21"/>
          <w:lang w:eastAsia="es-PE"/>
        </w:rPr>
        <w:t xml:space="preserve">la plataforma </w:t>
      </w:r>
      <w:r w:rsidR="009178D3" w:rsidRPr="007D3BEE">
        <w:rPr>
          <w:rFonts w:ascii="Arial" w:eastAsia="Times New Roman" w:hAnsi="Arial" w:cs="Arial"/>
          <w:sz w:val="21"/>
          <w:szCs w:val="21"/>
          <w:lang w:eastAsia="es-PE"/>
        </w:rPr>
        <w:t xml:space="preserve">de conservación </w:t>
      </w:r>
      <w:proofErr w:type="spellStart"/>
      <w:r w:rsidR="008918FD" w:rsidRPr="007D3BEE">
        <w:rPr>
          <w:rFonts w:ascii="Arial" w:eastAsia="Times New Roman" w:hAnsi="Arial" w:cs="Arial"/>
          <w:sz w:val="21"/>
          <w:szCs w:val="21"/>
          <w:lang w:eastAsia="es-PE"/>
        </w:rPr>
        <w:t>bi</w:t>
      </w:r>
      <w:proofErr w:type="spellEnd"/>
      <w:r w:rsidR="008918FD" w:rsidRPr="007D3BEE">
        <w:rPr>
          <w:rFonts w:ascii="Arial" w:eastAsia="Times New Roman" w:hAnsi="Arial" w:cs="Arial"/>
          <w:sz w:val="21"/>
          <w:szCs w:val="21"/>
          <w:lang w:eastAsia="es-PE"/>
        </w:rPr>
        <w:t xml:space="preserve"> regional Cajamarca-Lambayeque porque a pesar de haber sido </w:t>
      </w:r>
      <w:r w:rsidR="00876013" w:rsidRPr="007D3BEE">
        <w:rPr>
          <w:rFonts w:ascii="Arial" w:eastAsia="Times New Roman" w:hAnsi="Arial" w:cs="Arial"/>
          <w:sz w:val="21"/>
          <w:szCs w:val="21"/>
          <w:lang w:eastAsia="es-PE"/>
        </w:rPr>
        <w:t xml:space="preserve">creada </w:t>
      </w:r>
      <w:r w:rsidR="008918FD" w:rsidRPr="007D3BEE">
        <w:rPr>
          <w:rFonts w:ascii="Arial" w:eastAsia="Times New Roman" w:hAnsi="Arial" w:cs="Arial"/>
          <w:sz w:val="21"/>
          <w:szCs w:val="21"/>
          <w:lang w:eastAsia="es-PE"/>
        </w:rPr>
        <w:t xml:space="preserve">antes, esta permanecía </w:t>
      </w:r>
      <w:r w:rsidR="000863B7" w:rsidRPr="007D3BEE">
        <w:rPr>
          <w:rFonts w:ascii="Arial" w:eastAsia="Times New Roman" w:hAnsi="Arial" w:cs="Arial"/>
          <w:sz w:val="21"/>
          <w:szCs w:val="21"/>
          <w:lang w:eastAsia="es-PE"/>
        </w:rPr>
        <w:t>inactiva</w:t>
      </w:r>
      <w:r w:rsidR="008918FD" w:rsidRPr="007D3BEE">
        <w:rPr>
          <w:rFonts w:ascii="Arial" w:eastAsia="Times New Roman" w:hAnsi="Arial" w:cs="Arial"/>
          <w:sz w:val="21"/>
          <w:szCs w:val="21"/>
          <w:lang w:eastAsia="es-PE"/>
        </w:rPr>
        <w:t xml:space="preserve">. Los </w:t>
      </w:r>
      <w:r w:rsidR="000863B7" w:rsidRPr="007D3BEE">
        <w:rPr>
          <w:rFonts w:ascii="Arial" w:eastAsia="Times New Roman" w:hAnsi="Arial" w:cs="Arial"/>
          <w:sz w:val="21"/>
          <w:szCs w:val="21"/>
          <w:lang w:eastAsia="es-PE"/>
        </w:rPr>
        <w:t>CGL igualmente</w:t>
      </w:r>
      <w:r w:rsidR="008918FD" w:rsidRPr="007D3BEE">
        <w:rPr>
          <w:rFonts w:ascii="Arial" w:eastAsia="Times New Roman" w:hAnsi="Arial" w:cs="Arial"/>
          <w:sz w:val="21"/>
          <w:szCs w:val="21"/>
          <w:lang w:eastAsia="es-PE"/>
        </w:rPr>
        <w:t xml:space="preserve"> reconocen la importancia de su trabajo en la articulación, en la facilitación y financiamiento de sus espacios de encuentro, viajes, capacitaciones, material de difusión,</w:t>
      </w:r>
    </w:p>
    <w:p w14:paraId="59A56805" w14:textId="77777777" w:rsidR="00576A32" w:rsidRPr="007D3BEE" w:rsidRDefault="00576A32" w:rsidP="000863B7">
      <w:pPr>
        <w:spacing w:line="240" w:lineRule="auto"/>
        <w:ind w:left="363"/>
        <w:jc w:val="both"/>
        <w:rPr>
          <w:rFonts w:ascii="Arial" w:hAnsi="Arial" w:cs="Arial"/>
          <w:b/>
          <w:sz w:val="21"/>
          <w:szCs w:val="21"/>
        </w:rPr>
      </w:pPr>
    </w:p>
    <w:p w14:paraId="7045F8BE" w14:textId="77777777" w:rsidR="000863B7" w:rsidRPr="007D3BEE" w:rsidRDefault="008918FD" w:rsidP="000863B7">
      <w:pPr>
        <w:spacing w:line="240" w:lineRule="auto"/>
        <w:ind w:left="363"/>
        <w:jc w:val="both"/>
        <w:rPr>
          <w:rFonts w:ascii="Arial" w:hAnsi="Arial" w:cs="Arial"/>
          <w:b/>
          <w:sz w:val="21"/>
          <w:szCs w:val="21"/>
        </w:rPr>
      </w:pPr>
      <w:r w:rsidRPr="007D3BEE">
        <w:rPr>
          <w:rFonts w:ascii="Arial" w:hAnsi="Arial" w:cs="Arial"/>
          <w:b/>
          <w:sz w:val="21"/>
          <w:szCs w:val="21"/>
        </w:rPr>
        <w:t>En el criterio de sostenibilidad.</w:t>
      </w:r>
    </w:p>
    <w:p w14:paraId="4764805E" w14:textId="77777777" w:rsidR="00772113" w:rsidRPr="007D3BEE" w:rsidRDefault="000863B7"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La inversión del </w:t>
      </w:r>
      <w:r w:rsidR="0048125F" w:rsidRPr="007D3BEE">
        <w:rPr>
          <w:rFonts w:ascii="Arial" w:eastAsia="Times New Roman" w:hAnsi="Arial" w:cs="Arial"/>
          <w:sz w:val="21"/>
          <w:szCs w:val="21"/>
          <w:lang w:eastAsia="es-PE"/>
        </w:rPr>
        <w:t xml:space="preserve">Proyecto </w:t>
      </w:r>
      <w:proofErr w:type="spellStart"/>
      <w:r w:rsidR="00D11A39" w:rsidRPr="007D3BEE">
        <w:rPr>
          <w:rFonts w:ascii="Arial" w:eastAsia="Times New Roman" w:hAnsi="Arial" w:cs="Arial"/>
          <w:sz w:val="21"/>
          <w:szCs w:val="21"/>
          <w:lang w:eastAsia="es-PE"/>
        </w:rPr>
        <w:t>Inkañaris</w:t>
      </w:r>
      <w:proofErr w:type="spellEnd"/>
      <w:r w:rsidR="00D11A39"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a través de los PGIT y de los PDN ha </w:t>
      </w:r>
      <w:r w:rsidR="00D11A39" w:rsidRPr="007D3BEE">
        <w:rPr>
          <w:rFonts w:ascii="Arial" w:eastAsia="Times New Roman" w:hAnsi="Arial" w:cs="Arial"/>
          <w:sz w:val="21"/>
          <w:szCs w:val="21"/>
          <w:lang w:eastAsia="es-PE"/>
        </w:rPr>
        <w:t>generado que la población</w:t>
      </w:r>
      <w:r w:rsidRPr="007D3BEE">
        <w:rPr>
          <w:rFonts w:ascii="Arial" w:eastAsia="Times New Roman" w:hAnsi="Arial" w:cs="Arial"/>
          <w:sz w:val="21"/>
          <w:szCs w:val="21"/>
          <w:lang w:eastAsia="es-PE"/>
        </w:rPr>
        <w:t xml:space="preserve"> </w:t>
      </w:r>
      <w:r w:rsidR="00D11A39" w:rsidRPr="007D3BEE">
        <w:rPr>
          <w:rFonts w:ascii="Arial" w:eastAsia="Times New Roman" w:hAnsi="Arial" w:cs="Arial"/>
          <w:sz w:val="21"/>
          <w:szCs w:val="21"/>
          <w:lang w:eastAsia="es-PE"/>
        </w:rPr>
        <w:t>tome conciencia de las implicancias del manejo y valorización de los recursos naturales.</w:t>
      </w:r>
    </w:p>
    <w:p w14:paraId="759D6CFD" w14:textId="77777777" w:rsidR="00772113" w:rsidRPr="007D3BEE" w:rsidRDefault="000863B7"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lastRenderedPageBreak/>
        <w:t xml:space="preserve">Otra contribución se </w:t>
      </w:r>
      <w:proofErr w:type="spellStart"/>
      <w:r w:rsidRPr="007D3BEE">
        <w:rPr>
          <w:rFonts w:ascii="Arial" w:eastAsia="Times New Roman" w:hAnsi="Arial" w:cs="Arial"/>
          <w:sz w:val="21"/>
          <w:szCs w:val="21"/>
          <w:lang w:eastAsia="es-PE"/>
        </w:rPr>
        <w:t>tangibiliza</w:t>
      </w:r>
      <w:proofErr w:type="spellEnd"/>
      <w:r w:rsidRPr="007D3BEE">
        <w:rPr>
          <w:rFonts w:ascii="Arial" w:eastAsia="Times New Roman" w:hAnsi="Arial" w:cs="Arial"/>
          <w:sz w:val="21"/>
          <w:szCs w:val="21"/>
          <w:lang w:eastAsia="es-PE"/>
        </w:rPr>
        <w:t xml:space="preserve"> en </w:t>
      </w:r>
      <w:r w:rsidR="00C94765" w:rsidRPr="007D3BEE">
        <w:rPr>
          <w:rFonts w:ascii="Arial" w:eastAsia="Times New Roman" w:hAnsi="Arial" w:cs="Arial"/>
          <w:sz w:val="21"/>
          <w:szCs w:val="21"/>
          <w:lang w:eastAsia="es-PE"/>
        </w:rPr>
        <w:t>los estudios</w:t>
      </w:r>
      <w:r w:rsidRPr="007D3BEE">
        <w:rPr>
          <w:rFonts w:ascii="Arial" w:eastAsia="Times New Roman" w:hAnsi="Arial" w:cs="Arial"/>
          <w:sz w:val="21"/>
          <w:szCs w:val="21"/>
          <w:lang w:eastAsia="es-PE"/>
        </w:rPr>
        <w:t xml:space="preserve"> </w:t>
      </w:r>
      <w:r w:rsidR="00C94765" w:rsidRPr="007D3BEE">
        <w:rPr>
          <w:rFonts w:ascii="Arial" w:eastAsia="Times New Roman" w:hAnsi="Arial" w:cs="Arial"/>
          <w:sz w:val="21"/>
          <w:szCs w:val="21"/>
          <w:lang w:eastAsia="es-PE"/>
        </w:rPr>
        <w:t>que</w:t>
      </w:r>
      <w:r w:rsidR="0048125F" w:rsidRPr="007D3BEE">
        <w:rPr>
          <w:rFonts w:ascii="Arial" w:eastAsia="Times New Roman" w:hAnsi="Arial" w:cs="Arial"/>
          <w:sz w:val="21"/>
          <w:szCs w:val="21"/>
          <w:lang w:eastAsia="es-PE"/>
        </w:rPr>
        <w:t xml:space="preserve"> desde su etapa inicial financió</w:t>
      </w:r>
      <w:r w:rsidR="00C94765" w:rsidRPr="007D3BEE">
        <w:rPr>
          <w:rFonts w:ascii="Arial" w:eastAsia="Times New Roman" w:hAnsi="Arial" w:cs="Arial"/>
          <w:sz w:val="21"/>
          <w:szCs w:val="21"/>
          <w:lang w:eastAsia="es-PE"/>
        </w:rPr>
        <w:t xml:space="preserve"> el proyecto, </w:t>
      </w:r>
      <w:r w:rsidRPr="007D3BEE">
        <w:rPr>
          <w:rFonts w:ascii="Arial" w:eastAsia="Times New Roman" w:hAnsi="Arial" w:cs="Arial"/>
          <w:sz w:val="21"/>
          <w:szCs w:val="21"/>
          <w:lang w:eastAsia="es-PE"/>
        </w:rPr>
        <w:t xml:space="preserve">los mismos que PROFONANPE </w:t>
      </w:r>
      <w:r w:rsidR="00C94765" w:rsidRPr="007D3BEE">
        <w:rPr>
          <w:rFonts w:ascii="Arial" w:eastAsia="Times New Roman" w:hAnsi="Arial" w:cs="Arial"/>
          <w:sz w:val="21"/>
          <w:szCs w:val="21"/>
          <w:lang w:eastAsia="es-PE"/>
        </w:rPr>
        <w:t>puede seguir difundiendo</w:t>
      </w:r>
      <w:r w:rsidRPr="007D3BEE">
        <w:rPr>
          <w:rFonts w:ascii="Arial" w:eastAsia="Times New Roman" w:hAnsi="Arial" w:cs="Arial"/>
          <w:sz w:val="21"/>
          <w:szCs w:val="21"/>
          <w:lang w:eastAsia="es-PE"/>
        </w:rPr>
        <w:t xml:space="preserve">. </w:t>
      </w:r>
      <w:r w:rsidR="00C94765" w:rsidRPr="007D3BEE">
        <w:rPr>
          <w:rFonts w:ascii="Arial" w:eastAsia="Times New Roman" w:hAnsi="Arial" w:cs="Arial"/>
          <w:sz w:val="21"/>
          <w:szCs w:val="21"/>
          <w:lang w:eastAsia="es-PE"/>
        </w:rPr>
        <w:t>El apoyo al</w:t>
      </w:r>
      <w:r w:rsidRPr="007D3BEE">
        <w:rPr>
          <w:rFonts w:ascii="Arial" w:eastAsia="Times New Roman" w:hAnsi="Arial" w:cs="Arial"/>
          <w:sz w:val="21"/>
          <w:szCs w:val="21"/>
          <w:lang w:eastAsia="es-PE"/>
        </w:rPr>
        <w:t xml:space="preserve"> desarrollo de capacidades en los equipos técnicos también suma favorablemente a la sostenibilidad ambiental.</w:t>
      </w:r>
    </w:p>
    <w:p w14:paraId="336B13C2"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Los benefi</w:t>
      </w:r>
      <w:r w:rsidR="000863B7" w:rsidRPr="007D3BEE">
        <w:rPr>
          <w:rFonts w:ascii="Arial" w:eastAsia="Times New Roman" w:hAnsi="Arial" w:cs="Arial"/>
          <w:sz w:val="21"/>
          <w:szCs w:val="21"/>
          <w:lang w:eastAsia="es-PE"/>
        </w:rPr>
        <w:t xml:space="preserve">ciarios del proyecto </w:t>
      </w:r>
      <w:r w:rsidRPr="007D3BEE">
        <w:rPr>
          <w:rFonts w:ascii="Arial" w:eastAsia="Times New Roman" w:hAnsi="Arial" w:cs="Arial"/>
          <w:sz w:val="21"/>
          <w:szCs w:val="21"/>
          <w:lang w:eastAsia="es-PE"/>
        </w:rPr>
        <w:t xml:space="preserve">que gestionan PDN han adquirido a un nivel básico las capacidades, habilidades individuales/colectivas para la gestión sostenible de los recursos naturales y desarrollo productivo. Estas capacidades deben ser reforzadas y nutridas permanentemente para ello es necesario que a través de alianzas estratégicas se pueda realizar el acompañamiento necesario.  </w:t>
      </w:r>
    </w:p>
    <w:p w14:paraId="2DE1B80B"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A partir de la evaluación económica financiera a los PDN </w:t>
      </w:r>
      <w:r w:rsidR="000863B7" w:rsidRPr="007D3BEE">
        <w:rPr>
          <w:rFonts w:ascii="Arial" w:eastAsia="Times New Roman" w:hAnsi="Arial" w:cs="Arial"/>
          <w:sz w:val="21"/>
          <w:szCs w:val="21"/>
          <w:lang w:eastAsia="es-PE"/>
        </w:rPr>
        <w:t xml:space="preserve">se </w:t>
      </w:r>
      <w:r w:rsidR="00C94765" w:rsidRPr="007D3BEE">
        <w:rPr>
          <w:rFonts w:ascii="Arial" w:eastAsia="Times New Roman" w:hAnsi="Arial" w:cs="Arial"/>
          <w:sz w:val="21"/>
          <w:szCs w:val="21"/>
          <w:lang w:eastAsia="es-PE"/>
        </w:rPr>
        <w:t>puede afirmar</w:t>
      </w:r>
      <w:r w:rsidRPr="007D3BEE">
        <w:rPr>
          <w:rFonts w:ascii="Arial" w:eastAsia="Times New Roman" w:hAnsi="Arial" w:cs="Arial"/>
          <w:sz w:val="21"/>
          <w:szCs w:val="21"/>
          <w:lang w:eastAsia="es-PE"/>
        </w:rPr>
        <w:t xml:space="preserve"> que aquellos productos que tienen un potencial de exportación (</w:t>
      </w:r>
      <w:proofErr w:type="spellStart"/>
      <w:r w:rsidRPr="007D3BEE">
        <w:rPr>
          <w:rFonts w:ascii="Arial" w:eastAsia="Times New Roman" w:hAnsi="Arial" w:cs="Arial"/>
          <w:sz w:val="21"/>
          <w:szCs w:val="21"/>
          <w:lang w:eastAsia="es-PE"/>
        </w:rPr>
        <w:t>aguaymanto</w:t>
      </w:r>
      <w:proofErr w:type="spellEnd"/>
      <w:r w:rsidRPr="007D3BEE">
        <w:rPr>
          <w:rFonts w:ascii="Arial" w:eastAsia="Times New Roman" w:hAnsi="Arial" w:cs="Arial"/>
          <w:sz w:val="21"/>
          <w:szCs w:val="21"/>
          <w:lang w:eastAsia="es-PE"/>
        </w:rPr>
        <w:t xml:space="preserve">, hongos comestibles) y las actividades eco turísticas pueden contribuir a un flujo de caja que puede orientarse a invertir en el mismo negocio o atender las necesidades de las familias. La miel de alpargate cuenta con una importante demanda local además de contribuir </w:t>
      </w:r>
      <w:r w:rsidR="000863B7" w:rsidRPr="007D3BEE">
        <w:rPr>
          <w:rFonts w:ascii="Arial" w:eastAsia="Times New Roman" w:hAnsi="Arial" w:cs="Arial"/>
          <w:sz w:val="21"/>
          <w:szCs w:val="21"/>
          <w:lang w:eastAsia="es-PE"/>
        </w:rPr>
        <w:t>a conservar una especie en vía</w:t>
      </w:r>
      <w:r w:rsidR="0048125F" w:rsidRPr="007D3BEE">
        <w:rPr>
          <w:rFonts w:ascii="Arial" w:eastAsia="Times New Roman" w:hAnsi="Arial" w:cs="Arial"/>
          <w:sz w:val="21"/>
          <w:szCs w:val="21"/>
          <w:lang w:eastAsia="es-PE"/>
        </w:rPr>
        <w:t>s</w:t>
      </w:r>
      <w:r w:rsidR="000863B7"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de extinción. Los PDN de eco turismo tienen un potencial interesante al estar vinculados a zonas de conservación, con el apoyo que reciban la inversión realizada en cada uno de ellos tendrá resultados </w:t>
      </w:r>
      <w:r w:rsidR="00AF381E" w:rsidRPr="007D3BEE">
        <w:rPr>
          <w:rFonts w:ascii="Arial" w:eastAsia="Times New Roman" w:hAnsi="Arial" w:cs="Arial"/>
          <w:sz w:val="21"/>
          <w:szCs w:val="21"/>
          <w:lang w:eastAsia="es-PE"/>
        </w:rPr>
        <w:t>promisorios en</w:t>
      </w:r>
      <w:r w:rsidRPr="007D3BEE">
        <w:rPr>
          <w:rFonts w:ascii="Arial" w:eastAsia="Times New Roman" w:hAnsi="Arial" w:cs="Arial"/>
          <w:sz w:val="21"/>
          <w:szCs w:val="21"/>
          <w:lang w:eastAsia="es-PE"/>
        </w:rPr>
        <w:t xml:space="preserve"> el tiempo. </w:t>
      </w:r>
    </w:p>
    <w:p w14:paraId="39945D4F" w14:textId="77777777" w:rsidR="00576A32" w:rsidRPr="007D3BEE" w:rsidRDefault="00576A32" w:rsidP="008918FD">
      <w:pPr>
        <w:spacing w:line="240" w:lineRule="auto"/>
        <w:ind w:left="363"/>
        <w:jc w:val="both"/>
        <w:rPr>
          <w:rFonts w:ascii="Arial" w:hAnsi="Arial" w:cs="Arial"/>
          <w:b/>
          <w:sz w:val="21"/>
          <w:szCs w:val="21"/>
        </w:rPr>
      </w:pPr>
    </w:p>
    <w:p w14:paraId="475E4B2C" w14:textId="77777777"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En la producción e intercambio de experiencias.</w:t>
      </w:r>
    </w:p>
    <w:p w14:paraId="0776B446"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Específicamente para la formulación de los PDN y durante su ejecución se ha financiado la realización de vi</w:t>
      </w:r>
      <w:r w:rsidR="00C94765" w:rsidRPr="007D3BEE">
        <w:rPr>
          <w:rFonts w:ascii="Arial" w:eastAsia="Times New Roman" w:hAnsi="Arial" w:cs="Arial"/>
          <w:sz w:val="21"/>
          <w:szCs w:val="21"/>
          <w:lang w:eastAsia="es-PE"/>
        </w:rPr>
        <w:t>sitas guiadas. E</w:t>
      </w:r>
      <w:r w:rsidRPr="007D3BEE">
        <w:rPr>
          <w:rFonts w:ascii="Arial" w:eastAsia="Times New Roman" w:hAnsi="Arial" w:cs="Arial"/>
          <w:sz w:val="21"/>
          <w:szCs w:val="21"/>
          <w:lang w:eastAsia="es-PE"/>
        </w:rPr>
        <w:t xml:space="preserve">n los informes de los consultores contratados se da cuenta de los lugares visitados por representantes de las asociaciones. La opinión sobre esta actividad ha sido muy positiva en términos de que el aprendizaje se concreta más rápidamente pues pueden interactuar con organizaciones y productores líderes.   Las visitas guiadas también han alimentado la visión de lo que esperan concretar en sus respectivos </w:t>
      </w:r>
      <w:r w:rsidR="00C94765" w:rsidRPr="007D3BEE">
        <w:rPr>
          <w:rFonts w:ascii="Arial" w:eastAsia="Times New Roman" w:hAnsi="Arial" w:cs="Arial"/>
          <w:sz w:val="21"/>
          <w:szCs w:val="21"/>
          <w:lang w:eastAsia="es-PE"/>
        </w:rPr>
        <w:t>PDN</w:t>
      </w:r>
      <w:r w:rsidRPr="007D3BEE">
        <w:rPr>
          <w:rFonts w:ascii="Arial" w:eastAsia="Times New Roman" w:hAnsi="Arial" w:cs="Arial"/>
          <w:sz w:val="21"/>
          <w:szCs w:val="21"/>
          <w:lang w:eastAsia="es-PE"/>
        </w:rPr>
        <w:t xml:space="preserve">. Un aspecto </w:t>
      </w:r>
      <w:r w:rsidR="0048125F" w:rsidRPr="007D3BEE">
        <w:rPr>
          <w:rFonts w:ascii="Arial" w:eastAsia="Times New Roman" w:hAnsi="Arial" w:cs="Arial"/>
          <w:sz w:val="21"/>
          <w:szCs w:val="21"/>
          <w:lang w:eastAsia="es-PE"/>
        </w:rPr>
        <w:t>a</w:t>
      </w:r>
      <w:r w:rsidRPr="007D3BEE">
        <w:rPr>
          <w:rFonts w:ascii="Arial" w:eastAsia="Times New Roman" w:hAnsi="Arial" w:cs="Arial"/>
          <w:sz w:val="21"/>
          <w:szCs w:val="21"/>
          <w:lang w:eastAsia="es-PE"/>
        </w:rPr>
        <w:t xml:space="preserve"> resalta</w:t>
      </w:r>
      <w:r w:rsidR="0048125F" w:rsidRPr="007D3BEE">
        <w:rPr>
          <w:rFonts w:ascii="Arial" w:eastAsia="Times New Roman" w:hAnsi="Arial" w:cs="Arial"/>
          <w:sz w:val="21"/>
          <w:szCs w:val="21"/>
          <w:lang w:eastAsia="es-PE"/>
        </w:rPr>
        <w:t>r</w:t>
      </w:r>
      <w:r w:rsidRPr="007D3BEE">
        <w:rPr>
          <w:rFonts w:ascii="Arial" w:eastAsia="Times New Roman" w:hAnsi="Arial" w:cs="Arial"/>
          <w:sz w:val="21"/>
          <w:szCs w:val="21"/>
          <w:lang w:eastAsia="es-PE"/>
        </w:rPr>
        <w:t xml:space="preserve"> es la importante oportunidad que tuvo la asociación de mujeres del </w:t>
      </w:r>
      <w:r w:rsidR="00C94765" w:rsidRPr="007D3BEE">
        <w:rPr>
          <w:rFonts w:ascii="Arial" w:eastAsia="Times New Roman" w:hAnsi="Arial" w:cs="Arial"/>
          <w:sz w:val="21"/>
          <w:szCs w:val="21"/>
          <w:lang w:eastAsia="es-PE"/>
        </w:rPr>
        <w:t>RVSBNU</w:t>
      </w:r>
      <w:r w:rsidRPr="007D3BEE">
        <w:rPr>
          <w:rFonts w:ascii="Arial" w:eastAsia="Times New Roman" w:hAnsi="Arial" w:cs="Arial"/>
          <w:sz w:val="21"/>
          <w:szCs w:val="21"/>
          <w:lang w:eastAsia="es-PE"/>
        </w:rPr>
        <w:t>, quienes pudieron viajar conjuntamente. Esto ha empoderado a las mujeres en su espacio familiar, sin embargo, su posicionamiento en el espac</w:t>
      </w:r>
      <w:r w:rsidR="00C94765" w:rsidRPr="007D3BEE">
        <w:rPr>
          <w:rFonts w:ascii="Arial" w:eastAsia="Times New Roman" w:hAnsi="Arial" w:cs="Arial"/>
          <w:sz w:val="21"/>
          <w:szCs w:val="21"/>
          <w:lang w:eastAsia="es-PE"/>
        </w:rPr>
        <w:t xml:space="preserve">io comunal necesita </w:t>
      </w:r>
      <w:r w:rsidR="0048125F" w:rsidRPr="007D3BEE">
        <w:rPr>
          <w:rFonts w:ascii="Arial" w:eastAsia="Times New Roman" w:hAnsi="Arial" w:cs="Arial"/>
          <w:sz w:val="21"/>
          <w:szCs w:val="21"/>
          <w:lang w:eastAsia="es-PE"/>
        </w:rPr>
        <w:t>aú</w:t>
      </w:r>
      <w:r w:rsidR="00C94765" w:rsidRPr="007D3BEE">
        <w:rPr>
          <w:rFonts w:ascii="Arial" w:eastAsia="Times New Roman" w:hAnsi="Arial" w:cs="Arial"/>
          <w:sz w:val="21"/>
          <w:szCs w:val="21"/>
          <w:lang w:eastAsia="es-PE"/>
        </w:rPr>
        <w:t>n de apoyo y para esto el SERNANP</w:t>
      </w:r>
      <w:r w:rsidRPr="007D3BEE">
        <w:rPr>
          <w:rFonts w:ascii="Arial" w:eastAsia="Times New Roman" w:hAnsi="Arial" w:cs="Arial"/>
          <w:sz w:val="21"/>
          <w:szCs w:val="21"/>
          <w:lang w:eastAsia="es-PE"/>
        </w:rPr>
        <w:t xml:space="preserve"> deberá continuar con el trabajo de empoderamiento</w:t>
      </w:r>
      <w:r w:rsidR="00C94765" w:rsidRPr="007D3BEE">
        <w:rPr>
          <w:rFonts w:ascii="Arial" w:eastAsia="Times New Roman" w:hAnsi="Arial" w:cs="Arial"/>
          <w:sz w:val="21"/>
          <w:szCs w:val="21"/>
          <w:lang w:eastAsia="es-PE"/>
        </w:rPr>
        <w:t>.</w:t>
      </w:r>
    </w:p>
    <w:p w14:paraId="0BCC8335" w14:textId="77777777" w:rsidR="00576A32" w:rsidRPr="007D3BEE" w:rsidRDefault="00576A32" w:rsidP="008918FD">
      <w:pPr>
        <w:spacing w:line="240" w:lineRule="auto"/>
        <w:ind w:left="363"/>
        <w:jc w:val="both"/>
        <w:rPr>
          <w:rFonts w:ascii="Arial" w:hAnsi="Arial" w:cs="Arial"/>
          <w:b/>
          <w:sz w:val="21"/>
          <w:szCs w:val="21"/>
        </w:rPr>
      </w:pPr>
    </w:p>
    <w:p w14:paraId="2FA53083" w14:textId="77777777"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Posibilidades de ampliación de escala y efectos del cambio.</w:t>
      </w:r>
    </w:p>
    <w:p w14:paraId="6F42F11F"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El proyecto ha transitado por tres gerencias diferentes, cada una co</w:t>
      </w:r>
      <w:r w:rsidR="00C94765" w:rsidRPr="007D3BEE">
        <w:rPr>
          <w:rFonts w:ascii="Arial" w:eastAsia="Times New Roman" w:hAnsi="Arial" w:cs="Arial"/>
          <w:sz w:val="21"/>
          <w:szCs w:val="21"/>
          <w:lang w:eastAsia="es-PE"/>
        </w:rPr>
        <w:t>n sus propias particularidades. A esto</w:t>
      </w:r>
      <w:r w:rsidRPr="007D3BEE">
        <w:rPr>
          <w:rFonts w:ascii="Arial" w:eastAsia="Times New Roman" w:hAnsi="Arial" w:cs="Arial"/>
          <w:sz w:val="21"/>
          <w:szCs w:val="21"/>
          <w:lang w:eastAsia="es-PE"/>
        </w:rPr>
        <w:t xml:space="preserve"> hay que añadir </w:t>
      </w:r>
      <w:r w:rsidR="00C94765" w:rsidRPr="007D3BEE">
        <w:rPr>
          <w:rFonts w:ascii="Arial" w:eastAsia="Times New Roman" w:hAnsi="Arial" w:cs="Arial"/>
          <w:sz w:val="21"/>
          <w:szCs w:val="21"/>
          <w:lang w:eastAsia="es-PE"/>
        </w:rPr>
        <w:t>que,</w:t>
      </w:r>
      <w:r w:rsidRPr="007D3BEE">
        <w:rPr>
          <w:rFonts w:ascii="Arial" w:eastAsia="Times New Roman" w:hAnsi="Arial" w:cs="Arial"/>
          <w:sz w:val="21"/>
          <w:szCs w:val="21"/>
          <w:lang w:eastAsia="es-PE"/>
        </w:rPr>
        <w:t xml:space="preserve"> al no contar con </w:t>
      </w:r>
      <w:r w:rsidR="00BE3FAB" w:rsidRPr="007D3BEE">
        <w:rPr>
          <w:rFonts w:ascii="Arial" w:eastAsia="Times New Roman" w:hAnsi="Arial" w:cs="Arial"/>
          <w:sz w:val="21"/>
          <w:szCs w:val="21"/>
          <w:lang w:eastAsia="es-PE"/>
        </w:rPr>
        <w:t>el apoyo del proyecto Sierra Norte con el sistema</w:t>
      </w:r>
      <w:r w:rsidRPr="007D3BEE">
        <w:rPr>
          <w:rFonts w:ascii="Arial" w:eastAsia="Times New Roman" w:hAnsi="Arial" w:cs="Arial"/>
          <w:sz w:val="21"/>
          <w:szCs w:val="21"/>
          <w:lang w:eastAsia="es-PE"/>
        </w:rPr>
        <w:t xml:space="preserve"> de seguimiento y </w:t>
      </w:r>
      <w:r w:rsidR="00C94765" w:rsidRPr="007D3BEE">
        <w:rPr>
          <w:rFonts w:ascii="Arial" w:eastAsia="Times New Roman" w:hAnsi="Arial" w:cs="Arial"/>
          <w:sz w:val="21"/>
          <w:szCs w:val="21"/>
          <w:lang w:eastAsia="es-PE"/>
        </w:rPr>
        <w:t>evaluación, no</w:t>
      </w:r>
      <w:r w:rsidRPr="007D3BEE">
        <w:rPr>
          <w:rFonts w:ascii="Arial" w:eastAsia="Times New Roman" w:hAnsi="Arial" w:cs="Arial"/>
          <w:sz w:val="21"/>
          <w:szCs w:val="21"/>
          <w:lang w:eastAsia="es-PE"/>
        </w:rPr>
        <w:t xml:space="preserve"> ha sido posible que la experiencia en el tiempo de su ejecución haya permitido construir y aportar actividades, enfoques o tecnologías innovadoras implementadas.</w:t>
      </w:r>
    </w:p>
    <w:p w14:paraId="762922CD"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El proyecto </w:t>
      </w:r>
      <w:proofErr w:type="spellStart"/>
      <w:r w:rsidR="00BE3FAB" w:rsidRPr="007D3BEE">
        <w:rPr>
          <w:rFonts w:ascii="Arial" w:eastAsia="Times New Roman" w:hAnsi="Arial" w:cs="Arial"/>
          <w:sz w:val="21"/>
          <w:szCs w:val="21"/>
          <w:lang w:eastAsia="es-PE"/>
        </w:rPr>
        <w:t>Inkañaris</w:t>
      </w:r>
      <w:proofErr w:type="spellEnd"/>
      <w:r w:rsidR="00BE3FAB" w:rsidRPr="007D3BEE">
        <w:rPr>
          <w:rFonts w:ascii="Arial" w:eastAsia="Times New Roman" w:hAnsi="Arial" w:cs="Arial"/>
          <w:sz w:val="21"/>
          <w:szCs w:val="21"/>
          <w:lang w:eastAsia="es-PE"/>
        </w:rPr>
        <w:t xml:space="preserve"> </w:t>
      </w:r>
      <w:r w:rsidRPr="007D3BEE">
        <w:rPr>
          <w:rFonts w:ascii="Arial" w:eastAsia="Times New Roman" w:hAnsi="Arial" w:cs="Arial"/>
          <w:sz w:val="21"/>
          <w:szCs w:val="21"/>
          <w:lang w:eastAsia="es-PE"/>
        </w:rPr>
        <w:t xml:space="preserve">si puede dar cuenta </w:t>
      </w:r>
      <w:r w:rsidR="0048125F" w:rsidRPr="007D3BEE">
        <w:rPr>
          <w:rFonts w:ascii="Arial" w:eastAsia="Times New Roman" w:hAnsi="Arial" w:cs="Arial"/>
          <w:sz w:val="21"/>
          <w:szCs w:val="21"/>
          <w:lang w:eastAsia="es-PE"/>
        </w:rPr>
        <w:t>de</w:t>
      </w:r>
      <w:r w:rsidRPr="007D3BEE">
        <w:rPr>
          <w:rFonts w:ascii="Arial" w:eastAsia="Times New Roman" w:hAnsi="Arial" w:cs="Arial"/>
          <w:sz w:val="21"/>
          <w:szCs w:val="21"/>
          <w:lang w:eastAsia="es-PE"/>
        </w:rPr>
        <w:t xml:space="preserve"> </w:t>
      </w:r>
      <w:r w:rsidR="00C94765" w:rsidRPr="007D3BEE">
        <w:rPr>
          <w:rFonts w:ascii="Arial" w:eastAsia="Times New Roman" w:hAnsi="Arial" w:cs="Arial"/>
          <w:sz w:val="21"/>
          <w:szCs w:val="21"/>
          <w:lang w:eastAsia="es-PE"/>
        </w:rPr>
        <w:t>la implementación de</w:t>
      </w:r>
      <w:r w:rsidRPr="007D3BEE">
        <w:rPr>
          <w:rFonts w:ascii="Arial" w:eastAsia="Times New Roman" w:hAnsi="Arial" w:cs="Arial"/>
          <w:sz w:val="21"/>
          <w:szCs w:val="21"/>
          <w:lang w:eastAsia="es-PE"/>
        </w:rPr>
        <w:t xml:space="preserve"> mecanismos validados por los proyectos FIDA (en anteriores experiencias) como el CLAR, los concursos, el cofinanciamiento en PDN, la contratación de asistencia técnica, así como las visitas guiadas. </w:t>
      </w:r>
    </w:p>
    <w:p w14:paraId="3FD2441F" w14:textId="77777777" w:rsidR="00576A32" w:rsidRPr="007D3BEE" w:rsidRDefault="00576A32" w:rsidP="008918FD">
      <w:pPr>
        <w:spacing w:line="240" w:lineRule="auto"/>
        <w:ind w:left="363"/>
        <w:jc w:val="both"/>
        <w:rPr>
          <w:rFonts w:ascii="Arial" w:hAnsi="Arial" w:cs="Arial"/>
          <w:b/>
          <w:sz w:val="21"/>
          <w:szCs w:val="21"/>
        </w:rPr>
      </w:pPr>
    </w:p>
    <w:p w14:paraId="23290C15" w14:textId="77777777" w:rsidR="008918FD" w:rsidRPr="007D3BEE" w:rsidRDefault="008918FD" w:rsidP="008918FD">
      <w:pPr>
        <w:spacing w:line="240" w:lineRule="auto"/>
        <w:ind w:left="363"/>
        <w:jc w:val="both"/>
        <w:rPr>
          <w:rFonts w:ascii="Arial" w:hAnsi="Arial" w:cs="Arial"/>
          <w:b/>
          <w:sz w:val="21"/>
          <w:szCs w:val="21"/>
        </w:rPr>
      </w:pPr>
      <w:r w:rsidRPr="007D3BEE">
        <w:rPr>
          <w:rFonts w:ascii="Arial" w:hAnsi="Arial" w:cs="Arial"/>
          <w:b/>
          <w:sz w:val="21"/>
          <w:szCs w:val="21"/>
        </w:rPr>
        <w:t>El desempeño de los asociados.</w:t>
      </w:r>
    </w:p>
    <w:p w14:paraId="78C153F9"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Un principal socio, era AGRORURAL a través del proyecto Sierra Norte, que como se </w:t>
      </w:r>
      <w:r w:rsidR="00C94765" w:rsidRPr="007D3BEE">
        <w:rPr>
          <w:rFonts w:ascii="Arial" w:eastAsia="Times New Roman" w:hAnsi="Arial" w:cs="Arial"/>
          <w:sz w:val="21"/>
          <w:szCs w:val="21"/>
          <w:lang w:eastAsia="es-PE"/>
        </w:rPr>
        <w:t>pudo observar a</w:t>
      </w:r>
      <w:r w:rsidRPr="007D3BEE">
        <w:rPr>
          <w:rFonts w:ascii="Arial" w:eastAsia="Times New Roman" w:hAnsi="Arial" w:cs="Arial"/>
          <w:sz w:val="21"/>
          <w:szCs w:val="21"/>
          <w:lang w:eastAsia="es-PE"/>
        </w:rPr>
        <w:t xml:space="preserve"> lo largo de </w:t>
      </w:r>
      <w:r w:rsidR="00C94765" w:rsidRPr="007D3BEE">
        <w:rPr>
          <w:rFonts w:ascii="Arial" w:eastAsia="Times New Roman" w:hAnsi="Arial" w:cs="Arial"/>
          <w:sz w:val="21"/>
          <w:szCs w:val="21"/>
          <w:lang w:eastAsia="es-PE"/>
        </w:rPr>
        <w:t>la evaluación</w:t>
      </w:r>
      <w:r w:rsidRPr="007D3BEE">
        <w:rPr>
          <w:rFonts w:ascii="Arial" w:eastAsia="Times New Roman" w:hAnsi="Arial" w:cs="Arial"/>
          <w:sz w:val="21"/>
          <w:szCs w:val="21"/>
          <w:lang w:eastAsia="es-PE"/>
        </w:rPr>
        <w:t xml:space="preserve"> su aporte no tuvo el desempeño descrito en el diseño. La transferencia metodológica para el uso de herramientas validadas por proyectos FIDA fue muy débil. Hubo un aporte de USD </w:t>
      </w:r>
      <w:r w:rsidR="00C36AED" w:rsidRPr="007D3BEE">
        <w:rPr>
          <w:rFonts w:ascii="Arial" w:eastAsia="Times New Roman" w:hAnsi="Arial" w:cs="Arial"/>
          <w:sz w:val="21"/>
          <w:szCs w:val="21"/>
          <w:lang w:eastAsia="es-PE"/>
        </w:rPr>
        <w:t xml:space="preserve">123, </w:t>
      </w:r>
      <w:r w:rsidR="00BE3FAB" w:rsidRPr="007D3BEE">
        <w:rPr>
          <w:rFonts w:ascii="Arial" w:eastAsia="Times New Roman" w:hAnsi="Arial" w:cs="Arial"/>
          <w:sz w:val="21"/>
          <w:szCs w:val="21"/>
          <w:lang w:eastAsia="es-PE"/>
        </w:rPr>
        <w:t>000 para</w:t>
      </w:r>
      <w:r w:rsidRPr="007D3BEE">
        <w:rPr>
          <w:rFonts w:ascii="Arial" w:eastAsia="Times New Roman" w:hAnsi="Arial" w:cs="Arial"/>
          <w:sz w:val="21"/>
          <w:szCs w:val="21"/>
          <w:lang w:eastAsia="es-PE"/>
        </w:rPr>
        <w:t xml:space="preserve"> el Sub componente 1.1 que se ejecutó parcialmente.</w:t>
      </w:r>
    </w:p>
    <w:p w14:paraId="2BBF6933"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Sierra Norte fue parte de la Junta </w:t>
      </w:r>
      <w:r w:rsidR="002B66E2" w:rsidRPr="007D3BEE">
        <w:rPr>
          <w:rFonts w:ascii="Arial" w:eastAsia="Times New Roman" w:hAnsi="Arial" w:cs="Arial"/>
          <w:sz w:val="21"/>
          <w:szCs w:val="21"/>
          <w:lang w:eastAsia="es-PE"/>
        </w:rPr>
        <w:t>de Administración del</w:t>
      </w:r>
      <w:r w:rsidRPr="007D3BEE">
        <w:rPr>
          <w:rFonts w:ascii="Arial" w:eastAsia="Times New Roman" w:hAnsi="Arial" w:cs="Arial"/>
          <w:sz w:val="21"/>
          <w:szCs w:val="21"/>
          <w:lang w:eastAsia="es-PE"/>
        </w:rPr>
        <w:t xml:space="preserve"> proyecto y por esta razón su papel </w:t>
      </w:r>
      <w:r w:rsidR="00BE3FAB" w:rsidRPr="007D3BEE">
        <w:rPr>
          <w:rFonts w:ascii="Arial" w:eastAsia="Times New Roman" w:hAnsi="Arial" w:cs="Arial"/>
          <w:sz w:val="21"/>
          <w:szCs w:val="21"/>
          <w:lang w:eastAsia="es-PE"/>
        </w:rPr>
        <w:t>pudo ser más</w:t>
      </w:r>
      <w:r w:rsidRPr="007D3BEE">
        <w:rPr>
          <w:rFonts w:ascii="Arial" w:eastAsia="Times New Roman" w:hAnsi="Arial" w:cs="Arial"/>
          <w:sz w:val="21"/>
          <w:szCs w:val="21"/>
          <w:lang w:eastAsia="es-PE"/>
        </w:rPr>
        <w:t xml:space="preserve"> contundente, pero es evidente que no fue así debido a sus propias rotaciones de gerencia (tres gerente</w:t>
      </w:r>
      <w:r w:rsidR="002B66E2" w:rsidRPr="007D3BEE">
        <w:rPr>
          <w:rFonts w:ascii="Arial" w:eastAsia="Times New Roman" w:hAnsi="Arial" w:cs="Arial"/>
          <w:sz w:val="21"/>
          <w:szCs w:val="21"/>
          <w:lang w:eastAsia="es-PE"/>
        </w:rPr>
        <w:t>s a lo largo de la vida de SN). A</w:t>
      </w:r>
      <w:r w:rsidRPr="007D3BEE">
        <w:rPr>
          <w:rFonts w:ascii="Arial" w:eastAsia="Times New Roman" w:hAnsi="Arial" w:cs="Arial"/>
          <w:sz w:val="21"/>
          <w:szCs w:val="21"/>
          <w:lang w:eastAsia="es-PE"/>
        </w:rPr>
        <w:t xml:space="preserve"> ello se</w:t>
      </w:r>
      <w:r w:rsidR="002B66E2" w:rsidRPr="007D3BEE">
        <w:rPr>
          <w:rFonts w:ascii="Arial" w:eastAsia="Times New Roman" w:hAnsi="Arial" w:cs="Arial"/>
          <w:sz w:val="21"/>
          <w:szCs w:val="21"/>
          <w:lang w:eastAsia="es-PE"/>
        </w:rPr>
        <w:t xml:space="preserve"> agrega que el </w:t>
      </w:r>
      <w:r w:rsidR="002B66E2" w:rsidRPr="007D3BEE">
        <w:rPr>
          <w:rFonts w:ascii="Arial" w:eastAsia="Times New Roman" w:hAnsi="Arial" w:cs="Arial"/>
          <w:sz w:val="21"/>
          <w:szCs w:val="21"/>
          <w:lang w:eastAsia="es-PE"/>
        </w:rPr>
        <w:lastRenderedPageBreak/>
        <w:t xml:space="preserve">diseño no previó </w:t>
      </w:r>
      <w:r w:rsidRPr="007D3BEE">
        <w:rPr>
          <w:rFonts w:ascii="Arial" w:eastAsia="Times New Roman" w:hAnsi="Arial" w:cs="Arial"/>
          <w:sz w:val="21"/>
          <w:szCs w:val="21"/>
          <w:lang w:eastAsia="es-PE"/>
        </w:rPr>
        <w:t>fondos para que S</w:t>
      </w:r>
      <w:r w:rsidR="002B66E2" w:rsidRPr="007D3BEE">
        <w:rPr>
          <w:rFonts w:ascii="Arial" w:eastAsia="Times New Roman" w:hAnsi="Arial" w:cs="Arial"/>
          <w:sz w:val="21"/>
          <w:szCs w:val="21"/>
          <w:lang w:eastAsia="es-PE"/>
        </w:rPr>
        <w:t>ierra Norte cumpliera con su trabajo de seguimiento y evaluación (S</w:t>
      </w:r>
      <w:r w:rsidRPr="007D3BEE">
        <w:rPr>
          <w:rFonts w:ascii="Arial" w:eastAsia="Times New Roman" w:hAnsi="Arial" w:cs="Arial"/>
          <w:sz w:val="21"/>
          <w:szCs w:val="21"/>
          <w:lang w:eastAsia="es-PE"/>
        </w:rPr>
        <w:t>&amp;E</w:t>
      </w:r>
      <w:r w:rsidR="002B66E2" w:rsidRPr="007D3BEE">
        <w:rPr>
          <w:rFonts w:ascii="Arial" w:eastAsia="Times New Roman" w:hAnsi="Arial" w:cs="Arial"/>
          <w:sz w:val="21"/>
          <w:szCs w:val="21"/>
          <w:lang w:eastAsia="es-PE"/>
        </w:rPr>
        <w:t>)</w:t>
      </w:r>
      <w:r w:rsidRPr="007D3BEE">
        <w:rPr>
          <w:rFonts w:ascii="Arial" w:eastAsia="Times New Roman" w:hAnsi="Arial" w:cs="Arial"/>
          <w:sz w:val="21"/>
          <w:szCs w:val="21"/>
          <w:lang w:eastAsia="es-PE"/>
        </w:rPr>
        <w:t>, de supervisión y de asesoría.</w:t>
      </w:r>
    </w:p>
    <w:p w14:paraId="6933992D"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 xml:space="preserve">Los </w:t>
      </w:r>
      <w:r w:rsidR="002B66E2" w:rsidRPr="007D3BEE">
        <w:rPr>
          <w:rFonts w:ascii="Arial" w:eastAsia="Times New Roman" w:hAnsi="Arial" w:cs="Arial"/>
          <w:sz w:val="21"/>
          <w:szCs w:val="21"/>
          <w:lang w:eastAsia="es-PE"/>
        </w:rPr>
        <w:t>GORE apoyaron</w:t>
      </w:r>
      <w:r w:rsidRPr="007D3BEE">
        <w:rPr>
          <w:rFonts w:ascii="Arial" w:eastAsia="Times New Roman" w:hAnsi="Arial" w:cs="Arial"/>
          <w:sz w:val="21"/>
          <w:szCs w:val="21"/>
          <w:lang w:eastAsia="es-PE"/>
        </w:rPr>
        <w:t xml:space="preserve"> y se beneficiaron del apoyo </w:t>
      </w:r>
      <w:r w:rsidR="0048125F" w:rsidRPr="007D3BEE">
        <w:rPr>
          <w:rFonts w:ascii="Arial" w:eastAsia="Times New Roman" w:hAnsi="Arial" w:cs="Arial"/>
          <w:sz w:val="21"/>
          <w:szCs w:val="21"/>
          <w:lang w:eastAsia="es-PE"/>
        </w:rPr>
        <w:t>d</w:t>
      </w:r>
      <w:r w:rsidRPr="007D3BEE">
        <w:rPr>
          <w:rFonts w:ascii="Arial" w:eastAsia="Times New Roman" w:hAnsi="Arial" w:cs="Arial"/>
          <w:sz w:val="21"/>
          <w:szCs w:val="21"/>
          <w:lang w:eastAsia="es-PE"/>
        </w:rPr>
        <w:t xml:space="preserve">el proyecto, lo que ha servido para que a través de la plataforma </w:t>
      </w:r>
      <w:proofErr w:type="spellStart"/>
      <w:r w:rsidRPr="007D3BEE">
        <w:rPr>
          <w:rFonts w:ascii="Arial" w:eastAsia="Times New Roman" w:hAnsi="Arial" w:cs="Arial"/>
          <w:sz w:val="21"/>
          <w:szCs w:val="21"/>
          <w:lang w:eastAsia="es-PE"/>
        </w:rPr>
        <w:t>bi</w:t>
      </w:r>
      <w:proofErr w:type="spellEnd"/>
      <w:r w:rsidRPr="007D3BEE">
        <w:rPr>
          <w:rFonts w:ascii="Arial" w:eastAsia="Times New Roman" w:hAnsi="Arial" w:cs="Arial"/>
          <w:sz w:val="21"/>
          <w:szCs w:val="21"/>
          <w:lang w:eastAsia="es-PE"/>
        </w:rPr>
        <w:t xml:space="preserve"> regional se tenga el compromiso de continuidad.</w:t>
      </w:r>
    </w:p>
    <w:p w14:paraId="7B883068"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Hubo un cofinanciamiento ofrecido por la empresa privada para el fondo de conservación, que luego no se materializo por el conf</w:t>
      </w:r>
      <w:r w:rsidR="0048125F" w:rsidRPr="007D3BEE">
        <w:rPr>
          <w:rFonts w:ascii="Arial" w:eastAsia="Times New Roman" w:hAnsi="Arial" w:cs="Arial"/>
          <w:sz w:val="21"/>
          <w:szCs w:val="21"/>
          <w:lang w:eastAsia="es-PE"/>
        </w:rPr>
        <w:t>licto socio ambiental que motivó</w:t>
      </w:r>
      <w:r w:rsidRPr="007D3BEE">
        <w:rPr>
          <w:rFonts w:ascii="Arial" w:eastAsia="Times New Roman" w:hAnsi="Arial" w:cs="Arial"/>
          <w:sz w:val="21"/>
          <w:szCs w:val="21"/>
          <w:lang w:eastAsia="es-PE"/>
        </w:rPr>
        <w:t xml:space="preserve"> el retiro de la minera </w:t>
      </w:r>
      <w:r w:rsidR="0048125F" w:rsidRPr="007D3BEE">
        <w:rPr>
          <w:rFonts w:ascii="Arial" w:eastAsia="Times New Roman" w:hAnsi="Arial" w:cs="Arial"/>
          <w:sz w:val="21"/>
          <w:szCs w:val="21"/>
          <w:lang w:eastAsia="es-PE"/>
        </w:rPr>
        <w:t xml:space="preserve">Candente </w:t>
      </w:r>
      <w:r w:rsidRPr="007D3BEE">
        <w:rPr>
          <w:rFonts w:ascii="Arial" w:eastAsia="Times New Roman" w:hAnsi="Arial" w:cs="Arial"/>
          <w:sz w:val="21"/>
          <w:szCs w:val="21"/>
          <w:lang w:eastAsia="es-PE"/>
        </w:rPr>
        <w:t>y con ello la posibilidad de contar con este fondo y con otros potenciales. Sin embargo, se registra un importante financiamiento a carg</w:t>
      </w:r>
      <w:r w:rsidR="0048125F" w:rsidRPr="007D3BEE">
        <w:rPr>
          <w:rFonts w:ascii="Arial" w:eastAsia="Times New Roman" w:hAnsi="Arial" w:cs="Arial"/>
          <w:sz w:val="21"/>
          <w:szCs w:val="21"/>
          <w:lang w:eastAsia="es-PE"/>
        </w:rPr>
        <w:t>o de otras instituciones públicas</w:t>
      </w:r>
      <w:r w:rsidRPr="007D3BEE">
        <w:rPr>
          <w:rFonts w:ascii="Arial" w:eastAsia="Times New Roman" w:hAnsi="Arial" w:cs="Arial"/>
          <w:sz w:val="21"/>
          <w:szCs w:val="21"/>
          <w:lang w:eastAsia="es-PE"/>
        </w:rPr>
        <w:t xml:space="preserve"> y privadas, así como el aporte de los beneficiarios.</w:t>
      </w:r>
    </w:p>
    <w:p w14:paraId="32B5F68D"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lang w:eastAsia="es-PE"/>
        </w:rPr>
        <w:t>El t</w:t>
      </w:r>
      <w:r w:rsidR="0048125F" w:rsidRPr="007D3BEE">
        <w:rPr>
          <w:rFonts w:ascii="Arial" w:eastAsia="Times New Roman" w:hAnsi="Arial" w:cs="Arial"/>
          <w:sz w:val="21"/>
          <w:szCs w:val="21"/>
          <w:lang w:eastAsia="es-PE"/>
        </w:rPr>
        <w:t>rabajo de liderazgo que facilitó</w:t>
      </w:r>
      <w:r w:rsidRPr="007D3BEE">
        <w:rPr>
          <w:rFonts w:ascii="Arial" w:eastAsia="Times New Roman" w:hAnsi="Arial" w:cs="Arial"/>
          <w:sz w:val="21"/>
          <w:szCs w:val="21"/>
          <w:lang w:eastAsia="es-PE"/>
        </w:rPr>
        <w:t xml:space="preserve"> el proyecto debe</w:t>
      </w:r>
      <w:r w:rsidR="002B66E2" w:rsidRPr="007D3BEE">
        <w:rPr>
          <w:rFonts w:ascii="Arial" w:eastAsia="Times New Roman" w:hAnsi="Arial" w:cs="Arial"/>
          <w:sz w:val="21"/>
          <w:szCs w:val="21"/>
          <w:lang w:eastAsia="es-PE"/>
        </w:rPr>
        <w:t xml:space="preserve"> ahora ser continuado por SERNAN</w:t>
      </w:r>
      <w:r w:rsidRPr="007D3BEE">
        <w:rPr>
          <w:rFonts w:ascii="Arial" w:eastAsia="Times New Roman" w:hAnsi="Arial" w:cs="Arial"/>
          <w:sz w:val="21"/>
          <w:szCs w:val="21"/>
          <w:lang w:eastAsia="es-PE"/>
        </w:rPr>
        <w:t xml:space="preserve">P y los </w:t>
      </w:r>
      <w:proofErr w:type="spellStart"/>
      <w:r w:rsidR="002B66E2" w:rsidRPr="007D3BEE">
        <w:rPr>
          <w:rFonts w:ascii="Arial" w:eastAsia="Times New Roman" w:hAnsi="Arial" w:cs="Arial"/>
          <w:sz w:val="21"/>
          <w:szCs w:val="21"/>
          <w:lang w:eastAsia="es-PE"/>
        </w:rPr>
        <w:t>GOREs</w:t>
      </w:r>
      <w:proofErr w:type="spellEnd"/>
      <w:r w:rsidRPr="007D3BEE">
        <w:rPr>
          <w:rFonts w:ascii="Arial" w:eastAsia="Times New Roman" w:hAnsi="Arial" w:cs="Arial"/>
          <w:sz w:val="21"/>
          <w:szCs w:val="21"/>
          <w:lang w:eastAsia="es-PE"/>
        </w:rPr>
        <w:t>, integrando a los Gobiernos Locales.</w:t>
      </w:r>
    </w:p>
    <w:p w14:paraId="09C040F0"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rPr>
        <w:t>La transferencia de fondos por concursos públicos a través de los CLAR ha servido para motivar la confianza y el compromiso de las familias organiza</w:t>
      </w:r>
      <w:r w:rsidR="002B66E2" w:rsidRPr="007D3BEE">
        <w:rPr>
          <w:rFonts w:ascii="Arial" w:eastAsia="Times New Roman" w:hAnsi="Arial" w:cs="Arial"/>
          <w:sz w:val="21"/>
          <w:szCs w:val="21"/>
        </w:rPr>
        <w:t>das con los objetivos del SERNAN</w:t>
      </w:r>
      <w:r w:rsidRPr="007D3BEE">
        <w:rPr>
          <w:rFonts w:ascii="Arial" w:eastAsia="Times New Roman" w:hAnsi="Arial" w:cs="Arial"/>
          <w:sz w:val="21"/>
          <w:szCs w:val="21"/>
        </w:rPr>
        <w:t>P.</w:t>
      </w:r>
    </w:p>
    <w:p w14:paraId="2F87F621" w14:textId="77777777" w:rsidR="008918FD"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rPr>
        <w:t xml:space="preserve">La vinculación del Ministerio de Ambiente con el Ministerio de Agricultura y Riego a través de las acciones del proyecto </w:t>
      </w:r>
      <w:proofErr w:type="spellStart"/>
      <w:r w:rsidR="006C18B9" w:rsidRPr="007D3BEE">
        <w:rPr>
          <w:rFonts w:ascii="Arial" w:eastAsia="Times New Roman" w:hAnsi="Arial" w:cs="Arial"/>
          <w:sz w:val="21"/>
          <w:szCs w:val="21"/>
        </w:rPr>
        <w:t>Inkañaris</w:t>
      </w:r>
      <w:proofErr w:type="spellEnd"/>
      <w:r w:rsidR="006C18B9" w:rsidRPr="007D3BEE">
        <w:rPr>
          <w:rFonts w:ascii="Arial" w:eastAsia="Times New Roman" w:hAnsi="Arial" w:cs="Arial"/>
          <w:sz w:val="21"/>
          <w:szCs w:val="21"/>
        </w:rPr>
        <w:t xml:space="preserve"> </w:t>
      </w:r>
      <w:r w:rsidRPr="007D3BEE">
        <w:rPr>
          <w:rFonts w:ascii="Arial" w:eastAsia="Times New Roman" w:hAnsi="Arial" w:cs="Arial"/>
          <w:sz w:val="21"/>
          <w:szCs w:val="21"/>
        </w:rPr>
        <w:t xml:space="preserve">para áreas de conservación y </w:t>
      </w:r>
      <w:r w:rsidR="002B66E2" w:rsidRPr="007D3BEE">
        <w:rPr>
          <w:rFonts w:ascii="Arial" w:eastAsia="Times New Roman" w:hAnsi="Arial" w:cs="Arial"/>
          <w:sz w:val="21"/>
          <w:szCs w:val="21"/>
        </w:rPr>
        <w:t>facilitación de</w:t>
      </w:r>
      <w:r w:rsidRPr="007D3BEE">
        <w:rPr>
          <w:rFonts w:ascii="Arial" w:eastAsia="Times New Roman" w:hAnsi="Arial" w:cs="Arial"/>
          <w:sz w:val="21"/>
          <w:szCs w:val="21"/>
        </w:rPr>
        <w:t xml:space="preserve"> oportunidades productivas a poblaciones en zonas de amortiguamiento y A</w:t>
      </w:r>
      <w:r w:rsidR="002B66E2" w:rsidRPr="007D3BEE">
        <w:rPr>
          <w:rFonts w:ascii="Arial" w:eastAsia="Times New Roman" w:hAnsi="Arial" w:cs="Arial"/>
          <w:sz w:val="21"/>
          <w:szCs w:val="21"/>
        </w:rPr>
        <w:t>N</w:t>
      </w:r>
      <w:r w:rsidRPr="007D3BEE">
        <w:rPr>
          <w:rFonts w:ascii="Arial" w:eastAsia="Times New Roman" w:hAnsi="Arial" w:cs="Arial"/>
          <w:sz w:val="21"/>
          <w:szCs w:val="21"/>
        </w:rPr>
        <w:t>P pu</w:t>
      </w:r>
      <w:r w:rsidR="002B66E2" w:rsidRPr="007D3BEE">
        <w:rPr>
          <w:rFonts w:ascii="Arial" w:eastAsia="Times New Roman" w:hAnsi="Arial" w:cs="Arial"/>
          <w:sz w:val="21"/>
          <w:szCs w:val="21"/>
        </w:rPr>
        <w:t>ede ser una referencia para otra</w:t>
      </w:r>
      <w:r w:rsidRPr="007D3BEE">
        <w:rPr>
          <w:rFonts w:ascii="Arial" w:eastAsia="Times New Roman" w:hAnsi="Arial" w:cs="Arial"/>
          <w:sz w:val="21"/>
          <w:szCs w:val="21"/>
        </w:rPr>
        <w:t xml:space="preserve">s </w:t>
      </w:r>
      <w:r w:rsidR="002B66E2" w:rsidRPr="007D3BEE">
        <w:rPr>
          <w:rFonts w:ascii="Arial" w:eastAsia="Times New Roman" w:hAnsi="Arial" w:cs="Arial"/>
          <w:sz w:val="21"/>
          <w:szCs w:val="21"/>
        </w:rPr>
        <w:t xml:space="preserve">regiones </w:t>
      </w:r>
      <w:r w:rsidRPr="007D3BEE">
        <w:rPr>
          <w:rFonts w:ascii="Arial" w:eastAsia="Times New Roman" w:hAnsi="Arial" w:cs="Arial"/>
          <w:sz w:val="21"/>
          <w:szCs w:val="21"/>
        </w:rPr>
        <w:t>con situaciones similares. Se recomienda su acompañamiento y sistematización.</w:t>
      </w:r>
    </w:p>
    <w:p w14:paraId="0DFA19A5" w14:textId="77777777" w:rsidR="002B66E2" w:rsidRPr="007D3BEE" w:rsidRDefault="002B66E2" w:rsidP="002B66E2">
      <w:pPr>
        <w:spacing w:line="240" w:lineRule="auto"/>
        <w:ind w:left="363"/>
        <w:jc w:val="both"/>
        <w:rPr>
          <w:rFonts w:ascii="Arial" w:eastAsia="Times New Roman" w:hAnsi="Arial" w:cs="Arial"/>
          <w:sz w:val="21"/>
          <w:szCs w:val="21"/>
          <w:lang w:eastAsia="es-PE"/>
        </w:rPr>
      </w:pPr>
      <w:r w:rsidRPr="007D3BEE">
        <w:rPr>
          <w:rFonts w:ascii="Arial" w:eastAsia="Times New Roman" w:hAnsi="Arial" w:cs="Arial"/>
          <w:sz w:val="21"/>
          <w:szCs w:val="21"/>
        </w:rPr>
        <w:t>En cuanto a algunas conclusiones y lecciones aprendidas podemos adelantar:</w:t>
      </w:r>
    </w:p>
    <w:p w14:paraId="4EB6979F" w14:textId="3D3058B6" w:rsidR="00772113" w:rsidRPr="007D3BEE" w:rsidRDefault="002B66E2"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rPr>
        <w:t>Que e</w:t>
      </w:r>
      <w:r w:rsidR="008918FD" w:rsidRPr="007D3BEE">
        <w:rPr>
          <w:rFonts w:ascii="Arial" w:eastAsia="Times New Roman" w:hAnsi="Arial" w:cs="Arial"/>
          <w:sz w:val="21"/>
          <w:szCs w:val="21"/>
        </w:rPr>
        <w:t>l sistema de seguimiento y evaluación debe ser integrado plenamente desde el inicio del proyecto de modo que pueda generar información relevante para la toma de decisiones oportuna, así como permit</w:t>
      </w:r>
      <w:r w:rsidR="00814EE7" w:rsidRPr="007D3BEE">
        <w:rPr>
          <w:rFonts w:ascii="Arial" w:eastAsia="Times New Roman" w:hAnsi="Arial" w:cs="Arial"/>
          <w:sz w:val="21"/>
          <w:szCs w:val="21"/>
        </w:rPr>
        <w:t>ir</w:t>
      </w:r>
      <w:r w:rsidR="008918FD" w:rsidRPr="007D3BEE">
        <w:rPr>
          <w:rFonts w:ascii="Arial" w:eastAsia="Times New Roman" w:hAnsi="Arial" w:cs="Arial"/>
          <w:sz w:val="21"/>
          <w:szCs w:val="21"/>
        </w:rPr>
        <w:t xml:space="preserve"> al cierre del proyecto dar cuenta sobre resultados e impactos. As</w:t>
      </w:r>
      <w:r w:rsidR="00D52EA6" w:rsidRPr="007D3BEE">
        <w:rPr>
          <w:rFonts w:ascii="Arial" w:eastAsia="Times New Roman" w:hAnsi="Arial" w:cs="Arial"/>
          <w:sz w:val="21"/>
          <w:szCs w:val="21"/>
        </w:rPr>
        <w:t>i</w:t>
      </w:r>
      <w:r w:rsidR="008918FD" w:rsidRPr="007D3BEE">
        <w:rPr>
          <w:rFonts w:ascii="Arial" w:eastAsia="Times New Roman" w:hAnsi="Arial" w:cs="Arial"/>
          <w:sz w:val="21"/>
          <w:szCs w:val="21"/>
        </w:rPr>
        <w:t xml:space="preserve">mismo </w:t>
      </w:r>
      <w:r w:rsidR="00922437" w:rsidRPr="007D3BEE">
        <w:rPr>
          <w:rFonts w:ascii="Arial" w:eastAsia="Times New Roman" w:hAnsi="Arial" w:cs="Arial"/>
          <w:sz w:val="21"/>
          <w:szCs w:val="21"/>
        </w:rPr>
        <w:t>pueda contribuir dando</w:t>
      </w:r>
      <w:r w:rsidR="008918FD" w:rsidRPr="007D3BEE">
        <w:rPr>
          <w:rFonts w:ascii="Arial" w:eastAsia="Times New Roman" w:hAnsi="Arial" w:cs="Arial"/>
          <w:sz w:val="21"/>
          <w:szCs w:val="21"/>
        </w:rPr>
        <w:t xml:space="preserve"> soporte a los documentos de aprendizaje y procesos de escalamiento posteriores.</w:t>
      </w:r>
    </w:p>
    <w:p w14:paraId="4DE38FF1" w14:textId="77777777" w:rsidR="00772113" w:rsidRPr="007D3BEE"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rPr>
        <w:t>La organización en proyectos que vinculan desarrollo productivo con conservación requiere de un enfoque territorial rural, que facilite la participación de todos los agentes desde el inicio, durante la planificación, ejecución, el seguimiento y realimentación de las acciones del proyecto, de forma que se garantice la sostenibilidad de los objetivos y estrategias redefinidas por los propios actores interesados en su territorio.</w:t>
      </w:r>
    </w:p>
    <w:p w14:paraId="2E1600F2" w14:textId="77777777" w:rsid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D3BEE">
        <w:rPr>
          <w:rFonts w:ascii="Arial" w:eastAsia="Times New Roman" w:hAnsi="Arial" w:cs="Arial"/>
          <w:sz w:val="21"/>
          <w:szCs w:val="21"/>
        </w:rPr>
        <w:t xml:space="preserve">Generar procesos participativos para la gestión sostenible en áreas protegidas que se instalan en asentamientos poblacionales previos, requiere de gradualidad en las acciones para sensibilizar e involucrar en acciones que puedan dar oportunidades y simultáneamente obligaciones a las familias organizadas. En este sentido la experiencia que inicia </w:t>
      </w:r>
      <w:proofErr w:type="spellStart"/>
      <w:r w:rsidRPr="007D3BEE">
        <w:rPr>
          <w:rFonts w:ascii="Arial" w:eastAsia="Times New Roman" w:hAnsi="Arial" w:cs="Arial"/>
          <w:sz w:val="21"/>
          <w:szCs w:val="21"/>
        </w:rPr>
        <w:t>Udima</w:t>
      </w:r>
      <w:proofErr w:type="spellEnd"/>
      <w:r w:rsidRPr="007D3BEE">
        <w:rPr>
          <w:rFonts w:ascii="Arial" w:eastAsia="Times New Roman" w:hAnsi="Arial" w:cs="Arial"/>
          <w:sz w:val="21"/>
          <w:szCs w:val="21"/>
        </w:rPr>
        <w:t xml:space="preserve"> debe servir para alimentar un proceso</w:t>
      </w:r>
      <w:r w:rsidRPr="00772113">
        <w:rPr>
          <w:rFonts w:ascii="Arial" w:eastAsia="Times New Roman" w:hAnsi="Arial" w:cs="Arial"/>
          <w:sz w:val="21"/>
          <w:szCs w:val="21"/>
        </w:rPr>
        <w:t xml:space="preserve"> de seguimiento y sistematización que de pautas a futuras intervenciones.</w:t>
      </w:r>
    </w:p>
    <w:p w14:paraId="1D2F0913" w14:textId="77777777" w:rsid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72113">
        <w:rPr>
          <w:rFonts w:ascii="Arial" w:eastAsia="Times New Roman" w:hAnsi="Arial" w:cs="Arial"/>
          <w:sz w:val="21"/>
          <w:szCs w:val="21"/>
        </w:rPr>
        <w:t>La experiencia del proy</w:t>
      </w:r>
      <w:r w:rsidR="00814EE7" w:rsidRPr="00772113">
        <w:rPr>
          <w:rFonts w:ascii="Arial" w:eastAsia="Times New Roman" w:hAnsi="Arial" w:cs="Arial"/>
          <w:sz w:val="21"/>
          <w:szCs w:val="21"/>
        </w:rPr>
        <w:t>ecto, demuestra que se necesita</w:t>
      </w:r>
      <w:r w:rsidRPr="00772113">
        <w:rPr>
          <w:rFonts w:ascii="Arial" w:eastAsia="Times New Roman" w:hAnsi="Arial" w:cs="Arial"/>
          <w:sz w:val="21"/>
          <w:szCs w:val="21"/>
        </w:rPr>
        <w:t xml:space="preserve"> de instituciones dedicadas a la dinamización y facilitación de espacios de coordinación local y regional. Existen voluntades políticas regionales y locales pero la ausencia de recursos financieros y de asistencia técnica limita el desarrollo de estas sin</w:t>
      </w:r>
      <w:r w:rsidR="002B66E2" w:rsidRPr="00772113">
        <w:rPr>
          <w:rFonts w:ascii="Arial" w:eastAsia="Times New Roman" w:hAnsi="Arial" w:cs="Arial"/>
          <w:sz w:val="21"/>
          <w:szCs w:val="21"/>
        </w:rPr>
        <w:t xml:space="preserve">ergias. </w:t>
      </w:r>
      <w:proofErr w:type="spellStart"/>
      <w:r w:rsidR="002B66E2" w:rsidRPr="00772113">
        <w:rPr>
          <w:rFonts w:ascii="Arial" w:eastAsia="Times New Roman" w:hAnsi="Arial" w:cs="Arial"/>
          <w:sz w:val="21"/>
          <w:szCs w:val="21"/>
        </w:rPr>
        <w:t>Ink</w:t>
      </w:r>
      <w:r w:rsidRPr="00772113">
        <w:rPr>
          <w:rFonts w:ascii="Arial" w:eastAsia="Times New Roman" w:hAnsi="Arial" w:cs="Arial"/>
          <w:sz w:val="21"/>
          <w:szCs w:val="21"/>
        </w:rPr>
        <w:t>añaris</w:t>
      </w:r>
      <w:proofErr w:type="spellEnd"/>
      <w:r w:rsidRPr="00772113">
        <w:rPr>
          <w:rFonts w:ascii="Arial" w:eastAsia="Times New Roman" w:hAnsi="Arial" w:cs="Arial"/>
          <w:sz w:val="21"/>
          <w:szCs w:val="21"/>
        </w:rPr>
        <w:t xml:space="preserve"> entra en un espacio </w:t>
      </w:r>
      <w:proofErr w:type="spellStart"/>
      <w:r w:rsidRPr="00772113">
        <w:rPr>
          <w:rFonts w:ascii="Arial" w:eastAsia="Times New Roman" w:hAnsi="Arial" w:cs="Arial"/>
          <w:sz w:val="21"/>
          <w:szCs w:val="21"/>
        </w:rPr>
        <w:t>bi</w:t>
      </w:r>
      <w:proofErr w:type="spellEnd"/>
      <w:r w:rsidRPr="00772113">
        <w:rPr>
          <w:rFonts w:ascii="Arial" w:eastAsia="Times New Roman" w:hAnsi="Arial" w:cs="Arial"/>
          <w:sz w:val="21"/>
          <w:szCs w:val="21"/>
        </w:rPr>
        <w:t xml:space="preserve"> regional que ya existía formalmente pero no actuaba en la práctica, igual sucedía con los </w:t>
      </w:r>
      <w:r w:rsidR="002B66E2" w:rsidRPr="00772113">
        <w:rPr>
          <w:rFonts w:ascii="Arial" w:eastAsia="Times New Roman" w:hAnsi="Arial" w:cs="Arial"/>
          <w:sz w:val="21"/>
          <w:szCs w:val="21"/>
        </w:rPr>
        <w:t>CGL que</w:t>
      </w:r>
      <w:r w:rsidRPr="00772113">
        <w:rPr>
          <w:rFonts w:ascii="Arial" w:eastAsia="Times New Roman" w:hAnsi="Arial" w:cs="Arial"/>
          <w:sz w:val="21"/>
          <w:szCs w:val="21"/>
        </w:rPr>
        <w:t xml:space="preserve"> pudieron elaborar sus planes maestros y difundirlos. Por esta razón, futuros proyectos deben considerar en sus programas y presupuestos estas acciones, pero con un plan de transferencia de responsabilidades desde su inicio para garantizar su continuidad cuando las acciones del proyecto concluy</w:t>
      </w:r>
      <w:r w:rsidR="00814EE7" w:rsidRPr="00772113">
        <w:rPr>
          <w:rFonts w:ascii="Arial" w:eastAsia="Times New Roman" w:hAnsi="Arial" w:cs="Arial"/>
          <w:sz w:val="21"/>
          <w:szCs w:val="21"/>
        </w:rPr>
        <w:t>a</w:t>
      </w:r>
      <w:r w:rsidRPr="00772113">
        <w:rPr>
          <w:rFonts w:ascii="Arial" w:eastAsia="Times New Roman" w:hAnsi="Arial" w:cs="Arial"/>
          <w:sz w:val="21"/>
          <w:szCs w:val="21"/>
        </w:rPr>
        <w:t>n.</w:t>
      </w:r>
    </w:p>
    <w:p w14:paraId="307BEA7B" w14:textId="77777777" w:rsid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72113">
        <w:rPr>
          <w:rFonts w:ascii="Arial" w:eastAsia="Times New Roman" w:hAnsi="Arial" w:cs="Arial"/>
          <w:bCs/>
          <w:color w:val="000000"/>
          <w:sz w:val="21"/>
          <w:szCs w:val="21"/>
          <w:lang w:eastAsia="es-PE"/>
        </w:rPr>
        <w:t>La experiencia del proyecto</w:t>
      </w:r>
      <w:r w:rsidR="00922437">
        <w:rPr>
          <w:rFonts w:ascii="Arial" w:eastAsia="Times New Roman" w:hAnsi="Arial" w:cs="Arial"/>
          <w:bCs/>
          <w:color w:val="000000"/>
          <w:sz w:val="21"/>
          <w:szCs w:val="21"/>
          <w:lang w:eastAsia="es-PE"/>
        </w:rPr>
        <w:t xml:space="preserve"> </w:t>
      </w:r>
      <w:proofErr w:type="spellStart"/>
      <w:r w:rsidR="00922437">
        <w:rPr>
          <w:rFonts w:ascii="Arial" w:eastAsia="Times New Roman" w:hAnsi="Arial" w:cs="Arial"/>
          <w:bCs/>
          <w:color w:val="000000"/>
          <w:sz w:val="21"/>
          <w:szCs w:val="21"/>
          <w:lang w:eastAsia="es-PE"/>
        </w:rPr>
        <w:t>Inkañaris</w:t>
      </w:r>
      <w:proofErr w:type="spellEnd"/>
      <w:r w:rsidR="00922437">
        <w:rPr>
          <w:rFonts w:ascii="Arial" w:eastAsia="Times New Roman" w:hAnsi="Arial" w:cs="Arial"/>
          <w:bCs/>
          <w:color w:val="000000"/>
          <w:sz w:val="21"/>
          <w:szCs w:val="21"/>
          <w:lang w:eastAsia="es-PE"/>
        </w:rPr>
        <w:t xml:space="preserve"> </w:t>
      </w:r>
      <w:r w:rsidR="00922437" w:rsidRPr="00772113">
        <w:rPr>
          <w:rFonts w:ascii="Arial" w:eastAsia="Times New Roman" w:hAnsi="Arial" w:cs="Arial"/>
          <w:bCs/>
          <w:color w:val="000000"/>
          <w:sz w:val="21"/>
          <w:szCs w:val="21"/>
          <w:lang w:eastAsia="es-PE"/>
        </w:rPr>
        <w:t>muestra</w:t>
      </w:r>
      <w:r w:rsidRPr="00772113">
        <w:rPr>
          <w:rFonts w:ascii="Arial" w:eastAsia="Times New Roman" w:hAnsi="Arial" w:cs="Arial"/>
          <w:bCs/>
          <w:color w:val="000000"/>
          <w:sz w:val="21"/>
          <w:szCs w:val="21"/>
          <w:lang w:eastAsia="es-PE"/>
        </w:rPr>
        <w:t xml:space="preserve"> que sus diseños deben estar concebidos para aportar al</w:t>
      </w:r>
      <w:r w:rsidRPr="00772113">
        <w:rPr>
          <w:rFonts w:ascii="Arial" w:eastAsia="Times New Roman" w:hAnsi="Arial" w:cs="Arial"/>
          <w:b/>
          <w:bCs/>
          <w:color w:val="000000"/>
          <w:sz w:val="21"/>
          <w:szCs w:val="21"/>
          <w:lang w:eastAsia="es-PE"/>
        </w:rPr>
        <w:t xml:space="preserve"> </w:t>
      </w:r>
      <w:r w:rsidRPr="00772113">
        <w:rPr>
          <w:rFonts w:ascii="Arial" w:eastAsia="Times New Roman" w:hAnsi="Arial" w:cs="Arial"/>
          <w:color w:val="000000"/>
          <w:sz w:val="21"/>
          <w:szCs w:val="21"/>
          <w:lang w:eastAsia="es-PE"/>
        </w:rPr>
        <w:t>aprendizaje institucional, en este sentido el conocimiento generado debe ser sistematizado, así como la información debe estar debidamente estructurada y organizada.</w:t>
      </w:r>
    </w:p>
    <w:p w14:paraId="1CDF3C97" w14:textId="77777777" w:rsid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72113">
        <w:rPr>
          <w:rFonts w:ascii="Arial" w:eastAsia="Times New Roman" w:hAnsi="Arial" w:cs="Arial"/>
          <w:sz w:val="21"/>
          <w:szCs w:val="21"/>
        </w:rPr>
        <w:t>Los proyectos vinculados a la conservación de A</w:t>
      </w:r>
      <w:r w:rsidR="002B66E2" w:rsidRPr="00772113">
        <w:rPr>
          <w:rFonts w:ascii="Arial" w:eastAsia="Times New Roman" w:hAnsi="Arial" w:cs="Arial"/>
          <w:sz w:val="21"/>
          <w:szCs w:val="21"/>
        </w:rPr>
        <w:t>N</w:t>
      </w:r>
      <w:r w:rsidRPr="00772113">
        <w:rPr>
          <w:rFonts w:ascii="Arial" w:eastAsia="Times New Roman" w:hAnsi="Arial" w:cs="Arial"/>
          <w:sz w:val="21"/>
          <w:szCs w:val="21"/>
        </w:rPr>
        <w:t xml:space="preserve">P requieren contar con un modelo de </w:t>
      </w:r>
      <w:r w:rsidR="00922437">
        <w:rPr>
          <w:rFonts w:ascii="Arial" w:eastAsia="Times New Roman" w:hAnsi="Arial" w:cs="Arial"/>
          <w:sz w:val="21"/>
          <w:szCs w:val="21"/>
        </w:rPr>
        <w:t xml:space="preserve">asistencia técnica </w:t>
      </w:r>
      <w:r w:rsidR="00922437" w:rsidRPr="00772113">
        <w:rPr>
          <w:rFonts w:ascii="Arial" w:eastAsia="Times New Roman" w:hAnsi="Arial" w:cs="Arial"/>
          <w:sz w:val="21"/>
          <w:szCs w:val="21"/>
        </w:rPr>
        <w:t>basado</w:t>
      </w:r>
      <w:r w:rsidRPr="00772113">
        <w:rPr>
          <w:rFonts w:ascii="Arial" w:eastAsia="Times New Roman" w:hAnsi="Arial" w:cs="Arial"/>
          <w:sz w:val="21"/>
          <w:szCs w:val="21"/>
        </w:rPr>
        <w:t xml:space="preserve"> en recursos locales quienes serán formados mediante acciones de capacitación y acompañamiento, estos recursos locales deben ser parte de la </w:t>
      </w:r>
      <w:r w:rsidRPr="00772113">
        <w:rPr>
          <w:rFonts w:ascii="Arial" w:eastAsia="Times New Roman" w:hAnsi="Arial" w:cs="Arial"/>
          <w:sz w:val="21"/>
          <w:szCs w:val="21"/>
        </w:rPr>
        <w:lastRenderedPageBreak/>
        <w:t xml:space="preserve">estructura del proyecto en calidad de facilitadores, animadores, </w:t>
      </w:r>
      <w:proofErr w:type="spellStart"/>
      <w:r w:rsidR="00922437">
        <w:rPr>
          <w:rFonts w:ascii="Arial" w:eastAsia="Times New Roman" w:hAnsi="Arial" w:cs="Arial"/>
          <w:sz w:val="21"/>
          <w:szCs w:val="21"/>
        </w:rPr>
        <w:t>Yachachiq</w:t>
      </w:r>
      <w:proofErr w:type="spellEnd"/>
      <w:r w:rsidR="00922437">
        <w:rPr>
          <w:rFonts w:ascii="Arial" w:eastAsia="Times New Roman" w:hAnsi="Arial" w:cs="Arial"/>
          <w:sz w:val="21"/>
          <w:szCs w:val="21"/>
        </w:rPr>
        <w:t xml:space="preserve">, </w:t>
      </w:r>
      <w:r w:rsidRPr="00772113">
        <w:rPr>
          <w:rFonts w:ascii="Arial" w:eastAsia="Times New Roman" w:hAnsi="Arial" w:cs="Arial"/>
          <w:sz w:val="21"/>
          <w:szCs w:val="21"/>
        </w:rPr>
        <w:t xml:space="preserve">entre otros; lo cual permite al cierre del proyecto contar en el territorio con capital humano ya formado. </w:t>
      </w:r>
    </w:p>
    <w:p w14:paraId="3B242068" w14:textId="77777777" w:rsid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772113">
        <w:rPr>
          <w:rFonts w:ascii="Arial" w:eastAsia="Times New Roman" w:hAnsi="Arial" w:cs="Arial"/>
          <w:sz w:val="21"/>
          <w:szCs w:val="21"/>
        </w:rPr>
        <w:t xml:space="preserve">La ejecución del proyecto </w:t>
      </w:r>
      <w:proofErr w:type="spellStart"/>
      <w:r w:rsidR="00D004C9">
        <w:rPr>
          <w:rFonts w:ascii="Arial" w:eastAsia="Times New Roman" w:hAnsi="Arial" w:cs="Arial"/>
          <w:sz w:val="21"/>
          <w:szCs w:val="21"/>
        </w:rPr>
        <w:t>Inkañaris</w:t>
      </w:r>
      <w:proofErr w:type="spellEnd"/>
      <w:r w:rsidR="00D004C9">
        <w:rPr>
          <w:rFonts w:ascii="Arial" w:eastAsia="Times New Roman" w:hAnsi="Arial" w:cs="Arial"/>
          <w:sz w:val="21"/>
          <w:szCs w:val="21"/>
        </w:rPr>
        <w:t xml:space="preserve"> </w:t>
      </w:r>
      <w:r w:rsidR="00D004C9" w:rsidRPr="00772113">
        <w:rPr>
          <w:rFonts w:ascii="Arial" w:eastAsia="Times New Roman" w:hAnsi="Arial" w:cs="Arial"/>
          <w:sz w:val="21"/>
          <w:szCs w:val="21"/>
        </w:rPr>
        <w:t>demuestra</w:t>
      </w:r>
      <w:r w:rsidRPr="00772113">
        <w:rPr>
          <w:rFonts w:ascii="Arial" w:eastAsia="Times New Roman" w:hAnsi="Arial" w:cs="Arial"/>
          <w:sz w:val="21"/>
          <w:szCs w:val="21"/>
        </w:rPr>
        <w:t xml:space="preserve"> que la gerencia requiere que el equipo de profesionales </w:t>
      </w:r>
      <w:r w:rsidR="008441F6">
        <w:rPr>
          <w:rFonts w:ascii="Arial" w:eastAsia="Times New Roman" w:hAnsi="Arial" w:cs="Arial"/>
          <w:sz w:val="21"/>
          <w:szCs w:val="21"/>
        </w:rPr>
        <w:t xml:space="preserve">sea en lo posible permanente, conozca el idioma local, sea sensible con la cultura del </w:t>
      </w:r>
      <w:r w:rsidR="00D004C9">
        <w:rPr>
          <w:rFonts w:ascii="Arial" w:eastAsia="Times New Roman" w:hAnsi="Arial" w:cs="Arial"/>
          <w:sz w:val="21"/>
          <w:szCs w:val="21"/>
        </w:rPr>
        <w:t>territorio, asumiendo</w:t>
      </w:r>
      <w:r w:rsidR="008441F6">
        <w:rPr>
          <w:rFonts w:ascii="Arial" w:eastAsia="Times New Roman" w:hAnsi="Arial" w:cs="Arial"/>
          <w:sz w:val="21"/>
          <w:szCs w:val="21"/>
        </w:rPr>
        <w:t xml:space="preserve"> </w:t>
      </w:r>
      <w:r w:rsidRPr="00772113">
        <w:rPr>
          <w:rFonts w:ascii="Arial" w:eastAsia="Times New Roman" w:hAnsi="Arial" w:cs="Arial"/>
          <w:sz w:val="21"/>
          <w:szCs w:val="21"/>
        </w:rPr>
        <w:t xml:space="preserve">mayor responsabilidad y compromiso por el funcionamiento integral y </w:t>
      </w:r>
      <w:r w:rsidR="00922437" w:rsidRPr="00772113">
        <w:rPr>
          <w:rFonts w:ascii="Arial" w:eastAsia="Times New Roman" w:hAnsi="Arial" w:cs="Arial"/>
          <w:sz w:val="21"/>
          <w:szCs w:val="21"/>
        </w:rPr>
        <w:t>sus resultados</w:t>
      </w:r>
      <w:r w:rsidRPr="00772113">
        <w:rPr>
          <w:rFonts w:ascii="Arial" w:eastAsia="Times New Roman" w:hAnsi="Arial" w:cs="Arial"/>
          <w:sz w:val="21"/>
          <w:szCs w:val="21"/>
        </w:rPr>
        <w:t>. En este sentido la opción de un equipo de planta es mejor que la de un equipo de consultores quienes una vez concluido el producto para el que fueron contratados no permanecen ni dan cuenta de la sostenibilidad del trabajo realizado.</w:t>
      </w:r>
    </w:p>
    <w:p w14:paraId="73FC0E6B" w14:textId="77777777" w:rsidR="008918FD" w:rsidRPr="00772113" w:rsidRDefault="008918FD" w:rsidP="00504F7A">
      <w:pPr>
        <w:numPr>
          <w:ilvl w:val="0"/>
          <w:numId w:val="16"/>
        </w:numPr>
        <w:spacing w:line="240" w:lineRule="auto"/>
        <w:ind w:left="363" w:hanging="505"/>
        <w:jc w:val="both"/>
        <w:rPr>
          <w:rFonts w:ascii="Arial" w:eastAsia="Times New Roman" w:hAnsi="Arial" w:cs="Arial"/>
          <w:sz w:val="21"/>
          <w:szCs w:val="21"/>
          <w:lang w:eastAsia="es-PE"/>
        </w:rPr>
      </w:pPr>
      <w:r w:rsidRPr="00856ED3">
        <w:rPr>
          <w:rFonts w:ascii="Arial" w:eastAsia="Times New Roman" w:hAnsi="Arial" w:cs="Arial"/>
          <w:sz w:val="21"/>
          <w:szCs w:val="21"/>
        </w:rPr>
        <w:t xml:space="preserve">Las sinergias institucionales </w:t>
      </w:r>
      <w:r w:rsidR="00BC5CB8" w:rsidRPr="00856ED3">
        <w:rPr>
          <w:rFonts w:ascii="Arial" w:eastAsia="Times New Roman" w:hAnsi="Arial" w:cs="Arial"/>
          <w:sz w:val="21"/>
          <w:szCs w:val="21"/>
        </w:rPr>
        <w:t>logradas a</w:t>
      </w:r>
      <w:r w:rsidRPr="00856ED3">
        <w:rPr>
          <w:rFonts w:ascii="Arial" w:eastAsia="Times New Roman" w:hAnsi="Arial" w:cs="Arial"/>
          <w:sz w:val="21"/>
          <w:szCs w:val="21"/>
        </w:rPr>
        <w:t xml:space="preserve"> nivel local, favorecen la realización de proyectos vinculados a A</w:t>
      </w:r>
      <w:r w:rsidR="002B66E2" w:rsidRPr="00856ED3">
        <w:rPr>
          <w:rFonts w:ascii="Arial" w:eastAsia="Times New Roman" w:hAnsi="Arial" w:cs="Arial"/>
          <w:sz w:val="21"/>
          <w:szCs w:val="21"/>
        </w:rPr>
        <w:t>N</w:t>
      </w:r>
      <w:r w:rsidRPr="00856ED3">
        <w:rPr>
          <w:rFonts w:ascii="Arial" w:eastAsia="Times New Roman" w:hAnsi="Arial" w:cs="Arial"/>
          <w:sz w:val="21"/>
          <w:szCs w:val="21"/>
        </w:rPr>
        <w:t>P y su cons</w:t>
      </w:r>
      <w:r w:rsidRPr="00772113">
        <w:rPr>
          <w:rFonts w:ascii="Arial" w:eastAsia="Times New Roman" w:hAnsi="Arial" w:cs="Arial"/>
          <w:sz w:val="21"/>
          <w:szCs w:val="21"/>
        </w:rPr>
        <w:t>ervación desarrollando un trabajo de retroalimentación para la detección de necesidades y su respuesta oportuna. Para reforzar la incidencia del trabajo institucional es necesario incorporar a aquellas instituciones que cuentan con las competencias y fortalezas para complementar el trabajo que se realiza a nivel del proyecto. Los esfuerzos de sinergia involucran tanto a organizaciones de la sociedad civil, privadas e instancias gubernamentales. En este sentido la sinergia entre dos Ministerios como el de Ambiente y Agricultura es una experiencia que debe potenciarse involucrando a los Gobiernos Regionales y Locales.</w:t>
      </w:r>
    </w:p>
    <w:p w14:paraId="27C21A81" w14:textId="77777777" w:rsidR="00002478" w:rsidRPr="00E00E18" w:rsidRDefault="00002478" w:rsidP="00002478">
      <w:pPr>
        <w:spacing w:line="240" w:lineRule="auto"/>
        <w:ind w:left="363"/>
        <w:jc w:val="center"/>
        <w:rPr>
          <w:rFonts w:ascii="Arial" w:eastAsia="Times New Roman" w:hAnsi="Arial" w:cs="Arial"/>
          <w:color w:val="FF0000"/>
          <w:sz w:val="21"/>
          <w:szCs w:val="21"/>
        </w:rPr>
      </w:pPr>
    </w:p>
    <w:p w14:paraId="5C7F959D" w14:textId="77777777" w:rsidR="00002478" w:rsidRPr="00856ED3" w:rsidRDefault="00772113" w:rsidP="00772113">
      <w:pPr>
        <w:spacing w:line="240" w:lineRule="auto"/>
        <w:ind w:left="363"/>
        <w:jc w:val="center"/>
        <w:rPr>
          <w:rFonts w:ascii="Arial" w:eastAsia="Times New Roman" w:hAnsi="Arial" w:cs="Arial"/>
          <w:sz w:val="21"/>
          <w:szCs w:val="21"/>
        </w:rPr>
      </w:pPr>
      <w:r w:rsidRPr="00856ED3">
        <w:rPr>
          <w:rFonts w:ascii="Arial" w:eastAsia="Times New Roman" w:hAnsi="Arial" w:cs="Arial"/>
          <w:sz w:val="21"/>
          <w:szCs w:val="21"/>
        </w:rPr>
        <w:t xml:space="preserve">Resumen de Calificación al </w:t>
      </w:r>
      <w:r w:rsidR="008441F6" w:rsidRPr="00856ED3">
        <w:rPr>
          <w:rFonts w:ascii="Arial" w:eastAsia="Times New Roman" w:hAnsi="Arial" w:cs="Arial"/>
          <w:sz w:val="21"/>
          <w:szCs w:val="21"/>
        </w:rPr>
        <w:t>Desempeño del Proyecto</w:t>
      </w:r>
      <w:r w:rsidRPr="00856ED3">
        <w:rPr>
          <w:rFonts w:ascii="Arial" w:eastAsia="Times New Roman" w:hAnsi="Arial" w:cs="Arial"/>
          <w:sz w:val="21"/>
          <w:szCs w:val="21"/>
        </w:rPr>
        <w:t xml:space="preserve"> </w:t>
      </w:r>
    </w:p>
    <w:tbl>
      <w:tblPr>
        <w:tblStyle w:val="TableGrid"/>
        <w:tblW w:w="0" w:type="auto"/>
        <w:tblLook w:val="04A0" w:firstRow="1" w:lastRow="0" w:firstColumn="1" w:lastColumn="0" w:noHBand="0" w:noVBand="1"/>
      </w:tblPr>
      <w:tblGrid>
        <w:gridCol w:w="4322"/>
        <w:gridCol w:w="4322"/>
      </w:tblGrid>
      <w:tr w:rsidR="00E00E18" w:rsidRPr="00E00E18" w14:paraId="5675A11B" w14:textId="77777777" w:rsidTr="0019443C">
        <w:tc>
          <w:tcPr>
            <w:tcW w:w="4322" w:type="dxa"/>
          </w:tcPr>
          <w:p w14:paraId="259B7E34" w14:textId="77777777" w:rsidR="00002478" w:rsidRPr="00856ED3" w:rsidRDefault="00002478" w:rsidP="0019443C">
            <w:pPr>
              <w:rPr>
                <w:b/>
              </w:rPr>
            </w:pPr>
            <w:r w:rsidRPr="00856ED3">
              <w:rPr>
                <w:b/>
              </w:rPr>
              <w:t>Componente/criterio</w:t>
            </w:r>
          </w:p>
        </w:tc>
        <w:tc>
          <w:tcPr>
            <w:tcW w:w="4322" w:type="dxa"/>
          </w:tcPr>
          <w:p w14:paraId="59456662" w14:textId="77777777" w:rsidR="00002478" w:rsidRPr="00856ED3" w:rsidRDefault="00002478" w:rsidP="0019443C">
            <w:pPr>
              <w:rPr>
                <w:b/>
              </w:rPr>
            </w:pPr>
            <w:r w:rsidRPr="00856ED3">
              <w:rPr>
                <w:b/>
              </w:rPr>
              <w:t xml:space="preserve">Calificación </w:t>
            </w:r>
          </w:p>
        </w:tc>
      </w:tr>
      <w:tr w:rsidR="00E00E18" w:rsidRPr="00E00E18" w14:paraId="2C60E31E" w14:textId="77777777" w:rsidTr="0019443C">
        <w:tc>
          <w:tcPr>
            <w:tcW w:w="4322" w:type="dxa"/>
          </w:tcPr>
          <w:p w14:paraId="79B26B09" w14:textId="77777777" w:rsidR="00002478" w:rsidRPr="00856ED3" w:rsidRDefault="00002478" w:rsidP="0019443C">
            <w:r w:rsidRPr="00856ED3">
              <w:t>Pertinencia</w:t>
            </w:r>
          </w:p>
        </w:tc>
        <w:tc>
          <w:tcPr>
            <w:tcW w:w="4322" w:type="dxa"/>
          </w:tcPr>
          <w:p w14:paraId="4CC13D7E" w14:textId="77777777" w:rsidR="00002478" w:rsidRPr="00856ED3" w:rsidRDefault="00002478" w:rsidP="00772113">
            <w:r w:rsidRPr="00856ED3">
              <w:t>Satisfactori</w:t>
            </w:r>
            <w:r w:rsidR="00772113" w:rsidRPr="00856ED3">
              <w:t>a</w:t>
            </w:r>
            <w:r w:rsidRPr="00856ED3">
              <w:t>(S)</w:t>
            </w:r>
          </w:p>
        </w:tc>
      </w:tr>
      <w:tr w:rsidR="00E00E18" w:rsidRPr="00E00E18" w14:paraId="6E1D169C" w14:textId="77777777" w:rsidTr="0019443C">
        <w:tc>
          <w:tcPr>
            <w:tcW w:w="4322" w:type="dxa"/>
          </w:tcPr>
          <w:p w14:paraId="1BF5AF4C" w14:textId="77777777" w:rsidR="00002478" w:rsidRPr="00856ED3" w:rsidRDefault="00002478" w:rsidP="0019443C">
            <w:r w:rsidRPr="00856ED3">
              <w:t>Eficacia</w:t>
            </w:r>
          </w:p>
        </w:tc>
        <w:tc>
          <w:tcPr>
            <w:tcW w:w="4322" w:type="dxa"/>
          </w:tcPr>
          <w:p w14:paraId="3B52AF55" w14:textId="77777777" w:rsidR="00002478" w:rsidRPr="00856ED3" w:rsidRDefault="00772113" w:rsidP="0019443C">
            <w:r w:rsidRPr="00856ED3">
              <w:t>Satisfactoria</w:t>
            </w:r>
            <w:r w:rsidR="00002478" w:rsidRPr="00856ED3">
              <w:t xml:space="preserve"> (S)</w:t>
            </w:r>
          </w:p>
        </w:tc>
      </w:tr>
      <w:tr w:rsidR="00E00E18" w:rsidRPr="00E00E18" w14:paraId="7EFDC86E" w14:textId="77777777" w:rsidTr="0019443C">
        <w:tc>
          <w:tcPr>
            <w:tcW w:w="4322" w:type="dxa"/>
          </w:tcPr>
          <w:p w14:paraId="6CF94A7E" w14:textId="77777777" w:rsidR="00002478" w:rsidRPr="00856ED3" w:rsidRDefault="00002478" w:rsidP="0019443C">
            <w:r w:rsidRPr="00856ED3">
              <w:t>Eficiencia</w:t>
            </w:r>
          </w:p>
        </w:tc>
        <w:tc>
          <w:tcPr>
            <w:tcW w:w="4322" w:type="dxa"/>
          </w:tcPr>
          <w:p w14:paraId="32ABAC4D" w14:textId="77777777" w:rsidR="00002478" w:rsidRPr="00856ED3" w:rsidRDefault="00772113" w:rsidP="00772113">
            <w:r w:rsidRPr="00856ED3">
              <w:t>Moderadamente Satisfactoria</w:t>
            </w:r>
            <w:r w:rsidR="00002478" w:rsidRPr="00856ED3">
              <w:t xml:space="preserve"> (</w:t>
            </w:r>
            <w:r w:rsidR="008441F6" w:rsidRPr="00856ED3">
              <w:t>M</w:t>
            </w:r>
            <w:r w:rsidR="00002478" w:rsidRPr="00856ED3">
              <w:t>S)</w:t>
            </w:r>
          </w:p>
        </w:tc>
      </w:tr>
      <w:tr w:rsidR="00E00E18" w:rsidRPr="00E00E18" w14:paraId="5B711B24" w14:textId="77777777" w:rsidTr="0019443C">
        <w:tc>
          <w:tcPr>
            <w:tcW w:w="4322" w:type="dxa"/>
          </w:tcPr>
          <w:p w14:paraId="68FF2895" w14:textId="5239004A" w:rsidR="00002478" w:rsidRPr="00856ED3" w:rsidRDefault="00002478" w:rsidP="00272BED">
            <w:r w:rsidRPr="00856ED3">
              <w:t xml:space="preserve">Sostenibilidad </w:t>
            </w:r>
            <w:r w:rsidR="00E00E18" w:rsidRPr="00856ED3">
              <w:t>(riesgos)</w:t>
            </w:r>
          </w:p>
        </w:tc>
        <w:tc>
          <w:tcPr>
            <w:tcW w:w="4322" w:type="dxa"/>
          </w:tcPr>
          <w:p w14:paraId="1FC4C974" w14:textId="5EF5E972" w:rsidR="00002478" w:rsidRPr="00856ED3" w:rsidRDefault="00C129F7" w:rsidP="00266E02">
            <w:r>
              <w:t>P</w:t>
            </w:r>
            <w:r w:rsidR="00002478" w:rsidRPr="00856ED3">
              <w:t>robable (L)</w:t>
            </w:r>
          </w:p>
        </w:tc>
      </w:tr>
    </w:tbl>
    <w:p w14:paraId="1D2B102B" w14:textId="77777777" w:rsidR="00772113" w:rsidRDefault="00772113" w:rsidP="008918FD">
      <w:pPr>
        <w:jc w:val="center"/>
        <w:rPr>
          <w:rFonts w:ascii="Arial" w:hAnsi="Arial" w:cs="Arial"/>
          <w:b/>
          <w:sz w:val="24"/>
          <w:szCs w:val="24"/>
          <w:lang w:val="en-US"/>
        </w:rPr>
      </w:pPr>
    </w:p>
    <w:p w14:paraId="1817FE2A" w14:textId="77777777" w:rsidR="00772113" w:rsidRDefault="00772113">
      <w:pPr>
        <w:rPr>
          <w:rFonts w:ascii="Arial" w:hAnsi="Arial" w:cs="Arial"/>
          <w:b/>
          <w:sz w:val="24"/>
          <w:szCs w:val="24"/>
          <w:lang w:val="en-US"/>
        </w:rPr>
      </w:pPr>
      <w:r>
        <w:rPr>
          <w:rFonts w:ascii="Arial" w:hAnsi="Arial" w:cs="Arial"/>
          <w:b/>
          <w:sz w:val="24"/>
          <w:szCs w:val="24"/>
          <w:lang w:val="en-US"/>
        </w:rPr>
        <w:br w:type="page"/>
      </w:r>
    </w:p>
    <w:p w14:paraId="6B7E621A" w14:textId="77777777" w:rsidR="008918FD" w:rsidRPr="008F4E07" w:rsidRDefault="00814EE7" w:rsidP="00576A32">
      <w:pPr>
        <w:spacing w:after="0"/>
        <w:jc w:val="center"/>
        <w:rPr>
          <w:rFonts w:ascii="Arial" w:hAnsi="Arial" w:cs="Arial"/>
          <w:b/>
          <w:sz w:val="24"/>
          <w:szCs w:val="24"/>
          <w:lang w:val="en-US"/>
        </w:rPr>
      </w:pPr>
      <w:r>
        <w:rPr>
          <w:rFonts w:ascii="Arial" w:hAnsi="Arial" w:cs="Arial"/>
          <w:b/>
          <w:sz w:val="24"/>
          <w:szCs w:val="24"/>
          <w:lang w:val="en-US"/>
        </w:rPr>
        <w:lastRenderedPageBreak/>
        <w:t>Republic of Peru</w:t>
      </w:r>
    </w:p>
    <w:p w14:paraId="44CD75C6" w14:textId="77777777" w:rsidR="008918FD" w:rsidRPr="00B26A63" w:rsidRDefault="008918FD" w:rsidP="00576A32">
      <w:pPr>
        <w:spacing w:after="0"/>
        <w:jc w:val="center"/>
        <w:rPr>
          <w:rFonts w:ascii="Arial" w:hAnsi="Arial" w:cs="Arial"/>
          <w:b/>
          <w:sz w:val="24"/>
          <w:szCs w:val="24"/>
          <w:lang w:val="en-US"/>
        </w:rPr>
      </w:pPr>
      <w:r w:rsidRPr="00B26A63">
        <w:rPr>
          <w:rFonts w:ascii="Arial" w:hAnsi="Arial" w:cs="Arial"/>
          <w:b/>
          <w:sz w:val="24"/>
          <w:szCs w:val="24"/>
          <w:lang w:val="en-US"/>
        </w:rPr>
        <w:t>SUSTAINABLE MANAGEMENT OF PROTECTED AREAS AND FORESTS OF THE NORTHERN HIGHLANDS OF PERU</w:t>
      </w:r>
    </w:p>
    <w:p w14:paraId="192C0280" w14:textId="77777777" w:rsidR="008918FD" w:rsidRPr="008F4E07" w:rsidRDefault="008F4E07" w:rsidP="00576A32">
      <w:pPr>
        <w:spacing w:after="0"/>
        <w:jc w:val="center"/>
        <w:rPr>
          <w:rFonts w:ascii="Arial" w:hAnsi="Arial" w:cs="Arial"/>
          <w:b/>
          <w:lang w:val="en-US"/>
        </w:rPr>
      </w:pPr>
      <w:r w:rsidRPr="008F4E07">
        <w:rPr>
          <w:rFonts w:ascii="Arial" w:hAnsi="Arial" w:cs="Arial"/>
          <w:b/>
          <w:lang w:val="en-US"/>
        </w:rPr>
        <w:t>FINAL EVALUATION REPORT</w:t>
      </w:r>
    </w:p>
    <w:p w14:paraId="4868AC9C" w14:textId="77777777" w:rsidR="008918FD" w:rsidRPr="00167DA1" w:rsidRDefault="008F4E07" w:rsidP="007830EA">
      <w:pPr>
        <w:keepNext/>
        <w:spacing w:before="240" w:line="240" w:lineRule="auto"/>
        <w:outlineLvl w:val="0"/>
        <w:rPr>
          <w:rFonts w:ascii="Arial" w:eastAsia="Times New Roman" w:hAnsi="Arial" w:cs="Arial"/>
          <w:b/>
          <w:bCs/>
          <w:iCs/>
          <w:smallCaps/>
          <w:sz w:val="24"/>
          <w:szCs w:val="24"/>
          <w:lang w:val="en-US"/>
        </w:rPr>
      </w:pPr>
      <w:bookmarkStart w:id="17" w:name="_Toc484439091"/>
      <w:r w:rsidRPr="00167DA1">
        <w:rPr>
          <w:rFonts w:ascii="Arial" w:eastAsia="Times New Roman" w:hAnsi="Arial" w:cs="Arial"/>
          <w:b/>
          <w:bCs/>
          <w:iCs/>
          <w:smallCaps/>
          <w:sz w:val="24"/>
          <w:szCs w:val="24"/>
          <w:lang w:val="en-US"/>
        </w:rPr>
        <w:t>EXECUTIVE SUMMARY</w:t>
      </w:r>
      <w:bookmarkEnd w:id="17"/>
    </w:p>
    <w:p w14:paraId="72B2BAC7" w14:textId="77777777" w:rsidR="00814EE7" w:rsidRPr="007F21B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7F21B2">
        <w:rPr>
          <w:rFonts w:ascii="Arial" w:eastAsia="Times New Roman" w:hAnsi="Arial" w:cs="Arial"/>
          <w:sz w:val="21"/>
          <w:szCs w:val="21"/>
          <w:lang w:val="en-US" w:eastAsia="es-PE"/>
        </w:rPr>
        <w:t>The final evaluation report of the Sustainable Management of Protected Areas and Forests of the Northern Highlands of Peru</w:t>
      </w:r>
      <w:r>
        <w:rPr>
          <w:rFonts w:ascii="Arial" w:eastAsia="Times New Roman" w:hAnsi="Arial" w:cs="Arial"/>
          <w:sz w:val="21"/>
          <w:szCs w:val="21"/>
          <w:lang w:val="en-US" w:eastAsia="es-PE"/>
        </w:rPr>
        <w:t xml:space="preserve"> (</w:t>
      </w:r>
      <w:r w:rsidR="00206884">
        <w:rPr>
          <w:rFonts w:ascii="Arial" w:eastAsia="Times New Roman" w:hAnsi="Arial" w:cs="Arial"/>
          <w:sz w:val="21"/>
          <w:szCs w:val="21"/>
          <w:lang w:val="en-US" w:eastAsia="es-PE"/>
        </w:rPr>
        <w:t xml:space="preserve">from now on </w:t>
      </w:r>
      <w:proofErr w:type="spellStart"/>
      <w:r>
        <w:rPr>
          <w:rFonts w:ascii="Arial" w:eastAsia="Times New Roman" w:hAnsi="Arial" w:cs="Arial"/>
          <w:sz w:val="21"/>
          <w:szCs w:val="21"/>
          <w:lang w:val="en-US" w:eastAsia="es-PE"/>
        </w:rPr>
        <w:t>Inkañaris</w:t>
      </w:r>
      <w:proofErr w:type="spellEnd"/>
      <w:r w:rsidR="00206884">
        <w:rPr>
          <w:rFonts w:ascii="Arial" w:eastAsia="Times New Roman" w:hAnsi="Arial" w:cs="Arial"/>
          <w:sz w:val="21"/>
          <w:szCs w:val="21"/>
          <w:lang w:val="en-US" w:eastAsia="es-PE"/>
        </w:rPr>
        <w:t xml:space="preserve"> Project</w:t>
      </w:r>
      <w:r>
        <w:rPr>
          <w:rFonts w:ascii="Arial" w:eastAsia="Times New Roman" w:hAnsi="Arial" w:cs="Arial"/>
          <w:sz w:val="21"/>
          <w:szCs w:val="21"/>
          <w:lang w:val="en-US" w:eastAsia="es-PE"/>
        </w:rPr>
        <w:t>)</w:t>
      </w:r>
      <w:r w:rsidRPr="007F21B2">
        <w:rPr>
          <w:rFonts w:ascii="Arial" w:eastAsia="Times New Roman" w:hAnsi="Arial" w:cs="Arial"/>
          <w:sz w:val="21"/>
          <w:szCs w:val="21"/>
          <w:lang w:val="en-US" w:eastAsia="es-PE"/>
        </w:rPr>
        <w:t>, aims to present the management process and results attained from the Evaluation Mission and, from its analysis, extract lessons learned to improve the formulation and implementation of future Global Environment Facility, International Fund for Agricultural Development and PROFONANPE Projects.</w:t>
      </w:r>
    </w:p>
    <w:p w14:paraId="4DB469E4" w14:textId="77777777" w:rsidR="00814EE7" w:rsidRPr="004B519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4B5197">
        <w:rPr>
          <w:rFonts w:ascii="Arial" w:eastAsia="Times New Roman" w:hAnsi="Arial" w:cs="Arial"/>
          <w:sz w:val="21"/>
          <w:szCs w:val="21"/>
          <w:lang w:val="en-US" w:eastAsia="es-PE"/>
        </w:rPr>
        <w:t xml:space="preserve">The scope of the project is located in the highlands in the eastern zone of the Lambayeque Region that involves two districts of the </w:t>
      </w:r>
      <w:proofErr w:type="spellStart"/>
      <w:r w:rsidRPr="004B5197">
        <w:rPr>
          <w:rFonts w:ascii="Arial" w:eastAsia="Times New Roman" w:hAnsi="Arial" w:cs="Arial"/>
          <w:sz w:val="21"/>
          <w:szCs w:val="21"/>
          <w:lang w:val="en-US" w:eastAsia="es-PE"/>
        </w:rPr>
        <w:t>Ferreñafe</w:t>
      </w:r>
      <w:proofErr w:type="spellEnd"/>
      <w:r w:rsidRPr="004B5197">
        <w:rPr>
          <w:rFonts w:ascii="Arial" w:eastAsia="Times New Roman" w:hAnsi="Arial" w:cs="Arial"/>
          <w:sz w:val="21"/>
          <w:szCs w:val="21"/>
          <w:lang w:val="en-US" w:eastAsia="es-PE"/>
        </w:rPr>
        <w:t xml:space="preserve"> Province: </w:t>
      </w:r>
      <w:proofErr w:type="spellStart"/>
      <w:r w:rsidRPr="004B5197">
        <w:rPr>
          <w:rFonts w:ascii="Arial" w:eastAsia="Times New Roman" w:hAnsi="Arial" w:cs="Arial"/>
          <w:sz w:val="21"/>
          <w:szCs w:val="21"/>
          <w:lang w:val="en-US" w:eastAsia="es-PE"/>
        </w:rPr>
        <w:t>Incahuasi</w:t>
      </w:r>
      <w:proofErr w:type="spellEnd"/>
      <w:r w:rsidRPr="004B5197">
        <w:rPr>
          <w:rFonts w:ascii="Arial" w:eastAsia="Times New Roman" w:hAnsi="Arial" w:cs="Arial"/>
          <w:sz w:val="21"/>
          <w:szCs w:val="21"/>
          <w:lang w:val="en-US" w:eastAsia="es-PE"/>
        </w:rPr>
        <w:t xml:space="preserve"> and </w:t>
      </w:r>
      <w:proofErr w:type="spellStart"/>
      <w:r w:rsidRPr="004B5197">
        <w:rPr>
          <w:rFonts w:ascii="Arial" w:eastAsia="Times New Roman" w:hAnsi="Arial" w:cs="Arial"/>
          <w:sz w:val="21"/>
          <w:szCs w:val="21"/>
          <w:lang w:val="en-US" w:eastAsia="es-PE"/>
        </w:rPr>
        <w:t>Cañaris</w:t>
      </w:r>
      <w:proofErr w:type="spellEnd"/>
      <w:r w:rsidRPr="004B5197">
        <w:rPr>
          <w:rFonts w:ascii="Arial" w:eastAsia="Times New Roman" w:hAnsi="Arial" w:cs="Arial"/>
          <w:sz w:val="21"/>
          <w:szCs w:val="21"/>
          <w:lang w:val="en-US" w:eastAsia="es-PE"/>
        </w:rPr>
        <w:t>.</w:t>
      </w:r>
    </w:p>
    <w:p w14:paraId="1D4F2493" w14:textId="77777777" w:rsidR="00814EE7" w:rsidRPr="004B519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4B5197">
        <w:rPr>
          <w:rFonts w:ascii="Arial" w:eastAsia="Times New Roman" w:hAnsi="Arial" w:cs="Arial"/>
          <w:sz w:val="21"/>
          <w:szCs w:val="21"/>
          <w:lang w:val="en-US" w:eastAsia="es-PE"/>
        </w:rPr>
        <w:t xml:space="preserve">From the third year onwards, actions were extended to the Cajamarca Region, in the </w:t>
      </w:r>
      <w:proofErr w:type="spellStart"/>
      <w:r w:rsidRPr="004B5197">
        <w:rPr>
          <w:rFonts w:ascii="Arial" w:eastAsia="Times New Roman" w:hAnsi="Arial" w:cs="Arial"/>
          <w:sz w:val="21"/>
          <w:szCs w:val="21"/>
          <w:lang w:val="en-US" w:eastAsia="es-PE"/>
        </w:rPr>
        <w:t>Udima</w:t>
      </w:r>
      <w:proofErr w:type="spellEnd"/>
      <w:r w:rsidRPr="004B5197">
        <w:rPr>
          <w:rFonts w:ascii="Arial" w:eastAsia="Times New Roman" w:hAnsi="Arial" w:cs="Arial"/>
          <w:sz w:val="21"/>
          <w:szCs w:val="21"/>
          <w:lang w:val="en-US" w:eastAsia="es-PE"/>
        </w:rPr>
        <w:t xml:space="preserve"> </w:t>
      </w:r>
      <w:r>
        <w:rPr>
          <w:rFonts w:ascii="Arial" w:eastAsia="Times New Roman" w:hAnsi="Arial" w:cs="Arial"/>
          <w:sz w:val="21"/>
          <w:szCs w:val="21"/>
          <w:lang w:val="en-US" w:eastAsia="es-PE"/>
        </w:rPr>
        <w:t>C</w:t>
      </w:r>
      <w:r w:rsidRPr="004B5197">
        <w:rPr>
          <w:rFonts w:ascii="Arial" w:eastAsia="Times New Roman" w:hAnsi="Arial" w:cs="Arial"/>
          <w:sz w:val="21"/>
          <w:szCs w:val="21"/>
          <w:lang w:val="en-US" w:eastAsia="es-PE"/>
        </w:rPr>
        <w:t xml:space="preserve">loud </w:t>
      </w:r>
      <w:r>
        <w:rPr>
          <w:rFonts w:ascii="Arial" w:eastAsia="Times New Roman" w:hAnsi="Arial" w:cs="Arial"/>
          <w:sz w:val="21"/>
          <w:szCs w:val="21"/>
          <w:lang w:val="en-US" w:eastAsia="es-PE"/>
        </w:rPr>
        <w:t>F</w:t>
      </w:r>
      <w:r w:rsidRPr="004B5197">
        <w:rPr>
          <w:rFonts w:ascii="Arial" w:eastAsia="Times New Roman" w:hAnsi="Arial" w:cs="Arial"/>
          <w:sz w:val="21"/>
          <w:szCs w:val="21"/>
          <w:lang w:val="en-US" w:eastAsia="es-PE"/>
        </w:rPr>
        <w:t xml:space="preserve">orests </w:t>
      </w:r>
      <w:r>
        <w:rPr>
          <w:rFonts w:ascii="Arial" w:eastAsia="Times New Roman" w:hAnsi="Arial" w:cs="Arial"/>
          <w:sz w:val="21"/>
          <w:szCs w:val="21"/>
          <w:lang w:val="en-US" w:eastAsia="es-PE"/>
        </w:rPr>
        <w:t xml:space="preserve">Wildlife Refuge </w:t>
      </w:r>
      <w:r w:rsidRPr="004B5197">
        <w:rPr>
          <w:rFonts w:ascii="Arial" w:eastAsia="Times New Roman" w:hAnsi="Arial" w:cs="Arial"/>
          <w:sz w:val="21"/>
          <w:szCs w:val="21"/>
          <w:lang w:val="en-US" w:eastAsia="es-PE"/>
        </w:rPr>
        <w:t xml:space="preserve">of the </w:t>
      </w:r>
      <w:proofErr w:type="spellStart"/>
      <w:r w:rsidRPr="004B5197">
        <w:rPr>
          <w:rFonts w:ascii="Arial" w:eastAsia="Times New Roman" w:hAnsi="Arial" w:cs="Arial"/>
          <w:sz w:val="21"/>
          <w:szCs w:val="21"/>
          <w:lang w:val="en-US" w:eastAsia="es-PE"/>
        </w:rPr>
        <w:t>Catache</w:t>
      </w:r>
      <w:proofErr w:type="spellEnd"/>
      <w:r w:rsidRPr="004B5197">
        <w:rPr>
          <w:rFonts w:ascii="Arial" w:eastAsia="Times New Roman" w:hAnsi="Arial" w:cs="Arial"/>
          <w:sz w:val="21"/>
          <w:szCs w:val="21"/>
          <w:lang w:val="en-US" w:eastAsia="es-PE"/>
        </w:rPr>
        <w:t xml:space="preserve"> District, in the Santa Cruz Province, in the Cajamarca Region.</w:t>
      </w:r>
    </w:p>
    <w:p w14:paraId="003ADF97" w14:textId="77777777" w:rsidR="00814EE7" w:rsidRPr="007F21B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 xml:space="preserve">This final report is based on the collection of primary and secondary sources. </w:t>
      </w:r>
      <w:r w:rsidRPr="007F21B2">
        <w:rPr>
          <w:rFonts w:ascii="Arial" w:eastAsia="Times New Roman" w:hAnsi="Arial" w:cs="Arial"/>
          <w:sz w:val="21"/>
          <w:szCs w:val="21"/>
          <w:lang w:val="en-US" w:eastAsia="es-PE"/>
        </w:rPr>
        <w:t>The primary sources have been obtained from interviews with PROFONANPE, IFAD and SERNANP officials, from field visits to business plans and comprehensive territorial management plans, workshops with Local Management Committees, meetings with officials of Regional Governments, interviews to SERNANP and Regional Government officials, staff that worked on the project, and face-to-face, telephone and virtual interviews with project consultants. The mission’s visit to the project coincided with the last month of the Management work, which helped coordinate the meetings and provide secondary information, which was analyzed in order to establish the project’s timeline.</w:t>
      </w:r>
    </w:p>
    <w:p w14:paraId="6DA06291" w14:textId="77777777" w:rsidR="00814EE7" w:rsidRPr="004B5197" w:rsidRDefault="00814EE7" w:rsidP="00814EE7">
      <w:pPr>
        <w:pStyle w:val="ListParagraph"/>
        <w:rPr>
          <w:rFonts w:ascii="Arial" w:hAnsi="Arial" w:cs="Arial"/>
          <w:sz w:val="21"/>
          <w:szCs w:val="21"/>
          <w:lang w:val="en-US"/>
        </w:rPr>
      </w:pPr>
    </w:p>
    <w:p w14:paraId="3CF25627" w14:textId="77777777" w:rsidR="00814EE7" w:rsidRDefault="00814EE7" w:rsidP="00814EE7">
      <w:pPr>
        <w:pStyle w:val="ListParagraph"/>
        <w:spacing w:after="0"/>
        <w:ind w:left="-142"/>
        <w:rPr>
          <w:rFonts w:ascii="Arial" w:hAnsi="Arial" w:cs="Arial"/>
          <w:b/>
          <w:sz w:val="21"/>
          <w:szCs w:val="21"/>
          <w:lang w:val="en-US"/>
        </w:rPr>
      </w:pPr>
      <w:r w:rsidRPr="004B5197">
        <w:rPr>
          <w:rFonts w:ascii="Arial" w:hAnsi="Arial" w:cs="Arial"/>
          <w:b/>
          <w:sz w:val="21"/>
          <w:szCs w:val="21"/>
          <w:lang w:val="en-US"/>
        </w:rPr>
        <w:t>MAIN CRITERIA THAT EVIDENCES RESULTS:</w:t>
      </w:r>
    </w:p>
    <w:p w14:paraId="26773DD9" w14:textId="77777777" w:rsidR="00814EE7" w:rsidRPr="004B5197" w:rsidRDefault="00814EE7" w:rsidP="00814EE7">
      <w:pPr>
        <w:pStyle w:val="ListParagraph"/>
        <w:spacing w:after="0"/>
        <w:ind w:left="-142"/>
        <w:rPr>
          <w:rFonts w:ascii="Arial" w:hAnsi="Arial" w:cs="Arial"/>
          <w:b/>
          <w:sz w:val="21"/>
          <w:szCs w:val="21"/>
          <w:lang w:val="en-US"/>
        </w:rPr>
      </w:pPr>
      <w:r w:rsidRPr="004B5197">
        <w:rPr>
          <w:rFonts w:ascii="Arial" w:hAnsi="Arial" w:cs="Arial"/>
          <w:b/>
          <w:sz w:val="21"/>
          <w:szCs w:val="21"/>
          <w:lang w:val="en-US"/>
        </w:rPr>
        <w:t>In the criterion of relevance</w:t>
      </w:r>
    </w:p>
    <w:p w14:paraId="478C6A73"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 xml:space="preserve">Regarding the objectives designed by the project, they have been aligned with the priorities of the rural population, especially small producers living in </w:t>
      </w:r>
      <w:proofErr w:type="spellStart"/>
      <w:r w:rsidRPr="006D163B">
        <w:rPr>
          <w:rFonts w:ascii="Arial" w:eastAsia="Times New Roman" w:hAnsi="Arial" w:cs="Arial"/>
          <w:sz w:val="21"/>
          <w:szCs w:val="21"/>
          <w:lang w:val="en-US" w:eastAsia="es-PE"/>
        </w:rPr>
        <w:t>Cañaris</w:t>
      </w:r>
      <w:proofErr w:type="spellEnd"/>
      <w:r w:rsidRPr="006D163B">
        <w:rPr>
          <w:rFonts w:ascii="Arial" w:eastAsia="Times New Roman" w:hAnsi="Arial" w:cs="Arial"/>
          <w:sz w:val="21"/>
          <w:szCs w:val="21"/>
          <w:lang w:val="en-US" w:eastAsia="es-PE"/>
        </w:rPr>
        <w:t xml:space="preserve"> and </w:t>
      </w:r>
      <w:proofErr w:type="spellStart"/>
      <w:r w:rsidR="00A25123" w:rsidRPr="006D163B">
        <w:rPr>
          <w:rFonts w:ascii="Arial" w:eastAsia="Times New Roman" w:hAnsi="Arial" w:cs="Arial"/>
          <w:sz w:val="21"/>
          <w:szCs w:val="21"/>
          <w:lang w:val="en-US" w:eastAsia="es-PE"/>
        </w:rPr>
        <w:t>Inkahuasi</w:t>
      </w:r>
      <w:proofErr w:type="spellEnd"/>
      <w:r w:rsidRPr="006D163B">
        <w:rPr>
          <w:rFonts w:ascii="Arial" w:eastAsia="Times New Roman" w:hAnsi="Arial" w:cs="Arial"/>
          <w:sz w:val="21"/>
          <w:szCs w:val="21"/>
          <w:lang w:val="en-US" w:eastAsia="es-PE"/>
        </w:rPr>
        <w:t xml:space="preserve"> areas, receiving technical assistance, capacity building and asset transfer services to reduce or reverse de risk of depletion of natural resources, particularly in forests and protected natural areas that are aligned with IFAD and GEF interests.</w:t>
      </w:r>
    </w:p>
    <w:p w14:paraId="70DC9597"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 xml:space="preserve">The project has had a decided participation to stimulate the bi-regional coordination platform between the Cajamarca and Lambayeque Regional Governments. Likewise, the activities proposed and implemented during its operation, integrate the principles of the national policy of the cross-sectoral environment; they were also instrumental in the capacity building processes of regional staff, SERNANP and representatives of the </w:t>
      </w:r>
      <w:r>
        <w:rPr>
          <w:rFonts w:ascii="Arial" w:eastAsia="Times New Roman" w:hAnsi="Arial" w:cs="Arial"/>
          <w:sz w:val="21"/>
          <w:szCs w:val="21"/>
          <w:lang w:val="en-US" w:eastAsia="es-PE"/>
        </w:rPr>
        <w:t xml:space="preserve">Local </w:t>
      </w:r>
      <w:r w:rsidRPr="006D163B">
        <w:rPr>
          <w:rFonts w:ascii="Arial" w:eastAsia="Times New Roman" w:hAnsi="Arial" w:cs="Arial"/>
          <w:sz w:val="21"/>
          <w:szCs w:val="21"/>
          <w:lang w:val="en-US" w:eastAsia="es-PE"/>
        </w:rPr>
        <w:t>Management Committees.</w:t>
      </w:r>
    </w:p>
    <w:p w14:paraId="5963BD90"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 xml:space="preserve">The </w:t>
      </w:r>
      <w:proofErr w:type="spellStart"/>
      <w:r w:rsidR="00206884">
        <w:rPr>
          <w:rFonts w:ascii="Arial" w:eastAsia="Times New Roman" w:hAnsi="Arial" w:cs="Arial"/>
          <w:sz w:val="21"/>
          <w:szCs w:val="21"/>
          <w:lang w:val="en-US" w:eastAsia="es-PE"/>
        </w:rPr>
        <w:t>Inkañaris</w:t>
      </w:r>
      <w:proofErr w:type="spellEnd"/>
      <w:r w:rsidR="00206884">
        <w:rPr>
          <w:rFonts w:ascii="Arial" w:eastAsia="Times New Roman" w:hAnsi="Arial" w:cs="Arial"/>
          <w:sz w:val="21"/>
          <w:szCs w:val="21"/>
          <w:lang w:val="en-US" w:eastAsia="es-PE"/>
        </w:rPr>
        <w:t xml:space="preserve"> </w:t>
      </w:r>
      <w:r w:rsidRPr="006D163B">
        <w:rPr>
          <w:rFonts w:ascii="Arial" w:eastAsia="Times New Roman" w:hAnsi="Arial" w:cs="Arial"/>
          <w:sz w:val="21"/>
          <w:szCs w:val="21"/>
          <w:lang w:val="en-US" w:eastAsia="es-PE"/>
        </w:rPr>
        <w:t xml:space="preserve">project </w:t>
      </w:r>
      <w:r w:rsidR="006A0EA4">
        <w:rPr>
          <w:rFonts w:ascii="Arial" w:eastAsia="Times New Roman" w:hAnsi="Arial" w:cs="Arial"/>
          <w:sz w:val="21"/>
          <w:szCs w:val="21"/>
          <w:lang w:val="en-US" w:eastAsia="es-PE"/>
        </w:rPr>
        <w:t xml:space="preserve">is </w:t>
      </w:r>
      <w:r w:rsidRPr="006D163B">
        <w:rPr>
          <w:rFonts w:ascii="Arial" w:eastAsia="Times New Roman" w:hAnsi="Arial" w:cs="Arial"/>
          <w:sz w:val="21"/>
          <w:szCs w:val="21"/>
          <w:lang w:val="en-US" w:eastAsia="es-PE"/>
        </w:rPr>
        <w:t>design</w:t>
      </w:r>
      <w:r w:rsidR="006A0EA4">
        <w:rPr>
          <w:rFonts w:ascii="Arial" w:eastAsia="Times New Roman" w:hAnsi="Arial" w:cs="Arial"/>
          <w:sz w:val="21"/>
          <w:szCs w:val="21"/>
          <w:lang w:val="en-US" w:eastAsia="es-PE"/>
        </w:rPr>
        <w:t>ed</w:t>
      </w:r>
      <w:r w:rsidRPr="006D163B">
        <w:rPr>
          <w:rFonts w:ascii="Arial" w:eastAsia="Times New Roman" w:hAnsi="Arial" w:cs="Arial"/>
          <w:sz w:val="21"/>
          <w:szCs w:val="21"/>
          <w:lang w:val="en-US" w:eastAsia="es-PE"/>
        </w:rPr>
        <w:t xml:space="preserve"> with</w:t>
      </w:r>
      <w:r w:rsidR="006A0EA4">
        <w:rPr>
          <w:rFonts w:ascii="Arial" w:eastAsia="Times New Roman" w:hAnsi="Arial" w:cs="Arial"/>
          <w:sz w:val="21"/>
          <w:szCs w:val="21"/>
          <w:lang w:val="en-US" w:eastAsia="es-PE"/>
        </w:rPr>
        <w:t>in</w:t>
      </w:r>
      <w:r w:rsidRPr="006D163B">
        <w:rPr>
          <w:rFonts w:ascii="Arial" w:eastAsia="Times New Roman" w:hAnsi="Arial" w:cs="Arial"/>
          <w:sz w:val="21"/>
          <w:szCs w:val="21"/>
          <w:lang w:val="en-US" w:eastAsia="es-PE"/>
        </w:rPr>
        <w:t xml:space="preserve"> the national policy framework for environmental management, including the Environmental Code (1990) and the new Law for Flora and Fauna (Law 29317, 2009). In particular, the latter Law establishes forest management through timber and non-timber concessions in natural forests and forest plantations.</w:t>
      </w:r>
    </w:p>
    <w:p w14:paraId="626C12F4" w14:textId="77777777" w:rsidR="00814EE7" w:rsidRPr="006D163B" w:rsidRDefault="00206884"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Pr>
          <w:rFonts w:ascii="Arial" w:eastAsia="Times New Roman" w:hAnsi="Arial" w:cs="Arial"/>
          <w:sz w:val="21"/>
          <w:szCs w:val="21"/>
          <w:lang w:val="en-US" w:eastAsia="es-PE"/>
        </w:rPr>
        <w:t>Although the</w:t>
      </w:r>
      <w:r w:rsidR="00814EE7" w:rsidRPr="006D163B">
        <w:rPr>
          <w:rFonts w:ascii="Arial" w:eastAsia="Times New Roman" w:hAnsi="Arial" w:cs="Arial"/>
          <w:sz w:val="21"/>
          <w:szCs w:val="21"/>
          <w:lang w:val="en-US" w:eastAsia="es-PE"/>
        </w:rPr>
        <w:t xml:space="preserve"> design </w:t>
      </w:r>
      <w:r>
        <w:rPr>
          <w:rFonts w:ascii="Arial" w:eastAsia="Times New Roman" w:hAnsi="Arial" w:cs="Arial"/>
          <w:sz w:val="21"/>
          <w:szCs w:val="21"/>
          <w:lang w:val="en-US" w:eastAsia="es-PE"/>
        </w:rPr>
        <w:t xml:space="preserve">proposed ambitious goals for both the budget </w:t>
      </w:r>
      <w:r w:rsidR="00814EE7" w:rsidRPr="006D163B">
        <w:rPr>
          <w:rFonts w:ascii="Arial" w:eastAsia="Times New Roman" w:hAnsi="Arial" w:cs="Arial"/>
          <w:sz w:val="21"/>
          <w:szCs w:val="21"/>
          <w:lang w:val="en-US" w:eastAsia="es-PE"/>
        </w:rPr>
        <w:t>and execution</w:t>
      </w:r>
      <w:r>
        <w:rPr>
          <w:rFonts w:ascii="Arial" w:eastAsia="Times New Roman" w:hAnsi="Arial" w:cs="Arial"/>
          <w:sz w:val="21"/>
          <w:szCs w:val="21"/>
          <w:lang w:val="en-US" w:eastAsia="es-PE"/>
        </w:rPr>
        <w:t xml:space="preserve"> lapse</w:t>
      </w:r>
      <w:r w:rsidR="00814EE7" w:rsidRPr="006D163B">
        <w:rPr>
          <w:rFonts w:ascii="Arial" w:eastAsia="Times New Roman" w:hAnsi="Arial" w:cs="Arial"/>
          <w:sz w:val="21"/>
          <w:szCs w:val="21"/>
          <w:lang w:val="en-US" w:eastAsia="es-PE"/>
        </w:rPr>
        <w:t xml:space="preserve">, the </w:t>
      </w:r>
      <w:proofErr w:type="spellStart"/>
      <w:r>
        <w:rPr>
          <w:rFonts w:ascii="Arial" w:eastAsia="Times New Roman" w:hAnsi="Arial" w:cs="Arial"/>
          <w:sz w:val="21"/>
          <w:szCs w:val="21"/>
          <w:lang w:val="en-US" w:eastAsia="es-PE"/>
        </w:rPr>
        <w:t>Inkañaris</w:t>
      </w:r>
      <w:proofErr w:type="spellEnd"/>
      <w:r>
        <w:rPr>
          <w:rFonts w:ascii="Arial" w:eastAsia="Times New Roman" w:hAnsi="Arial" w:cs="Arial"/>
          <w:sz w:val="21"/>
          <w:szCs w:val="21"/>
          <w:lang w:val="en-US" w:eastAsia="es-PE"/>
        </w:rPr>
        <w:t xml:space="preserve"> </w:t>
      </w:r>
      <w:r w:rsidR="00814EE7" w:rsidRPr="006D163B">
        <w:rPr>
          <w:rFonts w:ascii="Arial" w:eastAsia="Times New Roman" w:hAnsi="Arial" w:cs="Arial"/>
          <w:sz w:val="21"/>
          <w:szCs w:val="21"/>
          <w:lang w:val="en-US" w:eastAsia="es-PE"/>
        </w:rPr>
        <w:t xml:space="preserve">project has directly contributed to two strategic GEF objectives (SO) for the Biodiversity Focal Area; SO 1, “To catalyze sustainability of protected area systems”; and SO 2 “To mainstream biodiversity in production landscapes/seascapes and sectors”, </w:t>
      </w:r>
      <w:r w:rsidR="00814EE7" w:rsidRPr="006D163B">
        <w:rPr>
          <w:rFonts w:ascii="Arial" w:eastAsia="Times New Roman" w:hAnsi="Arial" w:cs="Arial"/>
          <w:sz w:val="21"/>
          <w:szCs w:val="21"/>
          <w:lang w:val="en-US" w:eastAsia="es-PE"/>
        </w:rPr>
        <w:lastRenderedPageBreak/>
        <w:t>through a series of activities aligned with the Strategic Programs (SP). In relation with SP 1 (for SO1, Sustainable financing of protected areas), the project has not been able to specify the financial sustainability of RVSL and EVSBNU, because the Endowment Fund and other supporting activities were returned to GEF. However, the Project’s actions have generated institutional synergies, mobilizing annual funds of approximately US$ 60,000 from public and private institutions, and co-financing from the organizations themselves to their NDPs, which are expected to continue, as the mostly correspond to medium-term institutional budgets.</w:t>
      </w:r>
    </w:p>
    <w:p w14:paraId="67200C14"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One objective that has not got direct contribution from the execution of the project is the one related to SP-5 (SO2) “Fostering markets for biodiversity goods and services”; however, it has contributed to improve the knowledge of the private/consumer sector of eco-products, through the Study to analyze the feasibility of forest certification the scope of the project.</w:t>
      </w:r>
    </w:p>
    <w:p w14:paraId="537C5B9E" w14:textId="77777777" w:rsidR="00814EE7" w:rsidRPr="004B5197" w:rsidRDefault="00814EE7" w:rsidP="00504F7A">
      <w:pPr>
        <w:pStyle w:val="ListParagraph"/>
        <w:numPr>
          <w:ilvl w:val="0"/>
          <w:numId w:val="18"/>
        </w:numPr>
        <w:spacing w:line="240" w:lineRule="auto"/>
        <w:ind w:left="363" w:hanging="505"/>
        <w:contextualSpacing w:val="0"/>
        <w:jc w:val="both"/>
        <w:rPr>
          <w:rFonts w:ascii="Arial" w:hAnsi="Arial" w:cs="Arial"/>
          <w:sz w:val="21"/>
          <w:szCs w:val="21"/>
          <w:lang w:val="en-US"/>
        </w:rPr>
      </w:pPr>
      <w:r w:rsidRPr="006D163B">
        <w:rPr>
          <w:rFonts w:ascii="Arial" w:eastAsia="Times New Roman" w:hAnsi="Arial" w:cs="Arial"/>
          <w:sz w:val="21"/>
          <w:szCs w:val="21"/>
          <w:lang w:val="en-US" w:eastAsia="es-PE"/>
        </w:rPr>
        <w:t xml:space="preserve">The support for SP3 (SO1) “Strengthening Terrestrial Protected Area Networks”, through the establishment of a protected area in the </w:t>
      </w:r>
      <w:proofErr w:type="spellStart"/>
      <w:r w:rsidRPr="006D163B">
        <w:rPr>
          <w:rFonts w:ascii="Arial" w:eastAsia="Times New Roman" w:hAnsi="Arial" w:cs="Arial"/>
          <w:sz w:val="21"/>
          <w:szCs w:val="21"/>
          <w:lang w:val="en-US" w:eastAsia="es-PE"/>
        </w:rPr>
        <w:t>Cañaris</w:t>
      </w:r>
      <w:proofErr w:type="spellEnd"/>
      <w:r w:rsidRPr="006D163B">
        <w:rPr>
          <w:rFonts w:ascii="Arial" w:eastAsia="Times New Roman" w:hAnsi="Arial" w:cs="Arial"/>
          <w:sz w:val="21"/>
          <w:szCs w:val="21"/>
          <w:lang w:val="en-US" w:eastAsia="es-PE"/>
        </w:rPr>
        <w:t xml:space="preserve"> forest, has been partially covered because, for the reasons explained above, the intervention area of </w:t>
      </w:r>
      <w:proofErr w:type="spellStart"/>
      <w:r w:rsidRPr="006D163B">
        <w:rPr>
          <w:rFonts w:ascii="Arial" w:eastAsia="Times New Roman" w:hAnsi="Arial" w:cs="Arial"/>
          <w:sz w:val="21"/>
          <w:szCs w:val="21"/>
          <w:lang w:val="en-US" w:eastAsia="es-PE"/>
        </w:rPr>
        <w:t>Cañaris</w:t>
      </w:r>
      <w:proofErr w:type="spellEnd"/>
      <w:r w:rsidRPr="006D163B">
        <w:rPr>
          <w:rFonts w:ascii="Arial" w:eastAsia="Times New Roman" w:hAnsi="Arial" w:cs="Arial"/>
          <w:sz w:val="21"/>
          <w:szCs w:val="21"/>
          <w:lang w:val="en-US" w:eastAsia="es-PE"/>
        </w:rPr>
        <w:t xml:space="preserve"> to </w:t>
      </w:r>
      <w:proofErr w:type="spellStart"/>
      <w:r w:rsidRPr="006D163B">
        <w:rPr>
          <w:rFonts w:ascii="Arial" w:eastAsia="Times New Roman" w:hAnsi="Arial" w:cs="Arial"/>
          <w:sz w:val="21"/>
          <w:szCs w:val="21"/>
          <w:lang w:val="en-US" w:eastAsia="es-PE"/>
        </w:rPr>
        <w:t>Udima</w:t>
      </w:r>
      <w:proofErr w:type="spellEnd"/>
      <w:r w:rsidRPr="006D163B">
        <w:rPr>
          <w:rFonts w:ascii="Arial" w:eastAsia="Times New Roman" w:hAnsi="Arial" w:cs="Arial"/>
          <w:sz w:val="21"/>
          <w:szCs w:val="21"/>
          <w:lang w:val="en-US" w:eastAsia="es-PE"/>
        </w:rPr>
        <w:t xml:space="preserve"> was supported in the formulation and approval of the </w:t>
      </w:r>
      <w:proofErr w:type="spellStart"/>
      <w:r w:rsidRPr="006D163B">
        <w:rPr>
          <w:rFonts w:ascii="Arial" w:eastAsia="Times New Roman" w:hAnsi="Arial" w:cs="Arial"/>
          <w:sz w:val="21"/>
          <w:szCs w:val="21"/>
          <w:lang w:val="en-US" w:eastAsia="es-PE"/>
        </w:rPr>
        <w:t>Laquipampa’s</w:t>
      </w:r>
      <w:proofErr w:type="spellEnd"/>
      <w:r w:rsidRPr="006D163B">
        <w:rPr>
          <w:rFonts w:ascii="Arial" w:eastAsia="Times New Roman" w:hAnsi="Arial" w:cs="Arial"/>
          <w:sz w:val="21"/>
          <w:szCs w:val="21"/>
          <w:lang w:val="en-US" w:eastAsia="es-PE"/>
        </w:rPr>
        <w:t xml:space="preserve"> RVS extension file</w:t>
      </w:r>
      <w:r w:rsidRPr="004B5197">
        <w:rPr>
          <w:rFonts w:ascii="Arial" w:hAnsi="Arial" w:cs="Arial"/>
          <w:sz w:val="21"/>
          <w:szCs w:val="21"/>
          <w:lang w:val="en-US"/>
        </w:rPr>
        <w:t>.</w:t>
      </w:r>
    </w:p>
    <w:p w14:paraId="64D39C01" w14:textId="77777777" w:rsidR="00814EE7" w:rsidRPr="004B5197" w:rsidRDefault="00814EE7" w:rsidP="00814EE7">
      <w:pPr>
        <w:pStyle w:val="ListParagraph"/>
        <w:rPr>
          <w:rFonts w:ascii="Arial" w:hAnsi="Arial" w:cs="Arial"/>
          <w:sz w:val="21"/>
          <w:szCs w:val="21"/>
          <w:lang w:val="en-US"/>
        </w:rPr>
      </w:pPr>
    </w:p>
    <w:p w14:paraId="2514C9E0"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Criterion of effectiveness</w:t>
      </w:r>
    </w:p>
    <w:p w14:paraId="2991655A"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The achievements analyzed by the Mid-Term Evaluation described the overall performance as Marginally Satisfactory (MS) since the processes and activities of any component has been completed.</w:t>
      </w:r>
    </w:p>
    <w:p w14:paraId="49E9F267"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The results obtained by the closure of the project, allow reconsidering the qualification, considering that all the adjusted targets from the planned IE have been reached, except for the 1.4, related to the creation of an Endowment Fund and the establishment of a monitoring and evaluation system.</w:t>
      </w:r>
    </w:p>
    <w:p w14:paraId="2F0548EA" w14:textId="01E9D65C"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Pr>
          <w:rFonts w:ascii="Arial" w:eastAsia="Times New Roman" w:hAnsi="Arial" w:cs="Arial"/>
          <w:sz w:val="21"/>
          <w:szCs w:val="21"/>
          <w:lang w:val="en-US" w:eastAsia="es-PE"/>
        </w:rPr>
        <w:t xml:space="preserve">After the </w:t>
      </w:r>
      <w:r w:rsidRPr="00FA32E5">
        <w:rPr>
          <w:rFonts w:ascii="Arial" w:eastAsia="Times New Roman" w:hAnsi="Arial" w:cs="Arial"/>
          <w:sz w:val="21"/>
          <w:szCs w:val="21"/>
          <w:lang w:val="en-US" w:eastAsia="es-PE"/>
        </w:rPr>
        <w:t>MT</w:t>
      </w:r>
      <w:r>
        <w:rPr>
          <w:rFonts w:ascii="Arial" w:eastAsia="Times New Roman" w:hAnsi="Arial" w:cs="Arial"/>
          <w:sz w:val="21"/>
          <w:szCs w:val="21"/>
          <w:lang w:val="en-US" w:eastAsia="es-PE"/>
        </w:rPr>
        <w:t>E</w:t>
      </w:r>
      <w:r w:rsidRPr="00FA32E5">
        <w:rPr>
          <w:rFonts w:ascii="Arial" w:eastAsia="Times New Roman" w:hAnsi="Arial" w:cs="Arial"/>
          <w:sz w:val="21"/>
          <w:szCs w:val="21"/>
          <w:lang w:val="en-US" w:eastAsia="es-PE"/>
        </w:rPr>
        <w:t>, the project executes actions on both components. It is noted that in subcomponent 1</w:t>
      </w:r>
      <w:r>
        <w:rPr>
          <w:rFonts w:ascii="Arial" w:eastAsia="Times New Roman" w:hAnsi="Arial" w:cs="Arial"/>
          <w:sz w:val="21"/>
          <w:szCs w:val="21"/>
          <w:lang w:val="en-US" w:eastAsia="es-PE"/>
        </w:rPr>
        <w:t>,</w:t>
      </w:r>
      <w:r w:rsidRPr="00FA32E5">
        <w:rPr>
          <w:rFonts w:ascii="Arial" w:eastAsia="Times New Roman" w:hAnsi="Arial" w:cs="Arial"/>
          <w:sz w:val="21"/>
          <w:szCs w:val="21"/>
          <w:lang w:val="en-US" w:eastAsia="es-PE"/>
        </w:rPr>
        <w:t xml:space="preserve"> activities that energize the bi regional platform and the CGLs are carried out, as well as mobilize funding from other institutions for actions in </w:t>
      </w:r>
      <w:r>
        <w:rPr>
          <w:rFonts w:ascii="Arial" w:eastAsia="Times New Roman" w:hAnsi="Arial" w:cs="Arial"/>
          <w:sz w:val="21"/>
          <w:szCs w:val="21"/>
          <w:lang w:val="en-US" w:eastAsia="es-PE"/>
        </w:rPr>
        <w:t>RVS; i</w:t>
      </w:r>
      <w:r w:rsidRPr="00FA32E5">
        <w:rPr>
          <w:rFonts w:ascii="Arial" w:eastAsia="Times New Roman" w:hAnsi="Arial" w:cs="Arial"/>
          <w:sz w:val="21"/>
          <w:szCs w:val="21"/>
          <w:lang w:val="en-US" w:eastAsia="es-PE"/>
        </w:rPr>
        <w:t>n component 2</w:t>
      </w:r>
      <w:r>
        <w:rPr>
          <w:rFonts w:ascii="Arial" w:eastAsia="Times New Roman" w:hAnsi="Arial" w:cs="Arial"/>
          <w:sz w:val="21"/>
          <w:szCs w:val="21"/>
          <w:lang w:val="en-US" w:eastAsia="es-PE"/>
        </w:rPr>
        <w:t>,</w:t>
      </w:r>
      <w:r w:rsidRPr="00FA32E5">
        <w:rPr>
          <w:rFonts w:ascii="Arial" w:eastAsia="Times New Roman" w:hAnsi="Arial" w:cs="Arial"/>
          <w:sz w:val="21"/>
          <w:szCs w:val="21"/>
          <w:lang w:val="en-US" w:eastAsia="es-PE"/>
        </w:rPr>
        <w:t xml:space="preserve"> the actions of its subcomponents are executed, especially in the RVSBNU.</w:t>
      </w:r>
    </w:p>
    <w:p w14:paraId="78CAF745" w14:textId="02D143BE"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FA32E5">
        <w:rPr>
          <w:rFonts w:ascii="Arial" w:eastAsia="Times New Roman" w:hAnsi="Arial" w:cs="Arial"/>
          <w:sz w:val="21"/>
          <w:szCs w:val="21"/>
          <w:lang w:val="en-US" w:eastAsia="es-PE"/>
        </w:rPr>
        <w:t>These actions generate a process of sensitization and commitment of the families towards the RVSL and RVSBNU, as well as the more horizontal approach with SERNANP that</w:t>
      </w:r>
      <w:r>
        <w:rPr>
          <w:rFonts w:ascii="Arial" w:eastAsia="Times New Roman" w:hAnsi="Arial" w:cs="Arial"/>
          <w:sz w:val="21"/>
          <w:szCs w:val="21"/>
          <w:lang w:val="en-US" w:eastAsia="es-PE"/>
        </w:rPr>
        <w:t>,</w:t>
      </w:r>
      <w:r w:rsidRPr="00FA32E5">
        <w:rPr>
          <w:rFonts w:ascii="Arial" w:eastAsia="Times New Roman" w:hAnsi="Arial" w:cs="Arial"/>
          <w:sz w:val="21"/>
          <w:szCs w:val="21"/>
          <w:lang w:val="en-US" w:eastAsia="es-PE"/>
        </w:rPr>
        <w:t xml:space="preserve"> until then and especially in the RVSBNU, was characterized by a rejection towards this institution.</w:t>
      </w:r>
    </w:p>
    <w:p w14:paraId="1D7D1019" w14:textId="77777777" w:rsidR="00814EE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eastAsia="Times New Roman" w:hAnsi="Arial" w:cs="Arial"/>
          <w:sz w:val="21"/>
          <w:szCs w:val="21"/>
          <w:lang w:val="en-US" w:eastAsia="es-PE"/>
        </w:rPr>
        <w:t xml:space="preserve">The elaboration of the RVSL extension file was completed and it has SERNANP’s compliance. This document has been socialized in workshops with </w:t>
      </w:r>
      <w:proofErr w:type="spellStart"/>
      <w:r w:rsidRPr="006D163B">
        <w:rPr>
          <w:rFonts w:ascii="Arial" w:eastAsia="Times New Roman" w:hAnsi="Arial" w:cs="Arial"/>
          <w:sz w:val="21"/>
          <w:szCs w:val="21"/>
          <w:lang w:val="en-US" w:eastAsia="es-PE"/>
        </w:rPr>
        <w:t>Laqui</w:t>
      </w:r>
      <w:r w:rsidR="00451C95">
        <w:rPr>
          <w:rFonts w:ascii="Arial" w:eastAsia="Times New Roman" w:hAnsi="Arial" w:cs="Arial"/>
          <w:sz w:val="21"/>
          <w:szCs w:val="21"/>
          <w:lang w:val="en-US" w:eastAsia="es-PE"/>
        </w:rPr>
        <w:t>pampa</w:t>
      </w:r>
      <w:proofErr w:type="spellEnd"/>
      <w:r w:rsidRPr="006D163B">
        <w:rPr>
          <w:rFonts w:ascii="Arial" w:eastAsia="Times New Roman" w:hAnsi="Arial" w:cs="Arial"/>
          <w:sz w:val="21"/>
          <w:szCs w:val="21"/>
          <w:lang w:val="en-US" w:eastAsia="es-PE"/>
        </w:rPr>
        <w:t xml:space="preserve"> inhabitants, and officials in Chiclayo and Lima.</w:t>
      </w:r>
    </w:p>
    <w:p w14:paraId="61DF56A3" w14:textId="77777777" w:rsidR="00814EE7" w:rsidRPr="006D163B"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6D163B">
        <w:rPr>
          <w:rFonts w:ascii="Arial" w:hAnsi="Arial" w:cs="Arial"/>
          <w:sz w:val="21"/>
          <w:szCs w:val="21"/>
          <w:lang w:val="en-US"/>
        </w:rPr>
        <w:t xml:space="preserve">The project has contributed in the process of strengthening the new CGs of the RVSL and RVSBNU in participatory processes, which have developed their respective work plans and have their management tools. </w:t>
      </w:r>
      <w:r>
        <w:rPr>
          <w:rFonts w:ascii="Arial" w:hAnsi="Arial" w:cs="Arial"/>
          <w:sz w:val="21"/>
          <w:szCs w:val="21"/>
          <w:lang w:val="en-US"/>
        </w:rPr>
        <w:t xml:space="preserve">Committed communication materials have been developed and </w:t>
      </w:r>
      <w:r w:rsidRPr="006D163B">
        <w:rPr>
          <w:rFonts w:ascii="Arial" w:hAnsi="Arial" w:cs="Arial"/>
          <w:sz w:val="21"/>
          <w:szCs w:val="21"/>
          <w:lang w:val="en-US"/>
        </w:rPr>
        <w:t>spread</w:t>
      </w:r>
      <w:r>
        <w:rPr>
          <w:rFonts w:ascii="Arial" w:hAnsi="Arial" w:cs="Arial"/>
          <w:sz w:val="21"/>
          <w:szCs w:val="21"/>
          <w:lang w:val="en-US"/>
        </w:rPr>
        <w:t>ing work has been carried out</w:t>
      </w:r>
      <w:r w:rsidRPr="006D163B">
        <w:rPr>
          <w:rFonts w:ascii="Arial" w:hAnsi="Arial" w:cs="Arial"/>
          <w:sz w:val="21"/>
          <w:szCs w:val="21"/>
          <w:lang w:val="en-US"/>
        </w:rPr>
        <w:t>, highlighting audio-visual materials and friendly versions of SVR master plans.</w:t>
      </w:r>
    </w:p>
    <w:p w14:paraId="500B96F6"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Pr>
          <w:rFonts w:ascii="Arial" w:eastAsia="Times New Roman" w:hAnsi="Arial" w:cs="Arial"/>
          <w:sz w:val="21"/>
          <w:szCs w:val="21"/>
          <w:lang w:val="en-US" w:eastAsia="es-PE"/>
        </w:rPr>
        <w:t xml:space="preserve">Regarding Business Plans, </w:t>
      </w:r>
      <w:r w:rsidRPr="005C0492">
        <w:rPr>
          <w:rFonts w:ascii="Arial" w:eastAsia="Times New Roman" w:hAnsi="Arial" w:cs="Arial"/>
          <w:sz w:val="21"/>
          <w:szCs w:val="21"/>
          <w:lang w:val="en-US" w:eastAsia="es-PE"/>
        </w:rPr>
        <w:t xml:space="preserve">24 have been executed and studies have been completed to pay for environmental services; Lambayeque and Cajamarca regional technical teams have been trained in Formulation, Validation and Evaluation of investment projects in Natural Heritage, considering the continuity of the process of formulating the Public Investment Projects with </w:t>
      </w:r>
      <w:r>
        <w:rPr>
          <w:rFonts w:ascii="Arial" w:eastAsia="Times New Roman" w:hAnsi="Arial" w:cs="Arial"/>
          <w:sz w:val="21"/>
          <w:szCs w:val="21"/>
          <w:lang w:val="en-US" w:eastAsia="es-PE"/>
        </w:rPr>
        <w:t>Ministry of Finances (</w:t>
      </w:r>
      <w:r w:rsidRPr="005C0492">
        <w:rPr>
          <w:rFonts w:ascii="Arial" w:eastAsia="Times New Roman" w:hAnsi="Arial" w:cs="Arial"/>
          <w:sz w:val="21"/>
          <w:szCs w:val="21"/>
          <w:lang w:val="en-US" w:eastAsia="es-PE"/>
        </w:rPr>
        <w:t>MEF</w:t>
      </w:r>
      <w:r>
        <w:rPr>
          <w:rFonts w:ascii="Arial" w:eastAsia="Times New Roman" w:hAnsi="Arial" w:cs="Arial"/>
          <w:sz w:val="21"/>
          <w:szCs w:val="21"/>
          <w:lang w:val="en-US" w:eastAsia="es-PE"/>
        </w:rPr>
        <w:t>)</w:t>
      </w:r>
      <w:r w:rsidRPr="005C0492">
        <w:rPr>
          <w:rFonts w:ascii="Arial" w:eastAsia="Times New Roman" w:hAnsi="Arial" w:cs="Arial"/>
          <w:sz w:val="21"/>
          <w:szCs w:val="21"/>
          <w:lang w:val="en-US" w:eastAsia="es-PE"/>
        </w:rPr>
        <w:t>.</w:t>
      </w:r>
    </w:p>
    <w:p w14:paraId="67AB3CD9" w14:textId="77777777" w:rsidR="00814EE7" w:rsidRPr="004B5197" w:rsidRDefault="00814EE7" w:rsidP="00814EE7">
      <w:pPr>
        <w:pStyle w:val="ListParagraph"/>
        <w:rPr>
          <w:rFonts w:ascii="Arial" w:hAnsi="Arial" w:cs="Arial"/>
          <w:sz w:val="21"/>
          <w:szCs w:val="21"/>
          <w:lang w:val="en-US"/>
        </w:rPr>
      </w:pPr>
    </w:p>
    <w:p w14:paraId="2F4A36BC"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Criterion of efficiency</w:t>
      </w:r>
    </w:p>
    <w:p w14:paraId="4D22A556"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Regarding the use of resources, those were carried out within the framework of budgets allocated in the GEF Grant Agreement, through IFAD and NS co</w:t>
      </w:r>
      <w:r w:rsidR="00C24534">
        <w:rPr>
          <w:rFonts w:ascii="Arial" w:eastAsia="Times New Roman" w:hAnsi="Arial" w:cs="Arial"/>
          <w:sz w:val="21"/>
          <w:szCs w:val="21"/>
          <w:lang w:val="en-US" w:eastAsia="es-PE"/>
        </w:rPr>
        <w:t xml:space="preserve">ntributions, amounting </w:t>
      </w:r>
      <w:r w:rsidR="00C24534">
        <w:rPr>
          <w:rFonts w:ascii="Arial" w:eastAsia="Times New Roman" w:hAnsi="Arial" w:cs="Arial"/>
          <w:sz w:val="21"/>
          <w:szCs w:val="21"/>
          <w:lang w:val="en-US" w:eastAsia="es-PE"/>
        </w:rPr>
        <w:lastRenderedPageBreak/>
        <w:t>US</w:t>
      </w:r>
      <w:r w:rsidR="00C24534" w:rsidRPr="00856ED3">
        <w:rPr>
          <w:rFonts w:ascii="Arial" w:eastAsia="Times New Roman" w:hAnsi="Arial" w:cs="Arial"/>
          <w:sz w:val="21"/>
          <w:szCs w:val="21"/>
          <w:lang w:val="en-US" w:eastAsia="es-PE"/>
        </w:rPr>
        <w:t>$ 1,843,0</w:t>
      </w:r>
      <w:r w:rsidRPr="00856ED3">
        <w:rPr>
          <w:rFonts w:ascii="Arial" w:eastAsia="Times New Roman" w:hAnsi="Arial" w:cs="Arial"/>
          <w:sz w:val="21"/>
          <w:szCs w:val="21"/>
          <w:lang w:val="en-US" w:eastAsia="es-PE"/>
        </w:rPr>
        <w:t>00</w:t>
      </w:r>
      <w:r w:rsidRPr="005C0492">
        <w:rPr>
          <w:rFonts w:ascii="Arial" w:eastAsia="Times New Roman" w:hAnsi="Arial" w:cs="Arial"/>
          <w:sz w:val="21"/>
          <w:szCs w:val="21"/>
          <w:lang w:val="en-US" w:eastAsia="es-PE"/>
        </w:rPr>
        <w:t>, of which US$ 1,720,000 correspon</w:t>
      </w:r>
      <w:r>
        <w:rPr>
          <w:rFonts w:ascii="Arial" w:eastAsia="Times New Roman" w:hAnsi="Arial" w:cs="Arial"/>
          <w:sz w:val="21"/>
          <w:szCs w:val="21"/>
          <w:lang w:val="en-US" w:eastAsia="es-PE"/>
        </w:rPr>
        <w:t xml:space="preserve">d to the GEF Grant and US$ </w:t>
      </w:r>
      <w:r w:rsidRPr="00856ED3">
        <w:rPr>
          <w:rFonts w:ascii="Arial" w:eastAsia="Times New Roman" w:hAnsi="Arial" w:cs="Arial"/>
          <w:sz w:val="21"/>
          <w:szCs w:val="21"/>
          <w:lang w:val="en-US" w:eastAsia="es-PE"/>
        </w:rPr>
        <w:t>12</w:t>
      </w:r>
      <w:r w:rsidR="00C36AED" w:rsidRPr="00856ED3">
        <w:rPr>
          <w:rFonts w:ascii="Arial" w:eastAsia="Times New Roman" w:hAnsi="Arial" w:cs="Arial"/>
          <w:sz w:val="21"/>
          <w:szCs w:val="21"/>
          <w:lang w:val="en-US" w:eastAsia="es-PE"/>
        </w:rPr>
        <w:t>3,0</w:t>
      </w:r>
      <w:r w:rsidRPr="00856ED3">
        <w:rPr>
          <w:rFonts w:ascii="Arial" w:eastAsia="Times New Roman" w:hAnsi="Arial" w:cs="Arial"/>
          <w:sz w:val="21"/>
          <w:szCs w:val="21"/>
          <w:lang w:val="en-US" w:eastAsia="es-PE"/>
        </w:rPr>
        <w:t>00</w:t>
      </w:r>
      <w:r w:rsidRPr="00C24534">
        <w:rPr>
          <w:rFonts w:ascii="Arial" w:eastAsia="Times New Roman" w:hAnsi="Arial" w:cs="Arial"/>
          <w:color w:val="FF0000"/>
          <w:sz w:val="21"/>
          <w:szCs w:val="21"/>
          <w:lang w:val="en-US" w:eastAsia="es-PE"/>
        </w:rPr>
        <w:t xml:space="preserve"> </w:t>
      </w:r>
      <w:r w:rsidRPr="005C0492">
        <w:rPr>
          <w:rFonts w:ascii="Arial" w:eastAsia="Times New Roman" w:hAnsi="Arial" w:cs="Arial"/>
          <w:sz w:val="21"/>
          <w:szCs w:val="21"/>
          <w:lang w:val="en-US" w:eastAsia="es-PE"/>
        </w:rPr>
        <w:t xml:space="preserve">to SN of </w:t>
      </w:r>
      <w:proofErr w:type="spellStart"/>
      <w:r w:rsidRPr="005C0492">
        <w:rPr>
          <w:rFonts w:ascii="Arial" w:eastAsia="Times New Roman" w:hAnsi="Arial" w:cs="Arial"/>
          <w:sz w:val="21"/>
          <w:szCs w:val="21"/>
          <w:lang w:val="en-US" w:eastAsia="es-PE"/>
        </w:rPr>
        <w:t>Agrorural</w:t>
      </w:r>
      <w:proofErr w:type="spellEnd"/>
      <w:r w:rsidRPr="005C0492">
        <w:rPr>
          <w:rFonts w:ascii="Arial" w:eastAsia="Times New Roman" w:hAnsi="Arial" w:cs="Arial"/>
          <w:sz w:val="21"/>
          <w:szCs w:val="21"/>
          <w:lang w:val="en-US" w:eastAsia="es-PE"/>
        </w:rPr>
        <w:t>.</w:t>
      </w:r>
    </w:p>
    <w:p w14:paraId="452DA251"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financial execution at September 30, 2016, in relation to the total budget, amounts to 87%; this lower execution is mainly explained by the cancellation of Category II Endowment Fund, and resultant return to IFAD, for not achieving the conditions to make effective the execution of the same.</w:t>
      </w:r>
    </w:p>
    <w:p w14:paraId="02B8E19C"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Regarding Quality of Expenditure, we can see that Category (IV) Consultant Services, has executed 33%, followed by (I) Environmental Projects with 32% of execution; and (III) Training and Consultants with 23%; items that correspond to the project investment itself. Operating expenses, including administration, equipment and auditing, represent 12% of the total invested by the project, which is a percentage considered reasonable. Although the total estimate of the users’ contribution is not available, according to the approved plans, they set the 30% of the producer’s counterpart, mostly expressed in their labor contribution in different cultural tasks.</w:t>
      </w:r>
    </w:p>
    <w:p w14:paraId="09B3CB88" w14:textId="77777777" w:rsidR="00814EE7" w:rsidRPr="007620D4" w:rsidRDefault="00814EE7" w:rsidP="00504F7A">
      <w:pPr>
        <w:pStyle w:val="ListParagraph"/>
        <w:numPr>
          <w:ilvl w:val="0"/>
          <w:numId w:val="18"/>
        </w:numPr>
        <w:spacing w:line="240" w:lineRule="auto"/>
        <w:ind w:left="363" w:hanging="505"/>
        <w:contextualSpacing w:val="0"/>
        <w:jc w:val="both"/>
        <w:rPr>
          <w:rFonts w:asciiTheme="minorBidi" w:eastAsia="Times New Roman" w:hAnsiTheme="minorBidi"/>
          <w:sz w:val="21"/>
          <w:szCs w:val="21"/>
          <w:lang w:val="en-US" w:eastAsia="es-PE"/>
        </w:rPr>
      </w:pPr>
      <w:r w:rsidRPr="005C0492">
        <w:rPr>
          <w:rFonts w:ascii="Arial" w:eastAsia="Times New Roman" w:hAnsi="Arial" w:cs="Arial"/>
          <w:sz w:val="21"/>
          <w:szCs w:val="21"/>
          <w:lang w:val="en-US" w:eastAsia="es-PE"/>
        </w:rPr>
        <w:t xml:space="preserve">Regarding the supervision and monitoring quality for the execution of the project, there is no monitoring and evaluation system of their own. The design proposed that the monitoring would be in charge of the Sierra Norte Project. The Mission did not have access to project’s monitoring records, but it did access the periodic implementation reports (PIRs) that are sent annually to IFAD. The absence of the system caused that </w:t>
      </w:r>
      <w:r w:rsidRPr="007620D4">
        <w:rPr>
          <w:rFonts w:asciiTheme="minorBidi" w:eastAsia="Times New Roman" w:hAnsiTheme="minorBidi"/>
          <w:sz w:val="21"/>
          <w:szCs w:val="21"/>
          <w:lang w:val="en-US" w:eastAsia="es-PE"/>
        </w:rPr>
        <w:t>different management teams did not have cumulative information for timely decisions.</w:t>
      </w:r>
    </w:p>
    <w:p w14:paraId="5193DA2D" w14:textId="77777777" w:rsidR="00814EE7" w:rsidRPr="007620D4" w:rsidRDefault="00814EE7" w:rsidP="00814EE7">
      <w:pPr>
        <w:pStyle w:val="ListParagraph"/>
        <w:rPr>
          <w:rFonts w:asciiTheme="minorBidi" w:hAnsiTheme="minorBidi"/>
          <w:sz w:val="21"/>
          <w:szCs w:val="21"/>
          <w:lang w:val="en-US"/>
        </w:rPr>
      </w:pPr>
    </w:p>
    <w:p w14:paraId="3025E2E8" w14:textId="77777777" w:rsidR="00814EE7" w:rsidRPr="007620D4" w:rsidRDefault="00814EE7" w:rsidP="00814EE7">
      <w:pPr>
        <w:pStyle w:val="ListParagraph"/>
        <w:ind w:left="-142"/>
        <w:rPr>
          <w:rFonts w:asciiTheme="minorBidi" w:hAnsiTheme="minorBidi"/>
          <w:b/>
          <w:sz w:val="21"/>
          <w:szCs w:val="21"/>
          <w:lang w:val="en-US"/>
        </w:rPr>
      </w:pPr>
      <w:r w:rsidRPr="007620D4">
        <w:rPr>
          <w:rFonts w:asciiTheme="minorBidi" w:hAnsiTheme="minorBidi"/>
          <w:b/>
          <w:sz w:val="21"/>
          <w:szCs w:val="21"/>
          <w:lang w:val="en-US"/>
        </w:rPr>
        <w:t>Cost-benefit analysis</w:t>
      </w:r>
    </w:p>
    <w:p w14:paraId="387E9E6C" w14:textId="77777777" w:rsidR="00814EE7" w:rsidRPr="007620D4" w:rsidRDefault="00206884" w:rsidP="00504F7A">
      <w:pPr>
        <w:pStyle w:val="ListParagraph"/>
        <w:numPr>
          <w:ilvl w:val="0"/>
          <w:numId w:val="18"/>
        </w:numPr>
        <w:spacing w:line="240" w:lineRule="auto"/>
        <w:ind w:left="363" w:hanging="505"/>
        <w:contextualSpacing w:val="0"/>
        <w:jc w:val="both"/>
        <w:rPr>
          <w:rFonts w:asciiTheme="minorBidi" w:eastAsia="Times New Roman" w:hAnsiTheme="minorBidi"/>
          <w:sz w:val="21"/>
          <w:szCs w:val="21"/>
          <w:lang w:val="en-US" w:eastAsia="es-PE"/>
        </w:rPr>
      </w:pPr>
      <w:r w:rsidRPr="007620D4">
        <w:rPr>
          <w:rFonts w:asciiTheme="minorBidi" w:hAnsiTheme="minorBidi"/>
          <w:sz w:val="21"/>
          <w:szCs w:val="21"/>
          <w:lang w:val="en-US"/>
        </w:rPr>
        <w:t>An analysis of the achievements in each one of its components was carried out, which altogether represents 88% of the investment made, while 12% was spent on management, administration, monitoring and evaluation. It is not possible to consolidate the assessments into an overall rating, as there is a risk of overestimating or underestimating the specific qualifications in the calculation of an overall average; it can be added that some indicators are not reliable enough to give an opinion on the matter. The reasons to explain these limitations are: absence of a baseline and a monitoring system, different nature of components, activities and assumptions about project’s impact in areas of influence. In this context, and taking into account the quantitative information available specifically for Business Plans, the financial economic evaluation has been carried out based on the calculation B/C:</w:t>
      </w:r>
    </w:p>
    <w:p w14:paraId="6C905B4A"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7620D4">
        <w:rPr>
          <w:rFonts w:asciiTheme="minorBidi" w:eastAsia="Times New Roman" w:hAnsiTheme="minorBidi"/>
          <w:sz w:val="21"/>
          <w:szCs w:val="21"/>
          <w:lang w:val="en-US" w:eastAsia="es-PE"/>
        </w:rPr>
        <w:t xml:space="preserve">Eleven (11) Business Plans have been analyzed, from the twelve (12) that started in 2012 (with Agreements signed in 2013), in </w:t>
      </w:r>
      <w:proofErr w:type="spellStart"/>
      <w:r w:rsidRPr="007620D4">
        <w:rPr>
          <w:rFonts w:asciiTheme="minorBidi" w:eastAsia="Times New Roman" w:hAnsiTheme="minorBidi"/>
          <w:sz w:val="21"/>
          <w:szCs w:val="21"/>
          <w:lang w:val="en-US" w:eastAsia="es-PE"/>
        </w:rPr>
        <w:t>Cañaris</w:t>
      </w:r>
      <w:proofErr w:type="spellEnd"/>
      <w:r w:rsidRPr="007620D4">
        <w:rPr>
          <w:rFonts w:asciiTheme="minorBidi" w:eastAsia="Times New Roman" w:hAnsiTheme="minorBidi"/>
          <w:sz w:val="21"/>
          <w:szCs w:val="21"/>
          <w:lang w:val="en-US" w:eastAsia="es-PE"/>
        </w:rPr>
        <w:t xml:space="preserve"> and </w:t>
      </w:r>
      <w:proofErr w:type="spellStart"/>
      <w:r w:rsidR="001D42CB" w:rsidRPr="007620D4">
        <w:rPr>
          <w:rFonts w:asciiTheme="minorBidi" w:eastAsia="Times New Roman" w:hAnsiTheme="minorBidi"/>
          <w:sz w:val="21"/>
          <w:szCs w:val="21"/>
          <w:lang w:val="en-US" w:eastAsia="es-PE"/>
        </w:rPr>
        <w:t>Inkahuasi</w:t>
      </w:r>
      <w:proofErr w:type="spellEnd"/>
      <w:r w:rsidRPr="007620D4">
        <w:rPr>
          <w:rFonts w:asciiTheme="minorBidi" w:eastAsia="Times New Roman" w:hAnsiTheme="minorBidi"/>
          <w:sz w:val="21"/>
          <w:szCs w:val="21"/>
          <w:lang w:val="en-US" w:eastAsia="es-PE"/>
        </w:rPr>
        <w:t xml:space="preserve"> Districts. The financial profitability projected for these enterprises reveals a potential for success in those business lines that have significant demand in the local market, and prospects of being inserted in the export dynamics</w:t>
      </w:r>
      <w:r w:rsidRPr="005C0492">
        <w:rPr>
          <w:rFonts w:ascii="Arial" w:eastAsia="Times New Roman" w:hAnsi="Arial" w:cs="Arial"/>
          <w:sz w:val="21"/>
          <w:szCs w:val="21"/>
          <w:lang w:val="en-US" w:eastAsia="es-PE"/>
        </w:rPr>
        <w:t xml:space="preserve"> by the presence of exporting companies in the Region, who visited those enterprises and expressed a specific interest of purchase: </w:t>
      </w:r>
      <w:proofErr w:type="spellStart"/>
      <w:r w:rsidRPr="005C0492">
        <w:rPr>
          <w:rFonts w:ascii="Arial" w:eastAsia="Times New Roman" w:hAnsi="Arial" w:cs="Arial"/>
          <w:sz w:val="21"/>
          <w:szCs w:val="21"/>
          <w:lang w:val="en-US" w:eastAsia="es-PE"/>
        </w:rPr>
        <w:t>aguaymanto</w:t>
      </w:r>
      <w:proofErr w:type="spellEnd"/>
      <w:r w:rsidRPr="005C0492">
        <w:rPr>
          <w:rFonts w:ascii="Arial" w:eastAsia="Times New Roman" w:hAnsi="Arial" w:cs="Arial"/>
          <w:sz w:val="21"/>
          <w:szCs w:val="21"/>
          <w:lang w:val="en-US" w:eastAsia="es-PE"/>
        </w:rPr>
        <w:t xml:space="preserve">, edible mushrooms and “Colombian” granadilla. The business plans of chamomile have turned into cultivation of </w:t>
      </w:r>
      <w:proofErr w:type="spellStart"/>
      <w:r w:rsidRPr="005C0492">
        <w:rPr>
          <w:rFonts w:ascii="Arial" w:eastAsia="Times New Roman" w:hAnsi="Arial" w:cs="Arial"/>
          <w:sz w:val="21"/>
          <w:szCs w:val="21"/>
          <w:lang w:val="en-US" w:eastAsia="es-PE"/>
        </w:rPr>
        <w:t>aguaymanto</w:t>
      </w:r>
      <w:proofErr w:type="spellEnd"/>
      <w:r w:rsidRPr="005C0492">
        <w:rPr>
          <w:rFonts w:ascii="Arial" w:eastAsia="Times New Roman" w:hAnsi="Arial" w:cs="Arial"/>
          <w:sz w:val="21"/>
          <w:szCs w:val="21"/>
          <w:lang w:val="en-US" w:eastAsia="es-PE"/>
        </w:rPr>
        <w:t xml:space="preserve">; this change also guarantees a high commercial potential and the consequent profitability. With the use of this financial tool, the results by line of business in terms of profitability are: granadilla 1.27, </w:t>
      </w:r>
      <w:proofErr w:type="spellStart"/>
      <w:r w:rsidRPr="005C0492">
        <w:rPr>
          <w:rFonts w:ascii="Arial" w:eastAsia="Times New Roman" w:hAnsi="Arial" w:cs="Arial"/>
          <w:sz w:val="21"/>
          <w:szCs w:val="21"/>
          <w:lang w:val="en-US" w:eastAsia="es-PE"/>
        </w:rPr>
        <w:t>aguaymanto</w:t>
      </w:r>
      <w:proofErr w:type="spellEnd"/>
      <w:r w:rsidRPr="005C0492">
        <w:rPr>
          <w:rFonts w:ascii="Arial" w:eastAsia="Times New Roman" w:hAnsi="Arial" w:cs="Arial"/>
          <w:sz w:val="21"/>
          <w:szCs w:val="21"/>
          <w:lang w:val="en-US" w:eastAsia="es-PE"/>
        </w:rPr>
        <w:t xml:space="preserve"> 2.88, edible mushrooms 1.66.</w:t>
      </w:r>
    </w:p>
    <w:p w14:paraId="790B1FB7"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BPs 2015: These projects are still under execution and given the conditions for improving supervision and management of productive initiatives, the financial analysis foresees positive economic returns, except in the case of cocoa; this situation may be due to the fact that cocoa is a shade sensitive crop. The profitability in terms of B/C is for </w:t>
      </w:r>
      <w:proofErr w:type="spellStart"/>
      <w:r w:rsidRPr="005C0492">
        <w:rPr>
          <w:rFonts w:ascii="Arial" w:eastAsia="Times New Roman" w:hAnsi="Arial" w:cs="Arial"/>
          <w:sz w:val="21"/>
          <w:szCs w:val="21"/>
          <w:lang w:val="en-US" w:eastAsia="es-PE"/>
        </w:rPr>
        <w:t>aguaymanto</w:t>
      </w:r>
      <w:proofErr w:type="spellEnd"/>
      <w:r w:rsidRPr="005C0492">
        <w:rPr>
          <w:rFonts w:ascii="Arial" w:eastAsia="Times New Roman" w:hAnsi="Arial" w:cs="Arial"/>
          <w:sz w:val="21"/>
          <w:szCs w:val="21"/>
          <w:lang w:val="en-US" w:eastAsia="es-PE"/>
        </w:rPr>
        <w:t xml:space="preserve">, it oscillates between 1.32 and 1.61, for </w:t>
      </w:r>
      <w:proofErr w:type="spellStart"/>
      <w:r w:rsidRPr="005C0492">
        <w:rPr>
          <w:rFonts w:ascii="Arial" w:eastAsia="Times New Roman" w:hAnsi="Arial" w:cs="Arial"/>
          <w:sz w:val="21"/>
          <w:szCs w:val="21"/>
          <w:lang w:val="en-US" w:eastAsia="es-PE"/>
        </w:rPr>
        <w:t>alpargate</w:t>
      </w:r>
      <w:proofErr w:type="spellEnd"/>
      <w:r w:rsidRPr="005C0492">
        <w:rPr>
          <w:rFonts w:ascii="Arial" w:eastAsia="Times New Roman" w:hAnsi="Arial" w:cs="Arial"/>
          <w:sz w:val="21"/>
          <w:szCs w:val="21"/>
          <w:lang w:val="en-US" w:eastAsia="es-PE"/>
        </w:rPr>
        <w:t xml:space="preserve"> honey 1.12</w:t>
      </w:r>
    </w:p>
    <w:p w14:paraId="3ACC96CF" w14:textId="77777777" w:rsidR="00814EE7" w:rsidRDefault="00814EE7" w:rsidP="00814EE7">
      <w:pPr>
        <w:pStyle w:val="ListParagraph"/>
        <w:rPr>
          <w:rFonts w:ascii="Arial" w:hAnsi="Arial" w:cs="Arial"/>
          <w:sz w:val="21"/>
          <w:szCs w:val="21"/>
          <w:lang w:val="en-US"/>
        </w:rPr>
      </w:pPr>
    </w:p>
    <w:p w14:paraId="55C24942"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Impact criterion</w:t>
      </w:r>
    </w:p>
    <w:p w14:paraId="19813C73"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lastRenderedPageBreak/>
        <w:t>The Project has contributed to increase the physical assets of the families involved in the BPs. Now they have a set of tools and equipment that are used not only in activities linked to the line of business, but also in other income-generating activities (cultural work of agricultural and agro-forestry activities). The impact on incomes has not been quantitatively determined because there is no base-line or monitoring system providing such information; however, by the project closure and from secondary information provided in different interviews, there is a potential economic return, hence, enhancement of the income in those BPs that have a great potential to articulate to the market, specially to the exports one.</w:t>
      </w:r>
    </w:p>
    <w:p w14:paraId="0DF8C898" w14:textId="77777777" w:rsidR="00814EE7" w:rsidRPr="007620D4" w:rsidRDefault="00814EE7" w:rsidP="00504F7A">
      <w:pPr>
        <w:pStyle w:val="ListParagraph"/>
        <w:numPr>
          <w:ilvl w:val="0"/>
          <w:numId w:val="18"/>
        </w:numPr>
        <w:spacing w:line="240" w:lineRule="auto"/>
        <w:ind w:left="363" w:hanging="505"/>
        <w:contextualSpacing w:val="0"/>
        <w:jc w:val="both"/>
        <w:rPr>
          <w:rFonts w:asciiTheme="minorBidi" w:eastAsia="Times New Roman" w:hAnsiTheme="minorBidi"/>
          <w:sz w:val="21"/>
          <w:szCs w:val="21"/>
          <w:lang w:val="en-US" w:eastAsia="es-PE"/>
        </w:rPr>
      </w:pPr>
      <w:r w:rsidRPr="005C0492">
        <w:rPr>
          <w:rFonts w:ascii="Arial" w:eastAsia="Times New Roman" w:hAnsi="Arial" w:cs="Arial"/>
          <w:sz w:val="21"/>
          <w:szCs w:val="21"/>
          <w:lang w:val="en-US" w:eastAsia="es-PE"/>
        </w:rPr>
        <w:t xml:space="preserve">Regarding the agricultural productivity, the turn of most of the BPs is new, implying that productivity is guaranteed by the technical assistance they have had during the whole execution process; at the closure of the project, the BPs are in an intermediate stage of development. To </w:t>
      </w:r>
      <w:r w:rsidRPr="007620D4">
        <w:rPr>
          <w:rFonts w:asciiTheme="minorBidi" w:eastAsia="Times New Roman" w:hAnsiTheme="minorBidi"/>
          <w:sz w:val="21"/>
          <w:szCs w:val="21"/>
          <w:lang w:val="en-US" w:eastAsia="es-PE"/>
        </w:rPr>
        <w:t>account for the actual productivity levels achieved, it is required to support the associations to record the information that will later allow their identification and analysis.</w:t>
      </w:r>
    </w:p>
    <w:p w14:paraId="1C342745" w14:textId="77777777" w:rsidR="00814EE7" w:rsidRPr="007620D4" w:rsidRDefault="00814EE7" w:rsidP="00504F7A">
      <w:pPr>
        <w:pStyle w:val="ListParagraph"/>
        <w:numPr>
          <w:ilvl w:val="0"/>
          <w:numId w:val="18"/>
        </w:numPr>
        <w:spacing w:line="240" w:lineRule="auto"/>
        <w:ind w:left="363" w:hanging="505"/>
        <w:contextualSpacing w:val="0"/>
        <w:jc w:val="both"/>
        <w:rPr>
          <w:rFonts w:asciiTheme="minorBidi" w:eastAsia="Times New Roman" w:hAnsiTheme="minorBidi"/>
          <w:sz w:val="21"/>
          <w:szCs w:val="21"/>
          <w:lang w:val="en-US" w:eastAsia="es-PE"/>
        </w:rPr>
      </w:pPr>
      <w:r w:rsidRPr="007620D4">
        <w:rPr>
          <w:rFonts w:asciiTheme="minorBidi" w:eastAsia="Times New Roman" w:hAnsiTheme="minorBidi"/>
          <w:sz w:val="21"/>
          <w:szCs w:val="21"/>
          <w:lang w:val="en-US" w:eastAsia="es-PE"/>
        </w:rPr>
        <w:t xml:space="preserve">The Global Environmental Impact generated by the </w:t>
      </w:r>
      <w:proofErr w:type="spellStart"/>
      <w:r w:rsidR="00206884" w:rsidRPr="007620D4">
        <w:rPr>
          <w:rFonts w:asciiTheme="minorBidi" w:eastAsia="Times New Roman" w:hAnsiTheme="minorBidi"/>
          <w:sz w:val="21"/>
          <w:szCs w:val="21"/>
          <w:lang w:val="en-US" w:eastAsia="es-PE"/>
        </w:rPr>
        <w:t>Inkañaris</w:t>
      </w:r>
      <w:proofErr w:type="spellEnd"/>
      <w:r w:rsidR="00206884" w:rsidRPr="007620D4">
        <w:rPr>
          <w:rFonts w:asciiTheme="minorBidi" w:eastAsia="Times New Roman" w:hAnsiTheme="minorBidi"/>
          <w:sz w:val="21"/>
          <w:szCs w:val="21"/>
          <w:lang w:val="en-US" w:eastAsia="es-PE"/>
        </w:rPr>
        <w:t xml:space="preserve"> </w:t>
      </w:r>
      <w:r w:rsidRPr="007620D4">
        <w:rPr>
          <w:rFonts w:asciiTheme="minorBidi" w:eastAsia="Times New Roman" w:hAnsiTheme="minorBidi"/>
          <w:sz w:val="21"/>
          <w:szCs w:val="21"/>
          <w:lang w:val="en-US" w:eastAsia="es-PE"/>
        </w:rPr>
        <w:t xml:space="preserve">project is based on the project’s own approach to protecting the environment and natural resources. </w:t>
      </w:r>
      <w:r w:rsidR="00206884" w:rsidRPr="007620D4">
        <w:rPr>
          <w:rFonts w:asciiTheme="minorBidi" w:hAnsiTheme="minorBidi"/>
          <w:sz w:val="21"/>
          <w:szCs w:val="21"/>
          <w:lang w:val="en-US"/>
        </w:rPr>
        <w:t xml:space="preserve">In this sense, the specific contribution is translated, on the one hand, into the strengthening of local institutions through actions to raise awareness and generate awareness among the population, strengthen the bi-regional platform, and strengthen the capacities of professionals and technicians in the regions. On the other hand, the project has facilitated the development of basic studies such as: Forestry certification feasibility study, which provides detailed knowledge of the analysis of NTFP standards in the PNAs of the study, also validating some of the business lines for its implementation through BP. The forest certification proposed in the project design was intended to guarantee that the origin of the wood in the forest areas involved complied with FSC standards. This required the involvement of the local population the communities who should internalize the importance of certification and need to make corrections in productive management. These "management improvement costs" were assumed with GEF resources. At this early stage, the project also financed the consultancy: "Compilation of historical information on forest geo-reference and systematization of forest aptitude, planting and protection" with the objective of identifying areas of forest suitability of </w:t>
      </w:r>
      <w:proofErr w:type="spellStart"/>
      <w:r w:rsidR="00206884" w:rsidRPr="007620D4">
        <w:rPr>
          <w:rFonts w:asciiTheme="minorBidi" w:hAnsiTheme="minorBidi"/>
          <w:sz w:val="21"/>
          <w:szCs w:val="21"/>
          <w:lang w:val="en-US"/>
        </w:rPr>
        <w:t>Inkahuasi</w:t>
      </w:r>
      <w:proofErr w:type="spellEnd"/>
      <w:r w:rsidR="00206884" w:rsidRPr="007620D4">
        <w:rPr>
          <w:rFonts w:asciiTheme="minorBidi" w:hAnsiTheme="minorBidi"/>
          <w:sz w:val="21"/>
          <w:szCs w:val="21"/>
          <w:lang w:val="en-US"/>
        </w:rPr>
        <w:t xml:space="preserve"> district. Finally, the project also contributed to the PSE study.</w:t>
      </w:r>
    </w:p>
    <w:p w14:paraId="17D33073"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7620D4">
        <w:rPr>
          <w:rFonts w:asciiTheme="minorBidi" w:eastAsia="Times New Roman" w:hAnsiTheme="minorBidi"/>
          <w:sz w:val="21"/>
          <w:szCs w:val="21"/>
          <w:lang w:val="en-US" w:eastAsia="es-PE"/>
        </w:rPr>
        <w:t>Regarding gender equity and empowerment of women, the project has not mainstreamed the gender approach into its management tools, nor into the</w:t>
      </w:r>
      <w:r w:rsidRPr="005C0492">
        <w:rPr>
          <w:rFonts w:ascii="Arial" w:eastAsia="Times New Roman" w:hAnsi="Arial" w:cs="Arial"/>
          <w:sz w:val="21"/>
          <w:szCs w:val="21"/>
          <w:lang w:val="en-US" w:eastAsia="es-PE"/>
        </w:rPr>
        <w:t xml:space="preserve"> tools that has made available to families. However, it has taken care during the first stage (2012-2013) of the active participation of women in rural participatory assessments and their validation. In the Project’s last stage, </w:t>
      </w:r>
      <w:proofErr w:type="spellStart"/>
      <w:r w:rsidRPr="005C0492">
        <w:rPr>
          <w:rFonts w:ascii="Arial" w:eastAsia="Times New Roman" w:hAnsi="Arial" w:cs="Arial"/>
          <w:sz w:val="21"/>
          <w:szCs w:val="21"/>
          <w:lang w:val="en-US" w:eastAsia="es-PE"/>
        </w:rPr>
        <w:t>Udima’s</w:t>
      </w:r>
      <w:proofErr w:type="spellEnd"/>
      <w:r w:rsidRPr="005C0492">
        <w:rPr>
          <w:rFonts w:ascii="Arial" w:eastAsia="Times New Roman" w:hAnsi="Arial" w:cs="Arial"/>
          <w:sz w:val="21"/>
          <w:szCs w:val="21"/>
          <w:lang w:val="en-US" w:eastAsia="es-PE"/>
        </w:rPr>
        <w:t xml:space="preserve"> BPs have a significant presence of women.</w:t>
      </w:r>
    </w:p>
    <w:p w14:paraId="1BF66FF7" w14:textId="77777777" w:rsidR="00814EE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Regarding the impact on institutions and policies, the mission has verified in field visits and group meetings, that </w:t>
      </w:r>
      <w:proofErr w:type="spellStart"/>
      <w:r>
        <w:rPr>
          <w:rFonts w:ascii="Arial" w:eastAsia="Times New Roman" w:hAnsi="Arial" w:cs="Arial"/>
          <w:sz w:val="21"/>
          <w:szCs w:val="21"/>
          <w:lang w:val="en-US" w:eastAsia="es-PE"/>
        </w:rPr>
        <w:t>Ink</w:t>
      </w:r>
      <w:r w:rsidRPr="005C0492">
        <w:rPr>
          <w:rFonts w:ascii="Arial" w:eastAsia="Times New Roman" w:hAnsi="Arial" w:cs="Arial"/>
          <w:sz w:val="21"/>
          <w:szCs w:val="21"/>
          <w:lang w:val="en-US" w:eastAsia="es-PE"/>
        </w:rPr>
        <w:t>añaris</w:t>
      </w:r>
      <w:proofErr w:type="spellEnd"/>
      <w:r w:rsidRPr="005C0492">
        <w:rPr>
          <w:rFonts w:ascii="Arial" w:eastAsia="Times New Roman" w:hAnsi="Arial" w:cs="Arial"/>
          <w:sz w:val="21"/>
          <w:szCs w:val="21"/>
          <w:lang w:val="en-US" w:eastAsia="es-PE"/>
        </w:rPr>
        <w:t xml:space="preserve"> </w:t>
      </w:r>
      <w:r>
        <w:rPr>
          <w:rFonts w:ascii="Arial" w:eastAsia="Times New Roman" w:hAnsi="Arial" w:cs="Arial"/>
          <w:sz w:val="21"/>
          <w:szCs w:val="21"/>
          <w:lang w:val="en-US" w:eastAsia="es-PE"/>
        </w:rPr>
        <w:t xml:space="preserve">is </w:t>
      </w:r>
      <w:r w:rsidRPr="005C0492">
        <w:rPr>
          <w:rFonts w:ascii="Arial" w:eastAsia="Times New Roman" w:hAnsi="Arial" w:cs="Arial"/>
          <w:sz w:val="21"/>
          <w:szCs w:val="21"/>
          <w:lang w:val="en-US" w:eastAsia="es-PE"/>
        </w:rPr>
        <w:t>recognize</w:t>
      </w:r>
      <w:r>
        <w:rPr>
          <w:rFonts w:ascii="Arial" w:eastAsia="Times New Roman" w:hAnsi="Arial" w:cs="Arial"/>
          <w:sz w:val="21"/>
          <w:szCs w:val="21"/>
          <w:lang w:val="en-US" w:eastAsia="es-PE"/>
        </w:rPr>
        <w:t>d</w:t>
      </w:r>
      <w:r w:rsidRPr="005C0492">
        <w:rPr>
          <w:rFonts w:ascii="Arial" w:eastAsia="Times New Roman" w:hAnsi="Arial" w:cs="Arial"/>
          <w:sz w:val="21"/>
          <w:szCs w:val="21"/>
          <w:lang w:val="en-US" w:eastAsia="es-PE"/>
        </w:rPr>
        <w:t xml:space="preserve"> </w:t>
      </w:r>
      <w:r>
        <w:rPr>
          <w:rFonts w:ascii="Arial" w:eastAsia="Times New Roman" w:hAnsi="Arial" w:cs="Arial"/>
          <w:sz w:val="21"/>
          <w:szCs w:val="21"/>
          <w:lang w:val="en-US" w:eastAsia="es-PE"/>
        </w:rPr>
        <w:t xml:space="preserve">as </w:t>
      </w:r>
      <w:r w:rsidRPr="005C0492">
        <w:rPr>
          <w:rFonts w:ascii="Arial" w:eastAsia="Times New Roman" w:hAnsi="Arial" w:cs="Arial"/>
          <w:sz w:val="21"/>
          <w:szCs w:val="21"/>
          <w:lang w:val="en-US" w:eastAsia="es-PE"/>
        </w:rPr>
        <w:t xml:space="preserve">the Project </w:t>
      </w:r>
      <w:r>
        <w:rPr>
          <w:rFonts w:ascii="Arial" w:eastAsia="Times New Roman" w:hAnsi="Arial" w:cs="Arial"/>
          <w:sz w:val="21"/>
          <w:szCs w:val="21"/>
          <w:lang w:val="en-US" w:eastAsia="es-PE"/>
        </w:rPr>
        <w:t xml:space="preserve">that </w:t>
      </w:r>
      <w:r w:rsidRPr="005C0492">
        <w:rPr>
          <w:rFonts w:ascii="Arial" w:eastAsia="Times New Roman" w:hAnsi="Arial" w:cs="Arial"/>
          <w:sz w:val="21"/>
          <w:szCs w:val="21"/>
          <w:lang w:val="en-US" w:eastAsia="es-PE"/>
        </w:rPr>
        <w:t>has invigorated the Cajamarca-Lambayeque bi-regional platform because, despite being created earlier, it remained static. The Local Management Committees also recognize the importance of its work in articulating, facilitating and financing their meeting spaces, travels, trainings and dissemination material.</w:t>
      </w:r>
    </w:p>
    <w:p w14:paraId="58321572" w14:textId="77777777" w:rsidR="00814EE7" w:rsidRDefault="00814EE7" w:rsidP="00814EE7">
      <w:pPr>
        <w:pStyle w:val="ListParagraph"/>
        <w:spacing w:line="240" w:lineRule="auto"/>
        <w:ind w:left="363"/>
        <w:contextualSpacing w:val="0"/>
        <w:jc w:val="both"/>
        <w:rPr>
          <w:rFonts w:ascii="Arial" w:eastAsia="Times New Roman" w:hAnsi="Arial" w:cs="Arial"/>
          <w:sz w:val="21"/>
          <w:szCs w:val="21"/>
          <w:lang w:val="en-US" w:eastAsia="es-PE"/>
        </w:rPr>
      </w:pPr>
    </w:p>
    <w:p w14:paraId="146D9188"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Sustainability criterion</w:t>
      </w:r>
    </w:p>
    <w:p w14:paraId="4A74BD16"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B94561">
        <w:rPr>
          <w:rFonts w:ascii="Arial" w:eastAsia="Times New Roman" w:hAnsi="Arial" w:cs="Arial"/>
          <w:sz w:val="21"/>
          <w:szCs w:val="21"/>
          <w:lang w:val="en-US" w:eastAsia="es-PE"/>
        </w:rPr>
        <w:t xml:space="preserve">The investment of the project through the PGITs and the </w:t>
      </w:r>
      <w:r>
        <w:rPr>
          <w:rFonts w:ascii="Arial" w:eastAsia="Times New Roman" w:hAnsi="Arial" w:cs="Arial"/>
          <w:sz w:val="21"/>
          <w:szCs w:val="21"/>
          <w:lang w:val="en-US" w:eastAsia="es-PE"/>
        </w:rPr>
        <w:t>BPs</w:t>
      </w:r>
      <w:r w:rsidRPr="00B94561">
        <w:rPr>
          <w:rFonts w:ascii="Arial" w:eastAsia="Times New Roman" w:hAnsi="Arial" w:cs="Arial"/>
          <w:sz w:val="21"/>
          <w:szCs w:val="21"/>
          <w:lang w:val="en-US" w:eastAsia="es-PE"/>
        </w:rPr>
        <w:t xml:space="preserve"> has allowed the population involved to recognize and value their resources, taking into account the implications of mismanagement.</w:t>
      </w:r>
    </w:p>
    <w:p w14:paraId="7B86D50C"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83599">
        <w:rPr>
          <w:rFonts w:ascii="Arial" w:eastAsia="Times New Roman" w:hAnsi="Arial" w:cs="Arial"/>
          <w:sz w:val="21"/>
          <w:szCs w:val="21"/>
          <w:lang w:val="en-US" w:eastAsia="es-PE"/>
        </w:rPr>
        <w:t>Another contribution is tangible in the studies that, from the initial stage, financed the project, which PROFONANPE can continue to disseminate in a formal way. Support for capacity building in technical teams also adds to environmental sustainability.</w:t>
      </w:r>
    </w:p>
    <w:p w14:paraId="7EA82850"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FA60BF">
        <w:rPr>
          <w:rFonts w:ascii="Arial" w:eastAsia="Times New Roman" w:hAnsi="Arial" w:cs="Arial"/>
          <w:sz w:val="21"/>
          <w:szCs w:val="21"/>
          <w:lang w:val="en-US" w:eastAsia="es-PE"/>
        </w:rPr>
        <w:lastRenderedPageBreak/>
        <w:t xml:space="preserve">Project beneficiaries managing </w:t>
      </w:r>
      <w:r>
        <w:rPr>
          <w:rFonts w:ascii="Arial" w:eastAsia="Times New Roman" w:hAnsi="Arial" w:cs="Arial"/>
          <w:sz w:val="21"/>
          <w:szCs w:val="21"/>
          <w:lang w:val="en-US" w:eastAsia="es-PE"/>
        </w:rPr>
        <w:t>BPs</w:t>
      </w:r>
      <w:r w:rsidRPr="00FA60BF">
        <w:rPr>
          <w:rFonts w:ascii="Arial" w:eastAsia="Times New Roman" w:hAnsi="Arial" w:cs="Arial"/>
          <w:sz w:val="21"/>
          <w:szCs w:val="21"/>
          <w:lang w:val="en-US" w:eastAsia="es-PE"/>
        </w:rPr>
        <w:t xml:space="preserve"> have acquired</w:t>
      </w:r>
      <w:r>
        <w:rPr>
          <w:rFonts w:ascii="Arial" w:eastAsia="Times New Roman" w:hAnsi="Arial" w:cs="Arial"/>
          <w:sz w:val="21"/>
          <w:szCs w:val="21"/>
          <w:lang w:val="en-US" w:eastAsia="es-PE"/>
        </w:rPr>
        <w:t>,</w:t>
      </w:r>
      <w:r w:rsidRPr="00FA60BF">
        <w:rPr>
          <w:rFonts w:ascii="Arial" w:eastAsia="Times New Roman" w:hAnsi="Arial" w:cs="Arial"/>
          <w:sz w:val="21"/>
          <w:szCs w:val="21"/>
          <w:lang w:val="en-US" w:eastAsia="es-PE"/>
        </w:rPr>
        <w:t xml:space="preserve"> at a basic level</w:t>
      </w:r>
      <w:r>
        <w:rPr>
          <w:rFonts w:ascii="Arial" w:eastAsia="Times New Roman" w:hAnsi="Arial" w:cs="Arial"/>
          <w:sz w:val="21"/>
          <w:szCs w:val="21"/>
          <w:lang w:val="en-US" w:eastAsia="es-PE"/>
        </w:rPr>
        <w:t>,</w:t>
      </w:r>
      <w:r w:rsidRPr="00FA60BF">
        <w:rPr>
          <w:rFonts w:ascii="Arial" w:eastAsia="Times New Roman" w:hAnsi="Arial" w:cs="Arial"/>
          <w:sz w:val="21"/>
          <w:szCs w:val="21"/>
          <w:lang w:val="en-US" w:eastAsia="es-PE"/>
        </w:rPr>
        <w:t xml:space="preserve"> the capacities, individual / collective skills for the sustainable management of natural resources and productive development. These capacities must be strengthened and nurtured permanently, for it is necessary that necessary accompaniment can be carried out through strategic alliances.</w:t>
      </w:r>
    </w:p>
    <w:p w14:paraId="141F881D"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FA60BF">
        <w:rPr>
          <w:rFonts w:ascii="Arial" w:eastAsia="Times New Roman" w:hAnsi="Arial" w:cs="Arial"/>
          <w:sz w:val="21"/>
          <w:szCs w:val="21"/>
          <w:lang w:val="en-US" w:eastAsia="es-PE"/>
        </w:rPr>
        <w:t xml:space="preserve">Based on the economic and financial evaluation of </w:t>
      </w:r>
      <w:r>
        <w:rPr>
          <w:rFonts w:ascii="Arial" w:eastAsia="Times New Roman" w:hAnsi="Arial" w:cs="Arial"/>
          <w:sz w:val="21"/>
          <w:szCs w:val="21"/>
          <w:lang w:val="en-US" w:eastAsia="es-PE"/>
        </w:rPr>
        <w:t>BPs</w:t>
      </w:r>
      <w:r w:rsidRPr="00FA60BF">
        <w:rPr>
          <w:rFonts w:ascii="Arial" w:eastAsia="Times New Roman" w:hAnsi="Arial" w:cs="Arial"/>
          <w:sz w:val="21"/>
          <w:szCs w:val="21"/>
          <w:lang w:val="en-US" w:eastAsia="es-PE"/>
        </w:rPr>
        <w:t>, it can be stated that those products that have export potential (</w:t>
      </w:r>
      <w:proofErr w:type="spellStart"/>
      <w:r w:rsidRPr="00FA60BF">
        <w:rPr>
          <w:rFonts w:ascii="Arial" w:eastAsia="Times New Roman" w:hAnsi="Arial" w:cs="Arial"/>
          <w:sz w:val="21"/>
          <w:szCs w:val="21"/>
          <w:lang w:val="en-US" w:eastAsia="es-PE"/>
        </w:rPr>
        <w:t>aguaymanto</w:t>
      </w:r>
      <w:proofErr w:type="spellEnd"/>
      <w:r w:rsidRPr="00FA60BF">
        <w:rPr>
          <w:rFonts w:ascii="Arial" w:eastAsia="Times New Roman" w:hAnsi="Arial" w:cs="Arial"/>
          <w:sz w:val="21"/>
          <w:szCs w:val="21"/>
          <w:lang w:val="en-US" w:eastAsia="es-PE"/>
        </w:rPr>
        <w:t xml:space="preserve">, edible mushrooms) and tourism eco-activities can contribute to a cash flow that can be oriented to invest in the same </w:t>
      </w:r>
      <w:r>
        <w:rPr>
          <w:rFonts w:ascii="Arial" w:eastAsia="Times New Roman" w:hAnsi="Arial" w:cs="Arial"/>
          <w:sz w:val="21"/>
          <w:szCs w:val="21"/>
          <w:lang w:val="en-US" w:eastAsia="es-PE"/>
        </w:rPr>
        <w:t>b</w:t>
      </w:r>
      <w:r w:rsidRPr="00FA60BF">
        <w:rPr>
          <w:rFonts w:ascii="Arial" w:eastAsia="Times New Roman" w:hAnsi="Arial" w:cs="Arial"/>
          <w:sz w:val="21"/>
          <w:szCs w:val="21"/>
          <w:lang w:val="en-US" w:eastAsia="es-PE"/>
        </w:rPr>
        <w:t xml:space="preserve">usiness or meeting the needs of families. The </w:t>
      </w:r>
      <w:proofErr w:type="spellStart"/>
      <w:r w:rsidRPr="00FA60BF">
        <w:rPr>
          <w:rFonts w:ascii="Arial" w:eastAsia="Times New Roman" w:hAnsi="Arial" w:cs="Arial"/>
          <w:sz w:val="21"/>
          <w:szCs w:val="21"/>
          <w:lang w:val="en-US" w:eastAsia="es-PE"/>
        </w:rPr>
        <w:t>alpargate</w:t>
      </w:r>
      <w:proofErr w:type="spellEnd"/>
      <w:r w:rsidRPr="00FA60BF">
        <w:rPr>
          <w:rFonts w:ascii="Arial" w:eastAsia="Times New Roman" w:hAnsi="Arial" w:cs="Arial"/>
          <w:sz w:val="21"/>
          <w:szCs w:val="21"/>
          <w:lang w:val="en-US" w:eastAsia="es-PE"/>
        </w:rPr>
        <w:t xml:space="preserve"> honey counts on an important local demand, in addition to helping to </w:t>
      </w:r>
      <w:r>
        <w:rPr>
          <w:rFonts w:ascii="Arial" w:eastAsia="Times New Roman" w:hAnsi="Arial" w:cs="Arial"/>
          <w:sz w:val="21"/>
          <w:szCs w:val="21"/>
          <w:lang w:val="en-US" w:eastAsia="es-PE"/>
        </w:rPr>
        <w:t>preserve</w:t>
      </w:r>
      <w:r w:rsidRPr="00FA60BF">
        <w:rPr>
          <w:rFonts w:ascii="Arial" w:eastAsia="Times New Roman" w:hAnsi="Arial" w:cs="Arial"/>
          <w:sz w:val="21"/>
          <w:szCs w:val="21"/>
          <w:lang w:val="en-US" w:eastAsia="es-PE"/>
        </w:rPr>
        <w:t xml:space="preserve"> an endangered species. The eco-tourism </w:t>
      </w:r>
      <w:r>
        <w:rPr>
          <w:rFonts w:ascii="Arial" w:eastAsia="Times New Roman" w:hAnsi="Arial" w:cs="Arial"/>
          <w:sz w:val="21"/>
          <w:szCs w:val="21"/>
          <w:lang w:val="en-US" w:eastAsia="es-PE"/>
        </w:rPr>
        <w:t>BPs</w:t>
      </w:r>
      <w:r w:rsidRPr="00FA60BF">
        <w:rPr>
          <w:rFonts w:ascii="Arial" w:eastAsia="Times New Roman" w:hAnsi="Arial" w:cs="Arial"/>
          <w:sz w:val="21"/>
          <w:szCs w:val="21"/>
          <w:lang w:val="en-US" w:eastAsia="es-PE"/>
        </w:rPr>
        <w:t xml:space="preserve"> have interesting potential as they are</w:t>
      </w:r>
      <w:r>
        <w:rPr>
          <w:rFonts w:ascii="Arial" w:eastAsia="Times New Roman" w:hAnsi="Arial" w:cs="Arial"/>
          <w:sz w:val="21"/>
          <w:szCs w:val="21"/>
          <w:lang w:val="en-US" w:eastAsia="es-PE"/>
        </w:rPr>
        <w:t xml:space="preserve"> linked to conservation areas; w</w:t>
      </w:r>
      <w:r w:rsidRPr="00FA60BF">
        <w:rPr>
          <w:rFonts w:ascii="Arial" w:eastAsia="Times New Roman" w:hAnsi="Arial" w:cs="Arial"/>
          <w:sz w:val="21"/>
          <w:szCs w:val="21"/>
          <w:lang w:val="en-US" w:eastAsia="es-PE"/>
        </w:rPr>
        <w:t>ith the support they receive, the investment in each of them will have interesting results over time.</w:t>
      </w:r>
    </w:p>
    <w:p w14:paraId="59F6C9AF" w14:textId="77777777" w:rsidR="00576A32" w:rsidRDefault="00576A32" w:rsidP="00814EE7">
      <w:pPr>
        <w:pStyle w:val="ListParagraph"/>
        <w:ind w:left="-142"/>
        <w:rPr>
          <w:rFonts w:ascii="Arial" w:hAnsi="Arial" w:cs="Arial"/>
          <w:b/>
          <w:sz w:val="21"/>
          <w:szCs w:val="21"/>
          <w:lang w:val="en-US"/>
        </w:rPr>
      </w:pPr>
    </w:p>
    <w:p w14:paraId="18B58E8A"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Production and exchange of experiences</w:t>
      </w:r>
    </w:p>
    <w:p w14:paraId="0829FAFC"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Specifically, for the formulation of BPs and during its later execution, guided visits have been financed; the reports of the consultants show he places visited by representatives of the associations. The opinion on this activity has been very positive, knowing that the learning process materializes more quickly because they can interact with leading organizations and producers. Guided tours have also fueled the vision of what they hope to achieve in their respective business plans. One aspect that stands out is the important opportunity that women’s association of </w:t>
      </w:r>
      <w:proofErr w:type="spellStart"/>
      <w:r w:rsidRPr="005C0492">
        <w:rPr>
          <w:rFonts w:ascii="Arial" w:eastAsia="Times New Roman" w:hAnsi="Arial" w:cs="Arial"/>
          <w:sz w:val="21"/>
          <w:szCs w:val="21"/>
          <w:lang w:val="en-US" w:eastAsia="es-PE"/>
        </w:rPr>
        <w:t>Udima</w:t>
      </w:r>
      <w:proofErr w:type="spellEnd"/>
      <w:r w:rsidRPr="005C0492">
        <w:rPr>
          <w:rFonts w:ascii="Arial" w:eastAsia="Times New Roman" w:hAnsi="Arial" w:cs="Arial"/>
          <w:sz w:val="21"/>
          <w:szCs w:val="21"/>
          <w:lang w:val="en-US" w:eastAsia="es-PE"/>
        </w:rPr>
        <w:t xml:space="preserve"> cloud forest had, because they could travel together. This has empowered women within their families; however, their positioning in the communal space is still weak and SERNANP should pursue the empowering work.</w:t>
      </w:r>
    </w:p>
    <w:p w14:paraId="4D8E4786" w14:textId="77777777" w:rsidR="00814EE7" w:rsidRDefault="00814EE7" w:rsidP="00814EE7">
      <w:pPr>
        <w:pStyle w:val="ListParagraph"/>
        <w:ind w:left="-142"/>
        <w:rPr>
          <w:rFonts w:ascii="Arial" w:hAnsi="Arial" w:cs="Arial"/>
          <w:b/>
          <w:sz w:val="21"/>
          <w:szCs w:val="21"/>
          <w:lang w:val="en-US"/>
        </w:rPr>
      </w:pPr>
    </w:p>
    <w:p w14:paraId="665ABF70"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Possibilities of scaling-up and effects of change</w:t>
      </w:r>
    </w:p>
    <w:p w14:paraId="426F0AC6"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Project has gone through three different managements, each one with its own peculiarities. To this, it should be added that since there is not a monitoring and evaluation system, it has not been possible to build-up this experience in its execution time, and contribute with activities, approaches or executed innovative technologies.</w:t>
      </w:r>
    </w:p>
    <w:p w14:paraId="38FD14AA"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The </w:t>
      </w:r>
      <w:proofErr w:type="spellStart"/>
      <w:r w:rsidR="005654BD">
        <w:rPr>
          <w:rFonts w:ascii="Arial" w:eastAsia="Times New Roman" w:hAnsi="Arial" w:cs="Arial"/>
          <w:sz w:val="21"/>
          <w:szCs w:val="21"/>
          <w:lang w:val="en-US" w:eastAsia="es-PE"/>
        </w:rPr>
        <w:t>Inkañaris</w:t>
      </w:r>
      <w:proofErr w:type="spellEnd"/>
      <w:r w:rsidR="005654BD">
        <w:rPr>
          <w:rFonts w:ascii="Arial" w:eastAsia="Times New Roman" w:hAnsi="Arial" w:cs="Arial"/>
          <w:sz w:val="21"/>
          <w:szCs w:val="21"/>
          <w:lang w:val="en-US" w:eastAsia="es-PE"/>
        </w:rPr>
        <w:t xml:space="preserve"> </w:t>
      </w:r>
      <w:r w:rsidRPr="005C0492">
        <w:rPr>
          <w:rFonts w:ascii="Arial" w:eastAsia="Times New Roman" w:hAnsi="Arial" w:cs="Arial"/>
          <w:sz w:val="21"/>
          <w:szCs w:val="21"/>
          <w:lang w:val="en-US" w:eastAsia="es-PE"/>
        </w:rPr>
        <w:t>project can account for as partial repository of mechanisms validated by IFAD projects (in previous experiences) such as CLAR, contests, co-financing in BPs, contracting of technical assistance, as well as guided tours.</w:t>
      </w:r>
    </w:p>
    <w:p w14:paraId="600E8337" w14:textId="77777777" w:rsidR="00814EE7" w:rsidRDefault="00814EE7" w:rsidP="00814EE7">
      <w:pPr>
        <w:pStyle w:val="ListParagraph"/>
        <w:ind w:left="-142"/>
        <w:rPr>
          <w:rFonts w:ascii="Arial" w:hAnsi="Arial" w:cs="Arial"/>
          <w:b/>
          <w:sz w:val="21"/>
          <w:szCs w:val="21"/>
          <w:lang w:val="en-US"/>
        </w:rPr>
      </w:pPr>
    </w:p>
    <w:p w14:paraId="27CCBD6F" w14:textId="77777777" w:rsidR="00814EE7" w:rsidRPr="004B5197" w:rsidRDefault="00814EE7" w:rsidP="00814EE7">
      <w:pPr>
        <w:pStyle w:val="ListParagraph"/>
        <w:ind w:left="-142"/>
        <w:rPr>
          <w:rFonts w:ascii="Arial" w:hAnsi="Arial" w:cs="Arial"/>
          <w:b/>
          <w:sz w:val="21"/>
          <w:szCs w:val="21"/>
          <w:lang w:val="en-US"/>
        </w:rPr>
      </w:pPr>
      <w:r w:rsidRPr="004B5197">
        <w:rPr>
          <w:rFonts w:ascii="Arial" w:hAnsi="Arial" w:cs="Arial"/>
          <w:b/>
          <w:sz w:val="21"/>
          <w:szCs w:val="21"/>
          <w:lang w:val="en-US"/>
        </w:rPr>
        <w:t>Performance of stakeholders</w:t>
      </w:r>
    </w:p>
    <w:p w14:paraId="748C06BD"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proofErr w:type="spellStart"/>
      <w:r w:rsidRPr="005C0492">
        <w:rPr>
          <w:rFonts w:ascii="Arial" w:eastAsia="Times New Roman" w:hAnsi="Arial" w:cs="Arial"/>
          <w:sz w:val="21"/>
          <w:szCs w:val="21"/>
          <w:lang w:val="en-US" w:eastAsia="es-PE"/>
        </w:rPr>
        <w:t>Agrorural</w:t>
      </w:r>
      <w:proofErr w:type="spellEnd"/>
      <w:r w:rsidRPr="005C0492">
        <w:rPr>
          <w:rFonts w:ascii="Arial" w:eastAsia="Times New Roman" w:hAnsi="Arial" w:cs="Arial"/>
          <w:sz w:val="21"/>
          <w:szCs w:val="21"/>
          <w:lang w:val="en-US" w:eastAsia="es-PE"/>
        </w:rPr>
        <w:t xml:space="preserve"> was the major partner, through the Sierra Norte Project; its support was not performed as described in the design report, as we could see throughout this evaluation. The methodological transfer for the use of tools, validated by IFAD projects, was very weak. There was a contribution of US$ 12</w:t>
      </w:r>
      <w:r w:rsidR="00C36AED">
        <w:rPr>
          <w:rFonts w:ascii="Arial" w:eastAsia="Times New Roman" w:hAnsi="Arial" w:cs="Arial"/>
          <w:sz w:val="21"/>
          <w:szCs w:val="21"/>
          <w:lang w:val="en-US" w:eastAsia="es-PE"/>
        </w:rPr>
        <w:t>3,0</w:t>
      </w:r>
      <w:r w:rsidRPr="005C0492">
        <w:rPr>
          <w:rFonts w:ascii="Arial" w:eastAsia="Times New Roman" w:hAnsi="Arial" w:cs="Arial"/>
          <w:sz w:val="21"/>
          <w:szCs w:val="21"/>
          <w:lang w:val="en-US" w:eastAsia="es-PE"/>
        </w:rPr>
        <w:t>00 for Subcomponent 1.1, which was partially executed.</w:t>
      </w:r>
    </w:p>
    <w:p w14:paraId="3AEB8270"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Sierra Norte was member of the Project Management Board and, for this reason, its role should have been more compelling, but it is clear that it was not the case because of its own management rotations (three managers throughout the project’s life). Furthermore, the design did not foresee an allotment to allow the project to fulfill its </w:t>
      </w:r>
      <w:r>
        <w:rPr>
          <w:rFonts w:ascii="Arial" w:eastAsia="Times New Roman" w:hAnsi="Arial" w:cs="Arial"/>
          <w:sz w:val="21"/>
          <w:szCs w:val="21"/>
          <w:lang w:val="en-US" w:eastAsia="es-PE"/>
        </w:rPr>
        <w:t>monitoring and evaluation (</w:t>
      </w:r>
      <w:r w:rsidRPr="005C0492">
        <w:rPr>
          <w:rFonts w:ascii="Arial" w:eastAsia="Times New Roman" w:hAnsi="Arial" w:cs="Arial"/>
          <w:sz w:val="21"/>
          <w:szCs w:val="21"/>
          <w:lang w:val="en-US" w:eastAsia="es-PE"/>
        </w:rPr>
        <w:t>M&amp;E</w:t>
      </w:r>
      <w:r>
        <w:rPr>
          <w:rFonts w:ascii="Arial" w:eastAsia="Times New Roman" w:hAnsi="Arial" w:cs="Arial"/>
          <w:sz w:val="21"/>
          <w:szCs w:val="21"/>
          <w:lang w:val="en-US" w:eastAsia="es-PE"/>
        </w:rPr>
        <w:t>)</w:t>
      </w:r>
      <w:r w:rsidRPr="005C0492">
        <w:rPr>
          <w:rFonts w:ascii="Arial" w:eastAsia="Times New Roman" w:hAnsi="Arial" w:cs="Arial"/>
          <w:sz w:val="21"/>
          <w:szCs w:val="21"/>
          <w:lang w:val="en-US" w:eastAsia="es-PE"/>
        </w:rPr>
        <w:t>, supervision and advisory work.</w:t>
      </w:r>
    </w:p>
    <w:p w14:paraId="77F7CD3D"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Regional Governments supported, and benefited from the project, which has been an asset to ensure that the bi-regional platform continuity is committed.</w:t>
      </w:r>
    </w:p>
    <w:p w14:paraId="78899318"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There was a co-financing offered by the private sector for the Endowment Fund, but it has not been materialized due to the socio-environmental conflict that led to the withdrawal of the </w:t>
      </w:r>
      <w:proofErr w:type="spellStart"/>
      <w:r w:rsidRPr="005C0492">
        <w:rPr>
          <w:rFonts w:ascii="Arial" w:eastAsia="Times New Roman" w:hAnsi="Arial" w:cs="Arial"/>
          <w:sz w:val="21"/>
          <w:szCs w:val="21"/>
          <w:lang w:val="en-US" w:eastAsia="es-PE"/>
        </w:rPr>
        <w:t>Candente</w:t>
      </w:r>
      <w:proofErr w:type="spellEnd"/>
      <w:r w:rsidRPr="005C0492">
        <w:rPr>
          <w:rFonts w:ascii="Arial" w:eastAsia="Times New Roman" w:hAnsi="Arial" w:cs="Arial"/>
          <w:sz w:val="21"/>
          <w:szCs w:val="21"/>
          <w:lang w:val="en-US" w:eastAsia="es-PE"/>
        </w:rPr>
        <w:t xml:space="preserve"> mine offer and, with it, the possibility of having this and other potential funds. However, there is a significant funding from other public and private institutions, as well as the contribution of the beneficiaries.</w:t>
      </w:r>
    </w:p>
    <w:p w14:paraId="50DCFC53"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lastRenderedPageBreak/>
        <w:t>The leadership work that facilitated the project must now be continued by SERNANP and the Regional Governments, thus integrating Local Governments.</w:t>
      </w:r>
    </w:p>
    <w:p w14:paraId="48C8D8B0"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transfer of funds through public competitions, throughout the CLAR, has been useful to motivate the trust and commitment of organized families within SERNANP goals.</w:t>
      </w:r>
    </w:p>
    <w:p w14:paraId="5C2DBE4A" w14:textId="77777777" w:rsidR="00814EE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linkage of the Ministry of Environment with the Ministry of Agriculture, through project actions for conservation areas and provision of productive opportunities to population in buffer zones and protected areas, is unique in the country and can be a reference for other countries with similar situations. Its monitoring and systematization is recommended.</w:t>
      </w:r>
    </w:p>
    <w:p w14:paraId="61E9FB5E" w14:textId="77777777" w:rsidR="00814EE7" w:rsidRDefault="00814EE7" w:rsidP="00814EE7">
      <w:pPr>
        <w:pStyle w:val="ListParagraph"/>
        <w:spacing w:line="240" w:lineRule="auto"/>
        <w:ind w:left="363"/>
        <w:contextualSpacing w:val="0"/>
        <w:jc w:val="both"/>
        <w:rPr>
          <w:rFonts w:ascii="Arial" w:eastAsia="Times New Roman" w:hAnsi="Arial" w:cs="Arial"/>
          <w:sz w:val="21"/>
          <w:szCs w:val="21"/>
          <w:lang w:val="en-US" w:eastAsia="es-PE"/>
        </w:rPr>
      </w:pPr>
      <w:r>
        <w:rPr>
          <w:rFonts w:ascii="Arial" w:eastAsia="Times New Roman" w:hAnsi="Arial" w:cs="Arial"/>
          <w:sz w:val="21"/>
          <w:szCs w:val="21"/>
          <w:lang w:val="en-US" w:eastAsia="es-PE"/>
        </w:rPr>
        <w:t>Regarding some conclusions and lessons learned we can advance:</w:t>
      </w:r>
    </w:p>
    <w:p w14:paraId="685D20DC" w14:textId="77777777" w:rsidR="00814EE7" w:rsidRPr="00A276B7"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A276B7">
        <w:rPr>
          <w:rFonts w:ascii="Arial" w:eastAsia="Times New Roman" w:hAnsi="Arial" w:cs="Arial"/>
          <w:sz w:val="21"/>
          <w:szCs w:val="21"/>
          <w:lang w:val="en-US" w:eastAsia="es-PE"/>
        </w:rPr>
        <w:t xml:space="preserve">The monitoring and evaluation system must be fully integrated from the beginning of the project, so that it can generate relevant information for timely decision making, as well as allowing the closure of the project to account for results and impacts. It also contributes by supporting learning documents and </w:t>
      </w:r>
      <w:r w:rsidRPr="001A306C">
        <w:rPr>
          <w:rFonts w:ascii="Arial" w:hAnsi="Arial" w:cs="Arial"/>
          <w:sz w:val="21"/>
          <w:szCs w:val="21"/>
          <w:lang w:val="en-US"/>
        </w:rPr>
        <w:t>subsequent</w:t>
      </w:r>
      <w:r w:rsidRPr="00A276B7">
        <w:rPr>
          <w:rFonts w:ascii="Arial" w:eastAsia="Times New Roman" w:hAnsi="Arial" w:cs="Arial"/>
          <w:sz w:val="21"/>
          <w:szCs w:val="21"/>
          <w:lang w:val="en-US" w:eastAsia="es-PE"/>
        </w:rPr>
        <w:t xml:space="preserve"> scaling-up processes.</w:t>
      </w:r>
    </w:p>
    <w:p w14:paraId="57C27E59"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The organization of projects that link productive development with conservation requires a rural territorial approach, which facilitates the participation of all the agents of this area from the beginning, during the planning, execution, monitoring and feedback of the project’s actions, so as to ensure the sustainability of the objectives and strategies redefined by the stakeholders themselves in their territory.</w:t>
      </w:r>
    </w:p>
    <w:p w14:paraId="5B7601C9"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Generating participatory processes for sustainable management in protected areas that are installed in previous settlements require gradual actions to sensitize and involve actions that can give opportunities and, simultaneously, obligations to organized families. In this sense, the experience initiated by </w:t>
      </w:r>
      <w:proofErr w:type="spellStart"/>
      <w:r w:rsidRPr="005C0492">
        <w:rPr>
          <w:rFonts w:ascii="Arial" w:eastAsia="Times New Roman" w:hAnsi="Arial" w:cs="Arial"/>
          <w:sz w:val="21"/>
          <w:szCs w:val="21"/>
          <w:lang w:val="en-US" w:eastAsia="es-PE"/>
        </w:rPr>
        <w:t>Udima</w:t>
      </w:r>
      <w:proofErr w:type="spellEnd"/>
      <w:r w:rsidRPr="005C0492">
        <w:rPr>
          <w:rFonts w:ascii="Arial" w:eastAsia="Times New Roman" w:hAnsi="Arial" w:cs="Arial"/>
          <w:sz w:val="21"/>
          <w:szCs w:val="21"/>
          <w:lang w:val="en-US" w:eastAsia="es-PE"/>
        </w:rPr>
        <w:t xml:space="preserve"> must serve to feed a process of monitoring and systematization of guidelines for future interventions.</w:t>
      </w:r>
    </w:p>
    <w:p w14:paraId="592F539C"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The project’s experience demonstrates the need for institutions dedicated to revitalizing and facilitating local and regional coordination spaces. There are regional and local political wills, but the lack of financial resources and technical assistance limits the development of these synergies. </w:t>
      </w:r>
      <w:proofErr w:type="spellStart"/>
      <w:r>
        <w:rPr>
          <w:rFonts w:ascii="Arial" w:eastAsia="Times New Roman" w:hAnsi="Arial" w:cs="Arial"/>
          <w:sz w:val="21"/>
          <w:szCs w:val="21"/>
          <w:lang w:val="en-US" w:eastAsia="es-PE"/>
        </w:rPr>
        <w:t>Ink</w:t>
      </w:r>
      <w:r w:rsidRPr="005C0492">
        <w:rPr>
          <w:rFonts w:ascii="Arial" w:eastAsia="Times New Roman" w:hAnsi="Arial" w:cs="Arial"/>
          <w:sz w:val="21"/>
          <w:szCs w:val="21"/>
          <w:lang w:val="en-US" w:eastAsia="es-PE"/>
        </w:rPr>
        <w:t>añaris</w:t>
      </w:r>
      <w:proofErr w:type="spellEnd"/>
      <w:r w:rsidRPr="005C0492">
        <w:rPr>
          <w:rFonts w:ascii="Arial" w:eastAsia="Times New Roman" w:hAnsi="Arial" w:cs="Arial"/>
          <w:sz w:val="21"/>
          <w:szCs w:val="21"/>
          <w:lang w:val="en-US" w:eastAsia="es-PE"/>
        </w:rPr>
        <w:t xml:space="preserve"> enters a bi-regional space that already existed formally, but did not act in practice, as it did with Management Committees that were able to elaborate and disseminate their master plans. For this reason, future projects should consider these actions in their programs and budgets, but with a plan to transfer responsibilities from the beginning, to ensure their continuity when the project actions conclude.</w:t>
      </w:r>
    </w:p>
    <w:p w14:paraId="07A76E7A" w14:textId="77777777" w:rsidR="00814EE7" w:rsidRPr="005C0492" w:rsidRDefault="005654BD"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proofErr w:type="spellStart"/>
      <w:r>
        <w:rPr>
          <w:rFonts w:ascii="Arial" w:eastAsia="Times New Roman" w:hAnsi="Arial" w:cs="Arial"/>
          <w:sz w:val="21"/>
          <w:szCs w:val="21"/>
          <w:lang w:val="en-US" w:eastAsia="es-PE"/>
        </w:rPr>
        <w:t>Inkañaris</w:t>
      </w:r>
      <w:proofErr w:type="spellEnd"/>
      <w:r>
        <w:rPr>
          <w:rFonts w:ascii="Arial" w:eastAsia="Times New Roman" w:hAnsi="Arial" w:cs="Arial"/>
          <w:sz w:val="21"/>
          <w:szCs w:val="21"/>
          <w:lang w:val="en-US" w:eastAsia="es-PE"/>
        </w:rPr>
        <w:t xml:space="preserve"> </w:t>
      </w:r>
      <w:r w:rsidR="00814EE7" w:rsidRPr="005C0492">
        <w:rPr>
          <w:rFonts w:ascii="Arial" w:eastAsia="Times New Roman" w:hAnsi="Arial" w:cs="Arial"/>
          <w:sz w:val="21"/>
          <w:szCs w:val="21"/>
          <w:lang w:val="en-US" w:eastAsia="es-PE"/>
        </w:rPr>
        <w:t>Project’s experience shows that its design must be conceived to contribute to institutional learning; in this sense, the knowledge generated must be systematized and the information must be properly structured and organized.</w:t>
      </w:r>
    </w:p>
    <w:p w14:paraId="3D45F9E4"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Projects </w:t>
      </w:r>
      <w:r>
        <w:rPr>
          <w:rFonts w:ascii="Arial" w:eastAsia="Times New Roman" w:hAnsi="Arial" w:cs="Arial"/>
          <w:sz w:val="21"/>
          <w:szCs w:val="21"/>
          <w:lang w:val="en-US" w:eastAsia="es-PE"/>
        </w:rPr>
        <w:t>linked with</w:t>
      </w:r>
      <w:r w:rsidRPr="005C0492">
        <w:rPr>
          <w:rFonts w:ascii="Arial" w:eastAsia="Times New Roman" w:hAnsi="Arial" w:cs="Arial"/>
          <w:sz w:val="21"/>
          <w:szCs w:val="21"/>
          <w:lang w:val="en-US" w:eastAsia="es-PE"/>
        </w:rPr>
        <w:t xml:space="preserve"> conservation of Protected Areas require a model of intervention based on local resources that will be formed through training and accompaniment actions; these local resources should be part of the project structure as facilitators, animators,</w:t>
      </w:r>
      <w:r w:rsidR="009B0FD8">
        <w:rPr>
          <w:rFonts w:ascii="Arial" w:eastAsia="Times New Roman" w:hAnsi="Arial" w:cs="Arial"/>
          <w:sz w:val="21"/>
          <w:szCs w:val="21"/>
          <w:lang w:val="en-US" w:eastAsia="es-PE"/>
        </w:rPr>
        <w:t xml:space="preserve"> </w:t>
      </w:r>
      <w:proofErr w:type="spellStart"/>
      <w:r w:rsidR="009B0FD8">
        <w:rPr>
          <w:rFonts w:ascii="Arial" w:eastAsia="Times New Roman" w:hAnsi="Arial" w:cs="Arial"/>
          <w:sz w:val="21"/>
          <w:szCs w:val="21"/>
          <w:lang w:val="en-US" w:eastAsia="es-PE"/>
        </w:rPr>
        <w:t>Yachachiq</w:t>
      </w:r>
      <w:proofErr w:type="spellEnd"/>
      <w:r w:rsidRPr="005C0492">
        <w:rPr>
          <w:rFonts w:ascii="Arial" w:eastAsia="Times New Roman" w:hAnsi="Arial" w:cs="Arial"/>
          <w:sz w:val="21"/>
          <w:szCs w:val="21"/>
          <w:lang w:val="en-US" w:eastAsia="es-PE"/>
        </w:rPr>
        <w:t xml:space="preserve"> among others, which allows, at the closure of the project, to count with already formed human capital on the area.</w:t>
      </w:r>
    </w:p>
    <w:p w14:paraId="409062D0"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The execution of the </w:t>
      </w:r>
      <w:proofErr w:type="spellStart"/>
      <w:r w:rsidR="005654BD">
        <w:rPr>
          <w:rFonts w:ascii="Arial" w:eastAsia="Times New Roman" w:hAnsi="Arial" w:cs="Arial"/>
          <w:sz w:val="21"/>
          <w:szCs w:val="21"/>
          <w:lang w:val="en-US" w:eastAsia="es-PE"/>
        </w:rPr>
        <w:t>Inkañaris</w:t>
      </w:r>
      <w:proofErr w:type="spellEnd"/>
      <w:r w:rsidR="005654BD">
        <w:rPr>
          <w:rFonts w:ascii="Arial" w:eastAsia="Times New Roman" w:hAnsi="Arial" w:cs="Arial"/>
          <w:sz w:val="21"/>
          <w:szCs w:val="21"/>
          <w:lang w:val="en-US" w:eastAsia="es-PE"/>
        </w:rPr>
        <w:t xml:space="preserve"> </w:t>
      </w:r>
      <w:r w:rsidRPr="005C0492">
        <w:rPr>
          <w:rFonts w:ascii="Arial" w:eastAsia="Times New Roman" w:hAnsi="Arial" w:cs="Arial"/>
          <w:sz w:val="21"/>
          <w:szCs w:val="21"/>
          <w:lang w:val="en-US" w:eastAsia="es-PE"/>
        </w:rPr>
        <w:t>project shows that the management of a project of this type requires that the team of professionals assume greater responsibility and commitment for the integral operation and its results. In this sense, the option of a local team is better than that of a team of consultants who, once finished the product for which they were hired, do not remain or realize the sustainability of the work done.</w:t>
      </w:r>
    </w:p>
    <w:p w14:paraId="7E2BAE3C" w14:textId="77777777" w:rsidR="00814EE7" w:rsidRPr="005C0492" w:rsidRDefault="00814EE7" w:rsidP="00504F7A">
      <w:pPr>
        <w:pStyle w:val="ListParagraph"/>
        <w:numPr>
          <w:ilvl w:val="0"/>
          <w:numId w:val="18"/>
        </w:numPr>
        <w:spacing w:line="240" w:lineRule="auto"/>
        <w:ind w:left="363" w:hanging="505"/>
        <w:contextualSpacing w:val="0"/>
        <w:jc w:val="both"/>
        <w:rPr>
          <w:rFonts w:ascii="Arial" w:eastAsia="Times New Roman" w:hAnsi="Arial" w:cs="Arial"/>
          <w:sz w:val="21"/>
          <w:szCs w:val="21"/>
          <w:lang w:val="en-US" w:eastAsia="es-PE"/>
        </w:rPr>
      </w:pPr>
      <w:r w:rsidRPr="005C0492">
        <w:rPr>
          <w:rFonts w:ascii="Arial" w:eastAsia="Times New Roman" w:hAnsi="Arial" w:cs="Arial"/>
          <w:sz w:val="21"/>
          <w:szCs w:val="21"/>
          <w:lang w:val="en-US" w:eastAsia="es-PE"/>
        </w:rPr>
        <w:t xml:space="preserve">Institutional and sectoral synergies, </w:t>
      </w:r>
      <w:r w:rsidR="005654BD">
        <w:rPr>
          <w:rFonts w:ascii="Arial" w:eastAsia="Times New Roman" w:hAnsi="Arial" w:cs="Arial"/>
          <w:sz w:val="21"/>
          <w:szCs w:val="21"/>
          <w:lang w:val="en-US" w:eastAsia="es-PE"/>
        </w:rPr>
        <w:t>achieved</w:t>
      </w:r>
      <w:r w:rsidR="005654BD" w:rsidRPr="005C0492">
        <w:rPr>
          <w:rFonts w:ascii="Arial" w:eastAsia="Times New Roman" w:hAnsi="Arial" w:cs="Arial"/>
          <w:sz w:val="21"/>
          <w:szCs w:val="21"/>
          <w:lang w:val="en-US" w:eastAsia="es-PE"/>
        </w:rPr>
        <w:t xml:space="preserve"> </w:t>
      </w:r>
      <w:r w:rsidRPr="005C0492">
        <w:rPr>
          <w:rFonts w:ascii="Arial" w:eastAsia="Times New Roman" w:hAnsi="Arial" w:cs="Arial"/>
          <w:sz w:val="21"/>
          <w:szCs w:val="21"/>
          <w:lang w:val="en-US" w:eastAsia="es-PE"/>
        </w:rPr>
        <w:t xml:space="preserve">locally, positively favor the execution of projects linked to protected areas and their conservation by developing a feedback work for the detection of needs and their timely response. To reinforce the incidence of institutional work, it is necessary to incorporate those institutions that have the competencies and strengths to complement the work that is done at project level. Synergy efforts involve civil society organizations, private organizations, and government agencies. </w:t>
      </w:r>
      <w:r w:rsidRPr="005C0492">
        <w:rPr>
          <w:rFonts w:ascii="Arial" w:eastAsia="Times New Roman" w:hAnsi="Arial" w:cs="Arial"/>
          <w:sz w:val="21"/>
          <w:szCs w:val="21"/>
          <w:lang w:val="en-US" w:eastAsia="es-PE"/>
        </w:rPr>
        <w:lastRenderedPageBreak/>
        <w:t>In this sense, the synergy between two Ministries such as the Environment and Agriculture is an experience that should be enhanced involving Regional and Local Governments.</w:t>
      </w:r>
    </w:p>
    <w:p w14:paraId="6CC82A7B" w14:textId="77777777" w:rsidR="005654BD" w:rsidRDefault="005654BD">
      <w:pPr>
        <w:rPr>
          <w:rFonts w:ascii="Arial" w:eastAsia="Times New Roman" w:hAnsi="Arial" w:cs="Arial"/>
          <w:sz w:val="21"/>
          <w:szCs w:val="21"/>
          <w:lang w:val="en-US" w:eastAsia="es-PE"/>
        </w:rPr>
      </w:pPr>
    </w:p>
    <w:p w14:paraId="5612A618" w14:textId="77777777" w:rsidR="005654BD" w:rsidRDefault="005654BD" w:rsidP="005654BD">
      <w:pPr>
        <w:jc w:val="center"/>
        <w:rPr>
          <w:rFonts w:ascii="Arial" w:eastAsia="Times New Roman" w:hAnsi="Arial" w:cs="Arial"/>
          <w:sz w:val="21"/>
          <w:szCs w:val="21"/>
          <w:lang w:val="en-US" w:eastAsia="es-PE"/>
        </w:rPr>
      </w:pPr>
      <w:r>
        <w:rPr>
          <w:rFonts w:ascii="Arial" w:eastAsia="Times New Roman" w:hAnsi="Arial" w:cs="Arial"/>
          <w:b/>
          <w:sz w:val="21"/>
          <w:szCs w:val="21"/>
          <w:lang w:val="en-US" w:eastAsia="es-PE"/>
        </w:rPr>
        <w:t>Project Performance Rating Summary</w:t>
      </w:r>
    </w:p>
    <w:tbl>
      <w:tblPr>
        <w:tblStyle w:val="TableGrid"/>
        <w:tblW w:w="0" w:type="auto"/>
        <w:tblLook w:val="04A0" w:firstRow="1" w:lastRow="0" w:firstColumn="1" w:lastColumn="0" w:noHBand="0" w:noVBand="1"/>
      </w:tblPr>
      <w:tblGrid>
        <w:gridCol w:w="4489"/>
        <w:gridCol w:w="4489"/>
      </w:tblGrid>
      <w:tr w:rsidR="005654BD" w:rsidRPr="00A35ACD" w14:paraId="212E54BA" w14:textId="77777777" w:rsidTr="001D42CB">
        <w:tc>
          <w:tcPr>
            <w:tcW w:w="4489" w:type="dxa"/>
          </w:tcPr>
          <w:p w14:paraId="247AD8D6" w14:textId="77777777" w:rsidR="005654BD" w:rsidRPr="00A35ACD" w:rsidRDefault="005654BD" w:rsidP="001D42CB">
            <w:pPr>
              <w:pStyle w:val="ListParagraph"/>
              <w:ind w:left="0"/>
              <w:jc w:val="center"/>
              <w:rPr>
                <w:b/>
                <w:lang w:val="en-US"/>
              </w:rPr>
            </w:pPr>
            <w:r>
              <w:rPr>
                <w:b/>
                <w:lang w:val="en-US"/>
              </w:rPr>
              <w:t>Component/criteria</w:t>
            </w:r>
          </w:p>
        </w:tc>
        <w:tc>
          <w:tcPr>
            <w:tcW w:w="4489" w:type="dxa"/>
          </w:tcPr>
          <w:p w14:paraId="17DD55B9" w14:textId="77777777" w:rsidR="005654BD" w:rsidRPr="00A35ACD" w:rsidRDefault="005654BD" w:rsidP="001D42CB">
            <w:pPr>
              <w:pStyle w:val="ListParagraph"/>
              <w:ind w:left="0"/>
              <w:jc w:val="center"/>
              <w:rPr>
                <w:b/>
                <w:lang w:val="en-US"/>
              </w:rPr>
            </w:pPr>
            <w:r>
              <w:rPr>
                <w:b/>
                <w:lang w:val="en-US"/>
              </w:rPr>
              <w:t>Rating</w:t>
            </w:r>
          </w:p>
        </w:tc>
      </w:tr>
      <w:tr w:rsidR="005654BD" w14:paraId="1A07EB15" w14:textId="77777777" w:rsidTr="001D42CB">
        <w:tc>
          <w:tcPr>
            <w:tcW w:w="4489" w:type="dxa"/>
          </w:tcPr>
          <w:p w14:paraId="09753818" w14:textId="77777777" w:rsidR="005654BD" w:rsidRDefault="005654BD" w:rsidP="001D42CB">
            <w:pPr>
              <w:pStyle w:val="ListParagraph"/>
              <w:ind w:left="0"/>
              <w:rPr>
                <w:lang w:val="en-US"/>
              </w:rPr>
            </w:pPr>
            <w:r>
              <w:rPr>
                <w:lang w:val="en-US"/>
              </w:rPr>
              <w:t>Relevance</w:t>
            </w:r>
          </w:p>
        </w:tc>
        <w:tc>
          <w:tcPr>
            <w:tcW w:w="4489" w:type="dxa"/>
          </w:tcPr>
          <w:p w14:paraId="70F59FFF" w14:textId="77777777" w:rsidR="005654BD" w:rsidRDefault="005654BD" w:rsidP="001D42CB">
            <w:pPr>
              <w:pStyle w:val="ListParagraph"/>
              <w:ind w:left="0"/>
              <w:rPr>
                <w:lang w:val="en-US"/>
              </w:rPr>
            </w:pPr>
            <w:r>
              <w:rPr>
                <w:lang w:val="en-US"/>
              </w:rPr>
              <w:t>Satisfactory (S)</w:t>
            </w:r>
          </w:p>
        </w:tc>
      </w:tr>
      <w:tr w:rsidR="005654BD" w14:paraId="668D30A2" w14:textId="77777777" w:rsidTr="001D42CB">
        <w:tc>
          <w:tcPr>
            <w:tcW w:w="4489" w:type="dxa"/>
          </w:tcPr>
          <w:p w14:paraId="3CD23868" w14:textId="77777777" w:rsidR="005654BD" w:rsidRDefault="005654BD" w:rsidP="001D42CB">
            <w:pPr>
              <w:pStyle w:val="ListParagraph"/>
              <w:ind w:left="0"/>
              <w:rPr>
                <w:lang w:val="en-US"/>
              </w:rPr>
            </w:pPr>
            <w:r>
              <w:rPr>
                <w:lang w:val="en-US"/>
              </w:rPr>
              <w:t>Effectiveness</w:t>
            </w:r>
          </w:p>
        </w:tc>
        <w:tc>
          <w:tcPr>
            <w:tcW w:w="4489" w:type="dxa"/>
          </w:tcPr>
          <w:p w14:paraId="67CAB4F6" w14:textId="77777777" w:rsidR="005654BD" w:rsidRDefault="005654BD" w:rsidP="001D42CB">
            <w:pPr>
              <w:pStyle w:val="ListParagraph"/>
              <w:ind w:left="0"/>
              <w:rPr>
                <w:lang w:val="en-US"/>
              </w:rPr>
            </w:pPr>
            <w:r>
              <w:rPr>
                <w:lang w:val="en-US"/>
              </w:rPr>
              <w:t>Satisfactory (S)</w:t>
            </w:r>
          </w:p>
        </w:tc>
      </w:tr>
      <w:tr w:rsidR="005654BD" w14:paraId="2C20C5A1" w14:textId="77777777" w:rsidTr="001D42CB">
        <w:tc>
          <w:tcPr>
            <w:tcW w:w="4489" w:type="dxa"/>
          </w:tcPr>
          <w:p w14:paraId="518FACF0" w14:textId="77777777" w:rsidR="005654BD" w:rsidRDefault="005654BD" w:rsidP="001D42CB">
            <w:pPr>
              <w:pStyle w:val="ListParagraph"/>
              <w:ind w:left="0"/>
              <w:rPr>
                <w:lang w:val="en-US"/>
              </w:rPr>
            </w:pPr>
            <w:r>
              <w:rPr>
                <w:lang w:val="en-US"/>
              </w:rPr>
              <w:t>Efficiency</w:t>
            </w:r>
          </w:p>
        </w:tc>
        <w:tc>
          <w:tcPr>
            <w:tcW w:w="4489" w:type="dxa"/>
          </w:tcPr>
          <w:p w14:paraId="0FEA5738" w14:textId="77777777" w:rsidR="005654BD" w:rsidRDefault="005654BD" w:rsidP="001D42CB">
            <w:pPr>
              <w:pStyle w:val="ListParagraph"/>
              <w:ind w:left="0"/>
              <w:rPr>
                <w:lang w:val="en-US"/>
              </w:rPr>
            </w:pPr>
            <w:r>
              <w:rPr>
                <w:lang w:val="en-US"/>
              </w:rPr>
              <w:t>Moderately satisfactory (MS)</w:t>
            </w:r>
          </w:p>
        </w:tc>
      </w:tr>
      <w:tr w:rsidR="005654BD" w14:paraId="356D6C99" w14:textId="77777777" w:rsidTr="001D42CB">
        <w:tc>
          <w:tcPr>
            <w:tcW w:w="4489" w:type="dxa"/>
          </w:tcPr>
          <w:p w14:paraId="004A7381" w14:textId="39F5C9B0" w:rsidR="005654BD" w:rsidRDefault="005654BD" w:rsidP="00272BED">
            <w:pPr>
              <w:pStyle w:val="ListParagraph"/>
              <w:ind w:left="0"/>
              <w:rPr>
                <w:lang w:val="en-US"/>
              </w:rPr>
            </w:pPr>
            <w:r>
              <w:rPr>
                <w:lang w:val="en-US"/>
              </w:rPr>
              <w:t>Sustainability (risks)</w:t>
            </w:r>
          </w:p>
        </w:tc>
        <w:tc>
          <w:tcPr>
            <w:tcW w:w="4489" w:type="dxa"/>
          </w:tcPr>
          <w:p w14:paraId="433DD050" w14:textId="7DD62F34" w:rsidR="005654BD" w:rsidRDefault="0052434A" w:rsidP="001D42CB">
            <w:pPr>
              <w:pStyle w:val="ListParagraph"/>
              <w:ind w:left="0"/>
              <w:rPr>
                <w:lang w:val="en-US"/>
              </w:rPr>
            </w:pPr>
            <w:r>
              <w:rPr>
                <w:lang w:val="en-US"/>
              </w:rPr>
              <w:t>L</w:t>
            </w:r>
            <w:r w:rsidR="005654BD">
              <w:rPr>
                <w:lang w:val="en-US"/>
              </w:rPr>
              <w:t>ikely (L)</w:t>
            </w:r>
          </w:p>
        </w:tc>
      </w:tr>
    </w:tbl>
    <w:p w14:paraId="41EC0226" w14:textId="74C8E6DE" w:rsidR="00BB38B8" w:rsidRDefault="00BB38B8">
      <w:pPr>
        <w:rPr>
          <w:rFonts w:ascii="Arial" w:eastAsia="Times New Roman" w:hAnsi="Arial" w:cs="Arial"/>
          <w:sz w:val="21"/>
          <w:szCs w:val="21"/>
          <w:lang w:val="en-US" w:eastAsia="es-PE"/>
        </w:rPr>
        <w:sectPr w:rsidR="00BB38B8" w:rsidSect="00944BA2">
          <w:pgSz w:w="11906" w:h="16838"/>
          <w:pgMar w:top="1418" w:right="1418" w:bottom="1418" w:left="1418" w:header="709" w:footer="709" w:gutter="284"/>
          <w:pgNumType w:fmt="lowerRoman" w:start="9"/>
          <w:cols w:space="708"/>
          <w:docGrid w:linePitch="360"/>
        </w:sectPr>
      </w:pPr>
    </w:p>
    <w:p w14:paraId="161B3A1C" w14:textId="77777777" w:rsidR="00AD155C" w:rsidRPr="00452E0E" w:rsidRDefault="0089750B" w:rsidP="00B26A63">
      <w:pPr>
        <w:pStyle w:val="Heading1"/>
      </w:pPr>
      <w:bookmarkStart w:id="18" w:name="_Toc484439092"/>
      <w:r w:rsidRPr="00B26A63">
        <w:lastRenderedPageBreak/>
        <w:t>INTRODUCCION</w:t>
      </w:r>
      <w:r w:rsidR="00A31D3D">
        <w:t xml:space="preserve"> Y ANTECEDENTES</w:t>
      </w:r>
      <w:bookmarkEnd w:id="18"/>
    </w:p>
    <w:p w14:paraId="2D90F088" w14:textId="77777777" w:rsidR="0096362C" w:rsidRDefault="007D3354" w:rsidP="00504F7A">
      <w:pPr>
        <w:numPr>
          <w:ilvl w:val="0"/>
          <w:numId w:val="17"/>
        </w:numPr>
        <w:spacing w:line="240" w:lineRule="auto"/>
        <w:ind w:left="426" w:hanging="502"/>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t>El proyecto para el Manejo Sostenible de Áreas Protegidas y Bosq</w:t>
      </w:r>
      <w:r w:rsidR="002B66E2">
        <w:rPr>
          <w:rFonts w:ascii="Arial" w:eastAsia="Times New Roman" w:hAnsi="Arial" w:cs="Arial"/>
          <w:sz w:val="21"/>
          <w:szCs w:val="21"/>
          <w:lang w:eastAsia="es-PE"/>
        </w:rPr>
        <w:t>ues de la Sierra Norte del Perú (</w:t>
      </w:r>
      <w:r w:rsidR="009B530D">
        <w:rPr>
          <w:rFonts w:ascii="Arial" w:eastAsia="Times New Roman" w:hAnsi="Arial" w:cs="Arial"/>
          <w:sz w:val="21"/>
          <w:szCs w:val="21"/>
          <w:lang w:eastAsia="es-PE"/>
        </w:rPr>
        <w:t xml:space="preserve">proyecto </w:t>
      </w:r>
      <w:proofErr w:type="spellStart"/>
      <w:r w:rsidR="002B66E2">
        <w:rPr>
          <w:rFonts w:ascii="Arial" w:eastAsia="Times New Roman" w:hAnsi="Arial" w:cs="Arial"/>
          <w:sz w:val="21"/>
          <w:szCs w:val="21"/>
          <w:lang w:eastAsia="es-PE"/>
        </w:rPr>
        <w:t>Inkañaris</w:t>
      </w:r>
      <w:proofErr w:type="spellEnd"/>
      <w:r w:rsidR="002B66E2">
        <w:rPr>
          <w:rFonts w:ascii="Arial" w:eastAsia="Times New Roman" w:hAnsi="Arial" w:cs="Arial"/>
          <w:sz w:val="21"/>
          <w:szCs w:val="21"/>
          <w:lang w:eastAsia="es-PE"/>
        </w:rPr>
        <w:t xml:space="preserve">), </w:t>
      </w:r>
      <w:r w:rsidR="002B66E2" w:rsidRPr="00186954">
        <w:rPr>
          <w:rFonts w:ascii="Arial" w:eastAsia="Times New Roman" w:hAnsi="Arial" w:cs="Arial"/>
          <w:sz w:val="21"/>
          <w:szCs w:val="21"/>
          <w:lang w:eastAsia="es-PE"/>
        </w:rPr>
        <w:t>fue</w:t>
      </w:r>
      <w:r w:rsidRPr="00186954">
        <w:rPr>
          <w:rFonts w:ascii="Arial" w:eastAsia="Times New Roman" w:hAnsi="Arial" w:cs="Arial"/>
          <w:sz w:val="21"/>
          <w:szCs w:val="21"/>
          <w:lang w:eastAsia="es-PE"/>
        </w:rPr>
        <w:t xml:space="preserve"> diseñado con apoyo del Fondo Internacional de Desarrollo Agrícola (FIDA) para gestionar una donación del Fondo para el Medio Ambiente Mundial (FMAM</w:t>
      </w:r>
      <w:r w:rsidR="002B66E2">
        <w:rPr>
          <w:rFonts w:ascii="Arial" w:eastAsia="Times New Roman" w:hAnsi="Arial" w:cs="Arial"/>
          <w:sz w:val="21"/>
          <w:szCs w:val="21"/>
          <w:lang w:eastAsia="es-PE"/>
        </w:rPr>
        <w:t>/GEF</w:t>
      </w:r>
      <w:r w:rsidRPr="00186954">
        <w:rPr>
          <w:rFonts w:ascii="Arial" w:eastAsia="Times New Roman" w:hAnsi="Arial" w:cs="Arial"/>
          <w:sz w:val="21"/>
          <w:szCs w:val="21"/>
          <w:lang w:eastAsia="es-PE"/>
        </w:rPr>
        <w:t>) aprobada con la operación GEF-FSP-022-PER</w:t>
      </w:r>
      <w:r w:rsidR="002B66E2">
        <w:rPr>
          <w:rFonts w:ascii="Arial" w:eastAsia="Times New Roman" w:hAnsi="Arial" w:cs="Arial"/>
          <w:sz w:val="21"/>
          <w:szCs w:val="21"/>
          <w:lang w:eastAsia="es-PE"/>
        </w:rPr>
        <w:t>.</w:t>
      </w:r>
      <w:r w:rsidRPr="00186954">
        <w:rPr>
          <w:rFonts w:ascii="Arial" w:eastAsia="Times New Roman" w:hAnsi="Arial" w:cs="Arial"/>
          <w:sz w:val="21"/>
          <w:szCs w:val="21"/>
          <w:lang w:eastAsia="es-PE"/>
        </w:rPr>
        <w:t xml:space="preserve"> </w:t>
      </w:r>
    </w:p>
    <w:p w14:paraId="2C685944" w14:textId="77777777" w:rsidR="004664D2" w:rsidRDefault="004664D2"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El </w:t>
      </w:r>
      <w:r>
        <w:rPr>
          <w:rFonts w:ascii="Arial" w:eastAsia="Times New Roman" w:hAnsi="Arial" w:cs="Arial"/>
          <w:sz w:val="21"/>
          <w:szCs w:val="21"/>
          <w:lang w:eastAsia="es-PE"/>
        </w:rPr>
        <w:t xml:space="preserve">GEF </w:t>
      </w:r>
      <w:r w:rsidRPr="0096362C">
        <w:rPr>
          <w:rFonts w:ascii="Arial" w:eastAsia="Times New Roman" w:hAnsi="Arial" w:cs="Arial"/>
          <w:sz w:val="21"/>
          <w:szCs w:val="21"/>
          <w:lang w:eastAsia="es-PE"/>
        </w:rPr>
        <w:t xml:space="preserve">a través de su Dirección Ejecutiva aprobó la solicitud del FIDA el 8 de junio del 2011 concediendo una donación por USD 1´720,000 para la ejecución del proyecto </w:t>
      </w:r>
      <w:proofErr w:type="spellStart"/>
      <w:r w:rsidRPr="0096362C">
        <w:rPr>
          <w:rFonts w:ascii="Arial" w:eastAsia="Times New Roman" w:hAnsi="Arial" w:cs="Arial"/>
          <w:sz w:val="21"/>
          <w:szCs w:val="21"/>
          <w:lang w:eastAsia="es-PE"/>
        </w:rPr>
        <w:t>Inkañaris</w:t>
      </w:r>
      <w:proofErr w:type="spellEnd"/>
      <w:r w:rsidRPr="0096362C">
        <w:rPr>
          <w:rFonts w:ascii="Arial" w:eastAsia="Times New Roman" w:hAnsi="Arial" w:cs="Arial"/>
          <w:sz w:val="21"/>
          <w:szCs w:val="21"/>
          <w:lang w:eastAsia="es-PE"/>
        </w:rPr>
        <w:t>. El FIDA a su vez proporciona dicho monto en forma de donación al Fondo de Promoción de las Áreas Natural</w:t>
      </w:r>
      <w:r>
        <w:rPr>
          <w:rFonts w:ascii="Arial" w:eastAsia="Times New Roman" w:hAnsi="Arial" w:cs="Arial"/>
          <w:sz w:val="21"/>
          <w:szCs w:val="21"/>
          <w:lang w:eastAsia="es-PE"/>
        </w:rPr>
        <w:t>es Protegidas del Perú (PROFONAN</w:t>
      </w:r>
      <w:r w:rsidRPr="0096362C">
        <w:rPr>
          <w:rFonts w:ascii="Arial" w:eastAsia="Times New Roman" w:hAnsi="Arial" w:cs="Arial"/>
          <w:sz w:val="21"/>
          <w:szCs w:val="21"/>
          <w:lang w:eastAsia="es-PE"/>
        </w:rPr>
        <w:t xml:space="preserve">PE) cuya entrada en vigor fue el 26 de </w:t>
      </w:r>
      <w:r>
        <w:rPr>
          <w:rFonts w:ascii="Arial" w:eastAsia="Times New Roman" w:hAnsi="Arial" w:cs="Arial"/>
          <w:sz w:val="21"/>
          <w:szCs w:val="21"/>
          <w:lang w:eastAsia="es-PE"/>
        </w:rPr>
        <w:t xml:space="preserve">septiembre  </w:t>
      </w:r>
      <w:r w:rsidRPr="0096362C">
        <w:rPr>
          <w:rFonts w:ascii="Arial" w:eastAsia="Times New Roman" w:hAnsi="Arial" w:cs="Arial"/>
          <w:sz w:val="21"/>
          <w:szCs w:val="21"/>
          <w:lang w:eastAsia="es-PE"/>
        </w:rPr>
        <w:t xml:space="preserve"> del 2011, previendo su culminación el 30 de </w:t>
      </w:r>
      <w:r>
        <w:rPr>
          <w:rFonts w:ascii="Arial" w:eastAsia="Times New Roman" w:hAnsi="Arial" w:cs="Arial"/>
          <w:sz w:val="21"/>
          <w:szCs w:val="21"/>
          <w:lang w:eastAsia="es-PE"/>
        </w:rPr>
        <w:t xml:space="preserve">junio </w:t>
      </w:r>
      <w:r w:rsidRPr="0096362C">
        <w:rPr>
          <w:rFonts w:ascii="Arial" w:eastAsia="Times New Roman" w:hAnsi="Arial" w:cs="Arial"/>
          <w:sz w:val="21"/>
          <w:szCs w:val="21"/>
          <w:lang w:eastAsia="es-PE"/>
        </w:rPr>
        <w:t xml:space="preserve">del 2015 y su cierre administrativo el 30 de </w:t>
      </w:r>
      <w:r>
        <w:rPr>
          <w:rFonts w:ascii="Arial" w:eastAsia="Times New Roman" w:hAnsi="Arial" w:cs="Arial"/>
          <w:sz w:val="21"/>
          <w:szCs w:val="21"/>
          <w:lang w:eastAsia="es-PE"/>
        </w:rPr>
        <w:t xml:space="preserve">septiembre </w:t>
      </w:r>
      <w:r w:rsidRPr="0096362C">
        <w:rPr>
          <w:rFonts w:ascii="Arial" w:eastAsia="Times New Roman" w:hAnsi="Arial" w:cs="Arial"/>
          <w:sz w:val="21"/>
          <w:szCs w:val="21"/>
          <w:lang w:eastAsia="es-PE"/>
        </w:rPr>
        <w:t xml:space="preserve">del mismo año. </w:t>
      </w:r>
      <w:r w:rsidR="00251AF9">
        <w:rPr>
          <w:rFonts w:ascii="Arial" w:eastAsia="Times New Roman" w:hAnsi="Arial" w:cs="Arial"/>
          <w:sz w:val="21"/>
          <w:szCs w:val="21"/>
          <w:lang w:eastAsia="es-PE"/>
        </w:rPr>
        <w:t xml:space="preserve">La </w:t>
      </w:r>
      <w:r w:rsidR="00251AF9" w:rsidRPr="0096362C">
        <w:rPr>
          <w:rFonts w:ascii="Arial" w:eastAsia="Times New Roman" w:hAnsi="Arial" w:cs="Arial"/>
          <w:sz w:val="21"/>
          <w:szCs w:val="21"/>
          <w:lang w:eastAsia="es-PE"/>
        </w:rPr>
        <w:t>evaluación</w:t>
      </w:r>
      <w:r w:rsidRPr="0096362C">
        <w:rPr>
          <w:rFonts w:ascii="Arial" w:eastAsia="Times New Roman" w:hAnsi="Arial" w:cs="Arial"/>
          <w:sz w:val="21"/>
          <w:szCs w:val="21"/>
          <w:lang w:eastAsia="es-PE"/>
        </w:rPr>
        <w:t xml:space="preserve"> de medio término </w:t>
      </w:r>
      <w:r>
        <w:rPr>
          <w:rFonts w:ascii="Arial" w:eastAsia="Times New Roman" w:hAnsi="Arial" w:cs="Arial"/>
          <w:sz w:val="21"/>
          <w:szCs w:val="21"/>
          <w:lang w:eastAsia="es-PE"/>
        </w:rPr>
        <w:t xml:space="preserve">(EMT) efectuada entre abril y junio del 2015, constato un retraso en su ejecución (33.125%) </w:t>
      </w:r>
      <w:r w:rsidR="00251AF9">
        <w:rPr>
          <w:rFonts w:ascii="Arial" w:eastAsia="Times New Roman" w:hAnsi="Arial" w:cs="Arial"/>
          <w:sz w:val="21"/>
          <w:szCs w:val="21"/>
          <w:lang w:eastAsia="es-PE"/>
        </w:rPr>
        <w:t xml:space="preserve">y </w:t>
      </w:r>
      <w:r w:rsidR="00251AF9" w:rsidRPr="0096362C">
        <w:rPr>
          <w:rFonts w:ascii="Arial" w:eastAsia="Times New Roman" w:hAnsi="Arial" w:cs="Arial"/>
          <w:sz w:val="21"/>
          <w:szCs w:val="21"/>
          <w:lang w:eastAsia="es-PE"/>
        </w:rPr>
        <w:t>recomendó</w:t>
      </w:r>
      <w:r w:rsidRPr="0096362C">
        <w:rPr>
          <w:rFonts w:ascii="Arial" w:eastAsia="Times New Roman" w:hAnsi="Arial" w:cs="Arial"/>
          <w:sz w:val="21"/>
          <w:szCs w:val="21"/>
          <w:lang w:eastAsia="es-PE"/>
        </w:rPr>
        <w:t xml:space="preserve"> exten</w:t>
      </w:r>
      <w:r>
        <w:rPr>
          <w:rFonts w:ascii="Arial" w:eastAsia="Times New Roman" w:hAnsi="Arial" w:cs="Arial"/>
          <w:sz w:val="21"/>
          <w:szCs w:val="21"/>
          <w:lang w:eastAsia="es-PE"/>
        </w:rPr>
        <w:t>der el proyecto hasta el 30 de s</w:t>
      </w:r>
      <w:r w:rsidRPr="0096362C">
        <w:rPr>
          <w:rFonts w:ascii="Arial" w:eastAsia="Times New Roman" w:hAnsi="Arial" w:cs="Arial"/>
          <w:sz w:val="21"/>
          <w:szCs w:val="21"/>
          <w:lang w:eastAsia="es-PE"/>
        </w:rPr>
        <w:t>etiembre del 2016</w:t>
      </w:r>
      <w:r>
        <w:rPr>
          <w:rFonts w:ascii="Arial" w:eastAsia="Times New Roman" w:hAnsi="Arial" w:cs="Arial"/>
          <w:sz w:val="21"/>
          <w:szCs w:val="21"/>
          <w:lang w:eastAsia="es-PE"/>
        </w:rPr>
        <w:t xml:space="preserve"> por las razones que se exponen a lo largo del presente documento. </w:t>
      </w:r>
    </w:p>
    <w:p w14:paraId="3A354099" w14:textId="77777777" w:rsidR="0096362C" w:rsidRDefault="007D3354"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El organismo responsable del proyecto es PROFONANPE y tiene como encargada de la supervisión a una Junta de Administración integrada por un representante del SERNA</w:t>
      </w:r>
      <w:r w:rsidR="00254555">
        <w:rPr>
          <w:rFonts w:ascii="Arial" w:eastAsia="Times New Roman" w:hAnsi="Arial" w:cs="Arial"/>
          <w:sz w:val="21"/>
          <w:szCs w:val="21"/>
          <w:lang w:eastAsia="es-PE"/>
        </w:rPr>
        <w:t>N</w:t>
      </w:r>
      <w:r w:rsidRPr="0096362C">
        <w:rPr>
          <w:rFonts w:ascii="Arial" w:eastAsia="Times New Roman" w:hAnsi="Arial" w:cs="Arial"/>
          <w:sz w:val="21"/>
          <w:szCs w:val="21"/>
          <w:lang w:eastAsia="es-PE"/>
        </w:rPr>
        <w:t>P quien lo preside, el Coordinador Ejecutivo del Proyecto Sierra Norte, un representante del Consejo Directivo de PROFONANPE y un representante de cada uno de los Gobiernos Regionales involucrados en el proyecto.</w:t>
      </w:r>
    </w:p>
    <w:p w14:paraId="27FBFE95" w14:textId="77777777" w:rsidR="0096362C" w:rsidRDefault="00254555"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eastAsia="Times New Roman" w:hAnsi="Arial" w:cs="Arial"/>
          <w:sz w:val="21"/>
          <w:szCs w:val="21"/>
          <w:lang w:eastAsia="es-PE"/>
        </w:rPr>
        <w:t>El objetivo del p</w:t>
      </w:r>
      <w:r w:rsidR="007D3354" w:rsidRPr="0096362C">
        <w:rPr>
          <w:rFonts w:ascii="Arial" w:eastAsia="Times New Roman" w:hAnsi="Arial" w:cs="Arial"/>
          <w:sz w:val="21"/>
          <w:szCs w:val="21"/>
          <w:lang w:eastAsia="es-PE"/>
        </w:rPr>
        <w:t xml:space="preserve">royecto </w:t>
      </w:r>
      <w:proofErr w:type="spellStart"/>
      <w:r w:rsidR="007D3354" w:rsidRPr="0096362C">
        <w:rPr>
          <w:rFonts w:ascii="Arial" w:eastAsia="Times New Roman" w:hAnsi="Arial" w:cs="Arial"/>
          <w:sz w:val="21"/>
          <w:szCs w:val="21"/>
          <w:lang w:eastAsia="es-PE"/>
        </w:rPr>
        <w:t>Inkañaris</w:t>
      </w:r>
      <w:proofErr w:type="spellEnd"/>
      <w:r w:rsidR="007D3354" w:rsidRPr="0096362C">
        <w:rPr>
          <w:rFonts w:ascii="Arial" w:eastAsia="Times New Roman" w:hAnsi="Arial" w:cs="Arial"/>
          <w:sz w:val="21"/>
          <w:szCs w:val="21"/>
          <w:lang w:eastAsia="es-PE"/>
        </w:rPr>
        <w:t xml:space="preserve"> es asegurar la gestión sostenible y participativa de áreas protegidas y tierras forestales comunitarias de Lambayeque y Cajamarca, y ha trabajado en tres distritos: </w:t>
      </w:r>
      <w:proofErr w:type="spellStart"/>
      <w:r w:rsidR="00251AF9" w:rsidRPr="0096362C">
        <w:rPr>
          <w:rFonts w:ascii="Arial" w:eastAsia="Times New Roman" w:hAnsi="Arial" w:cs="Arial"/>
          <w:sz w:val="21"/>
          <w:szCs w:val="21"/>
          <w:lang w:eastAsia="es-PE"/>
        </w:rPr>
        <w:t>Inkahuasi</w:t>
      </w:r>
      <w:proofErr w:type="spellEnd"/>
      <w:r w:rsidR="007D3354" w:rsidRPr="0096362C">
        <w:rPr>
          <w:rFonts w:ascii="Arial" w:eastAsia="Times New Roman" w:hAnsi="Arial" w:cs="Arial"/>
          <w:sz w:val="21"/>
          <w:szCs w:val="21"/>
          <w:lang w:eastAsia="es-PE"/>
        </w:rPr>
        <w:t xml:space="preserve">, </w:t>
      </w:r>
      <w:proofErr w:type="spellStart"/>
      <w:r w:rsidR="007D3354" w:rsidRPr="0096362C">
        <w:rPr>
          <w:rFonts w:ascii="Arial" w:eastAsia="Times New Roman" w:hAnsi="Arial" w:cs="Arial"/>
          <w:sz w:val="21"/>
          <w:szCs w:val="21"/>
          <w:lang w:eastAsia="es-PE"/>
        </w:rPr>
        <w:t>Cañaris</w:t>
      </w:r>
      <w:proofErr w:type="spellEnd"/>
      <w:r w:rsidR="007D3354" w:rsidRPr="0096362C">
        <w:rPr>
          <w:rFonts w:ascii="Arial" w:eastAsia="Times New Roman" w:hAnsi="Arial" w:cs="Arial"/>
          <w:sz w:val="21"/>
          <w:szCs w:val="21"/>
          <w:lang w:eastAsia="es-PE"/>
        </w:rPr>
        <w:t xml:space="preserve"> y </w:t>
      </w:r>
      <w:proofErr w:type="spellStart"/>
      <w:r w:rsidR="007D3354" w:rsidRPr="0096362C">
        <w:rPr>
          <w:rFonts w:ascii="Arial" w:eastAsia="Times New Roman" w:hAnsi="Arial" w:cs="Arial"/>
          <w:sz w:val="21"/>
          <w:szCs w:val="21"/>
          <w:lang w:eastAsia="es-PE"/>
        </w:rPr>
        <w:t>Catache</w:t>
      </w:r>
      <w:proofErr w:type="spellEnd"/>
      <w:r w:rsidR="007D3354" w:rsidRPr="0096362C">
        <w:rPr>
          <w:rFonts w:ascii="Arial" w:eastAsia="Times New Roman" w:hAnsi="Arial" w:cs="Arial"/>
          <w:sz w:val="21"/>
          <w:szCs w:val="21"/>
          <w:lang w:eastAsia="es-PE"/>
        </w:rPr>
        <w:t xml:space="preserve">. Para lograr este </w:t>
      </w:r>
      <w:r>
        <w:rPr>
          <w:rFonts w:ascii="Arial" w:eastAsia="Times New Roman" w:hAnsi="Arial" w:cs="Arial"/>
          <w:sz w:val="21"/>
          <w:szCs w:val="21"/>
          <w:lang w:eastAsia="es-PE"/>
        </w:rPr>
        <w:t xml:space="preserve">objetivo, el proyecto desarrolló </w:t>
      </w:r>
      <w:r w:rsidRPr="0096362C">
        <w:rPr>
          <w:rFonts w:ascii="Arial" w:eastAsia="Times New Roman" w:hAnsi="Arial" w:cs="Arial"/>
          <w:sz w:val="21"/>
          <w:szCs w:val="21"/>
          <w:lang w:eastAsia="es-PE"/>
        </w:rPr>
        <w:t>sus</w:t>
      </w:r>
      <w:r w:rsidR="007D3354" w:rsidRPr="0096362C">
        <w:rPr>
          <w:rFonts w:ascii="Arial" w:eastAsia="Times New Roman" w:hAnsi="Arial" w:cs="Arial"/>
          <w:sz w:val="21"/>
          <w:szCs w:val="21"/>
          <w:lang w:eastAsia="es-PE"/>
        </w:rPr>
        <w:t xml:space="preserve"> actividades en dos componentes</w:t>
      </w:r>
      <w:r>
        <w:rPr>
          <w:rFonts w:ascii="Arial" w:eastAsia="Times New Roman" w:hAnsi="Arial" w:cs="Arial"/>
          <w:sz w:val="21"/>
          <w:szCs w:val="21"/>
          <w:lang w:eastAsia="es-PE"/>
        </w:rPr>
        <w:t>: E</w:t>
      </w:r>
      <w:r w:rsidR="007D3354" w:rsidRPr="0096362C">
        <w:rPr>
          <w:rFonts w:ascii="Arial" w:eastAsia="Times New Roman" w:hAnsi="Arial" w:cs="Arial"/>
          <w:sz w:val="21"/>
          <w:szCs w:val="21"/>
          <w:lang w:eastAsia="es-PE"/>
        </w:rPr>
        <w:t xml:space="preserve">l primero consistió en el apoyo al sistema regional de áreas protegidas en Lambayeque y Cajamarca, el segundo componente fue </w:t>
      </w:r>
      <w:r>
        <w:rPr>
          <w:rFonts w:ascii="Arial" w:eastAsia="Times New Roman" w:hAnsi="Arial" w:cs="Arial"/>
          <w:sz w:val="21"/>
          <w:szCs w:val="21"/>
          <w:lang w:eastAsia="es-PE"/>
        </w:rPr>
        <w:t xml:space="preserve">el de </w:t>
      </w:r>
      <w:r w:rsidR="007D3354" w:rsidRPr="0096362C">
        <w:rPr>
          <w:rFonts w:ascii="Arial" w:eastAsia="Times New Roman" w:hAnsi="Arial" w:cs="Arial"/>
          <w:sz w:val="21"/>
          <w:szCs w:val="21"/>
          <w:lang w:eastAsia="es-PE"/>
        </w:rPr>
        <w:t>manejo forestal sostenible en zonas de amortiguamiento.</w:t>
      </w:r>
    </w:p>
    <w:p w14:paraId="09625B2C" w14:textId="77777777" w:rsidR="004664D2" w:rsidRDefault="005C6014"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eastAsia="Times New Roman" w:hAnsi="Arial" w:cs="Arial"/>
          <w:sz w:val="21"/>
          <w:szCs w:val="21"/>
          <w:lang w:eastAsia="es-PE"/>
        </w:rPr>
        <w:t xml:space="preserve">En la implementación </w:t>
      </w:r>
      <w:r w:rsidRPr="0096362C">
        <w:rPr>
          <w:rFonts w:ascii="Arial" w:eastAsia="Times New Roman" w:hAnsi="Arial" w:cs="Arial"/>
          <w:sz w:val="21"/>
          <w:szCs w:val="21"/>
          <w:lang w:eastAsia="es-PE"/>
        </w:rPr>
        <w:t>se</w:t>
      </w:r>
      <w:r w:rsidR="004664D2" w:rsidRPr="0096362C">
        <w:rPr>
          <w:rFonts w:ascii="Arial" w:eastAsia="Times New Roman" w:hAnsi="Arial" w:cs="Arial"/>
          <w:sz w:val="21"/>
          <w:szCs w:val="21"/>
          <w:lang w:eastAsia="es-PE"/>
        </w:rPr>
        <w:t xml:space="preserve"> presentaron cambios en el entorno social que obligaron a cambiar algunas actividades previstas en el </w:t>
      </w:r>
      <w:r w:rsidR="00251AF9" w:rsidRPr="0096362C">
        <w:rPr>
          <w:rFonts w:ascii="Arial" w:eastAsia="Times New Roman" w:hAnsi="Arial" w:cs="Arial"/>
          <w:sz w:val="21"/>
          <w:szCs w:val="21"/>
          <w:lang w:eastAsia="es-PE"/>
        </w:rPr>
        <w:t>diseño,</w:t>
      </w:r>
      <w:r w:rsidR="004664D2" w:rsidRPr="0096362C">
        <w:rPr>
          <w:rFonts w:ascii="Arial" w:eastAsia="Times New Roman" w:hAnsi="Arial" w:cs="Arial"/>
          <w:sz w:val="21"/>
          <w:szCs w:val="21"/>
          <w:lang w:eastAsia="es-PE"/>
        </w:rPr>
        <w:t xml:space="preserve"> </w:t>
      </w:r>
      <w:r w:rsidR="00251AF9">
        <w:rPr>
          <w:rFonts w:ascii="Arial" w:eastAsia="Times New Roman" w:hAnsi="Arial" w:cs="Arial"/>
          <w:sz w:val="21"/>
          <w:szCs w:val="21"/>
          <w:lang w:eastAsia="es-PE"/>
        </w:rPr>
        <w:t xml:space="preserve">El </w:t>
      </w:r>
      <w:r w:rsidR="00251AF9" w:rsidRPr="0096362C">
        <w:rPr>
          <w:rFonts w:ascii="Arial" w:eastAsia="Times New Roman" w:hAnsi="Arial" w:cs="Arial"/>
          <w:sz w:val="21"/>
          <w:szCs w:val="21"/>
          <w:lang w:eastAsia="es-PE"/>
        </w:rPr>
        <w:t>apoyo</w:t>
      </w:r>
      <w:r w:rsidR="004664D2" w:rsidRPr="0096362C">
        <w:rPr>
          <w:rFonts w:ascii="Arial" w:eastAsia="Times New Roman" w:hAnsi="Arial" w:cs="Arial"/>
          <w:sz w:val="21"/>
          <w:szCs w:val="21"/>
          <w:lang w:eastAsia="es-PE"/>
        </w:rPr>
        <w:t xml:space="preserve"> para la creación de un área de conservación tuvo que ser cancelada por el surgimiento de un conflicto socio ambiental con la empresa minera </w:t>
      </w:r>
      <w:r w:rsidR="004664D2">
        <w:rPr>
          <w:rFonts w:ascii="Arial" w:eastAsia="Times New Roman" w:hAnsi="Arial" w:cs="Arial"/>
          <w:sz w:val="21"/>
          <w:szCs w:val="21"/>
          <w:lang w:eastAsia="es-PE"/>
        </w:rPr>
        <w:t xml:space="preserve">Candente </w:t>
      </w:r>
      <w:r w:rsidR="004664D2" w:rsidRPr="0096362C">
        <w:rPr>
          <w:rFonts w:ascii="Arial" w:eastAsia="Times New Roman" w:hAnsi="Arial" w:cs="Arial"/>
          <w:sz w:val="21"/>
          <w:szCs w:val="21"/>
          <w:lang w:eastAsia="es-PE"/>
        </w:rPr>
        <w:t xml:space="preserve">que había comprometido fondos para cofinanciar </w:t>
      </w:r>
      <w:r w:rsidR="00251AF9">
        <w:rPr>
          <w:rFonts w:ascii="Arial" w:eastAsia="Times New Roman" w:hAnsi="Arial" w:cs="Arial"/>
          <w:sz w:val="21"/>
          <w:szCs w:val="21"/>
          <w:lang w:eastAsia="es-PE"/>
        </w:rPr>
        <w:t xml:space="preserve">el </w:t>
      </w:r>
      <w:r w:rsidR="00251AF9" w:rsidRPr="0096362C">
        <w:rPr>
          <w:rFonts w:ascii="Arial" w:eastAsia="Times New Roman" w:hAnsi="Arial" w:cs="Arial"/>
          <w:sz w:val="21"/>
          <w:szCs w:val="21"/>
          <w:lang w:eastAsia="es-PE"/>
        </w:rPr>
        <w:t>fondo</w:t>
      </w:r>
      <w:r w:rsidR="004664D2" w:rsidRPr="0096362C">
        <w:rPr>
          <w:rFonts w:ascii="Arial" w:eastAsia="Times New Roman" w:hAnsi="Arial" w:cs="Arial"/>
          <w:sz w:val="21"/>
          <w:szCs w:val="21"/>
          <w:lang w:eastAsia="es-PE"/>
        </w:rPr>
        <w:t xml:space="preserve"> de conservación.</w:t>
      </w:r>
      <w:r w:rsidR="00BC5CB8" w:rsidRPr="00BC5CB8">
        <w:rPr>
          <w:rFonts w:ascii="Arial" w:hAnsi="Arial" w:cs="Arial"/>
          <w:sz w:val="21"/>
          <w:szCs w:val="21"/>
        </w:rPr>
        <w:t xml:space="preserve"> </w:t>
      </w:r>
      <w:r w:rsidR="00BC5CB8" w:rsidRPr="00186954">
        <w:rPr>
          <w:rFonts w:ascii="Arial" w:hAnsi="Arial" w:cs="Arial"/>
          <w:sz w:val="21"/>
          <w:szCs w:val="21"/>
        </w:rPr>
        <w:t xml:space="preserve">A raíz del conflicto se evidencia que las comunidades no </w:t>
      </w:r>
      <w:r w:rsidR="00BC5CB8">
        <w:rPr>
          <w:rFonts w:ascii="Arial" w:hAnsi="Arial" w:cs="Arial"/>
          <w:sz w:val="21"/>
          <w:szCs w:val="21"/>
        </w:rPr>
        <w:t xml:space="preserve">tenían </w:t>
      </w:r>
      <w:r w:rsidR="00BC5CB8" w:rsidRPr="00186954">
        <w:rPr>
          <w:rFonts w:ascii="Arial" w:hAnsi="Arial" w:cs="Arial"/>
          <w:sz w:val="21"/>
          <w:szCs w:val="21"/>
        </w:rPr>
        <w:t>título de propiedad y se presenta</w:t>
      </w:r>
      <w:r w:rsidR="00BC5CB8">
        <w:rPr>
          <w:rFonts w:ascii="Arial" w:hAnsi="Arial" w:cs="Arial"/>
          <w:sz w:val="21"/>
          <w:szCs w:val="21"/>
        </w:rPr>
        <w:t>ro</w:t>
      </w:r>
      <w:r w:rsidR="00BC5CB8" w:rsidRPr="00186954">
        <w:rPr>
          <w:rFonts w:ascii="Arial" w:hAnsi="Arial" w:cs="Arial"/>
          <w:sz w:val="21"/>
          <w:szCs w:val="21"/>
        </w:rPr>
        <w:t>n problemas organizacionales entre comunidades al no reconocer la representación de sus dirigentes. Estos problemas externos al control y manejo del proyecto, genera</w:t>
      </w:r>
      <w:r w:rsidR="00BC5CB8">
        <w:rPr>
          <w:rFonts w:ascii="Arial" w:hAnsi="Arial" w:cs="Arial"/>
          <w:sz w:val="21"/>
          <w:szCs w:val="21"/>
        </w:rPr>
        <w:t>ro</w:t>
      </w:r>
      <w:r w:rsidR="00BC5CB8" w:rsidRPr="00186954">
        <w:rPr>
          <w:rFonts w:ascii="Arial" w:hAnsi="Arial" w:cs="Arial"/>
          <w:sz w:val="21"/>
          <w:szCs w:val="21"/>
        </w:rPr>
        <w:t>n retrasos en la ejecución de su plan operativo.</w:t>
      </w:r>
      <w:r w:rsidR="004664D2" w:rsidRPr="0096362C">
        <w:rPr>
          <w:rFonts w:ascii="Arial" w:eastAsia="Times New Roman" w:hAnsi="Arial" w:cs="Arial"/>
          <w:sz w:val="21"/>
          <w:szCs w:val="21"/>
          <w:lang w:eastAsia="es-PE"/>
        </w:rPr>
        <w:t xml:space="preserve"> La</w:t>
      </w:r>
      <w:r w:rsidR="004664D2">
        <w:rPr>
          <w:rFonts w:ascii="Arial" w:eastAsia="Times New Roman" w:hAnsi="Arial" w:cs="Arial"/>
          <w:sz w:val="21"/>
          <w:szCs w:val="21"/>
          <w:lang w:eastAsia="es-PE"/>
        </w:rPr>
        <w:t xml:space="preserve"> reacción del proyecto significó </w:t>
      </w:r>
      <w:r w:rsidR="004664D2" w:rsidRPr="0096362C">
        <w:rPr>
          <w:rFonts w:ascii="Arial" w:eastAsia="Times New Roman" w:hAnsi="Arial" w:cs="Arial"/>
          <w:sz w:val="21"/>
          <w:szCs w:val="21"/>
          <w:lang w:eastAsia="es-PE"/>
        </w:rPr>
        <w:t xml:space="preserve">ampliar el área del Refugio de Vida Silvestre de </w:t>
      </w:r>
      <w:proofErr w:type="spellStart"/>
      <w:r w:rsidR="004664D2" w:rsidRPr="0096362C">
        <w:rPr>
          <w:rFonts w:ascii="Arial" w:eastAsia="Times New Roman" w:hAnsi="Arial" w:cs="Arial"/>
          <w:sz w:val="21"/>
          <w:szCs w:val="21"/>
          <w:lang w:eastAsia="es-PE"/>
        </w:rPr>
        <w:t>Laquipampa</w:t>
      </w:r>
      <w:proofErr w:type="spellEnd"/>
      <w:r w:rsidR="004664D2" w:rsidRPr="0096362C">
        <w:rPr>
          <w:rFonts w:ascii="Arial" w:eastAsia="Times New Roman" w:hAnsi="Arial" w:cs="Arial"/>
          <w:sz w:val="21"/>
          <w:szCs w:val="21"/>
          <w:lang w:eastAsia="es-PE"/>
        </w:rPr>
        <w:t xml:space="preserve"> </w:t>
      </w:r>
      <w:r w:rsidR="004664D2">
        <w:rPr>
          <w:rFonts w:ascii="Arial" w:eastAsia="Times New Roman" w:hAnsi="Arial" w:cs="Arial"/>
          <w:sz w:val="21"/>
          <w:szCs w:val="21"/>
          <w:lang w:eastAsia="es-PE"/>
        </w:rPr>
        <w:t xml:space="preserve">(RVSL) </w:t>
      </w:r>
      <w:r w:rsidR="004664D2" w:rsidRPr="0096362C">
        <w:rPr>
          <w:rFonts w:ascii="Arial" w:eastAsia="Times New Roman" w:hAnsi="Arial" w:cs="Arial"/>
          <w:sz w:val="21"/>
          <w:szCs w:val="21"/>
          <w:lang w:eastAsia="es-PE"/>
        </w:rPr>
        <w:t xml:space="preserve">y abrir una nueva área de trabajo en el Refugio de Vida Silvestre de </w:t>
      </w:r>
      <w:proofErr w:type="spellStart"/>
      <w:r w:rsidR="004664D2" w:rsidRPr="0096362C">
        <w:rPr>
          <w:rFonts w:ascii="Arial" w:eastAsia="Times New Roman" w:hAnsi="Arial" w:cs="Arial"/>
          <w:sz w:val="21"/>
          <w:szCs w:val="21"/>
          <w:lang w:eastAsia="es-PE"/>
        </w:rPr>
        <w:t>Udima</w:t>
      </w:r>
      <w:proofErr w:type="spellEnd"/>
      <w:r w:rsidR="004664D2" w:rsidRPr="0096362C">
        <w:rPr>
          <w:rFonts w:ascii="Arial" w:eastAsia="Times New Roman" w:hAnsi="Arial" w:cs="Arial"/>
          <w:sz w:val="21"/>
          <w:szCs w:val="21"/>
          <w:lang w:eastAsia="es-PE"/>
        </w:rPr>
        <w:t xml:space="preserve"> </w:t>
      </w:r>
      <w:r w:rsidR="004664D2">
        <w:rPr>
          <w:rFonts w:ascii="Arial" w:eastAsia="Times New Roman" w:hAnsi="Arial" w:cs="Arial"/>
          <w:sz w:val="21"/>
          <w:szCs w:val="21"/>
          <w:lang w:eastAsia="es-PE"/>
        </w:rPr>
        <w:t xml:space="preserve">(RVSBNU) </w:t>
      </w:r>
      <w:r w:rsidR="004664D2" w:rsidRPr="0096362C">
        <w:rPr>
          <w:rFonts w:ascii="Arial" w:eastAsia="Times New Roman" w:hAnsi="Arial" w:cs="Arial"/>
          <w:sz w:val="21"/>
          <w:szCs w:val="21"/>
          <w:lang w:eastAsia="es-PE"/>
        </w:rPr>
        <w:t>en Cajamarca</w:t>
      </w:r>
      <w:r w:rsidR="004664D2">
        <w:rPr>
          <w:rFonts w:ascii="Arial" w:eastAsia="Times New Roman" w:hAnsi="Arial" w:cs="Arial"/>
          <w:sz w:val="21"/>
          <w:szCs w:val="21"/>
          <w:lang w:eastAsia="es-PE"/>
        </w:rPr>
        <w:t xml:space="preserve">. </w:t>
      </w:r>
    </w:p>
    <w:p w14:paraId="1D504D93" w14:textId="42136CE5" w:rsidR="006C360D" w:rsidRDefault="007D3354"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El presente informe da cuenta detallada de su ejecución en el marco de los Términos de Referencia alcanzados por PROFONANPE.</w:t>
      </w:r>
    </w:p>
    <w:p w14:paraId="7E4573D7" w14:textId="77777777" w:rsidR="006C360D" w:rsidRDefault="006C360D">
      <w:pPr>
        <w:rPr>
          <w:rFonts w:ascii="Arial" w:eastAsia="Times New Roman" w:hAnsi="Arial" w:cs="Arial"/>
          <w:sz w:val="21"/>
          <w:szCs w:val="21"/>
          <w:lang w:eastAsia="es-PE"/>
        </w:rPr>
      </w:pPr>
      <w:r>
        <w:rPr>
          <w:rFonts w:ascii="Arial" w:eastAsia="Times New Roman" w:hAnsi="Arial" w:cs="Arial"/>
          <w:sz w:val="21"/>
          <w:szCs w:val="21"/>
          <w:lang w:eastAsia="es-PE"/>
        </w:rPr>
        <w:br w:type="page"/>
      </w:r>
    </w:p>
    <w:p w14:paraId="616F8C54" w14:textId="77777777" w:rsidR="00754C3F" w:rsidRPr="00186954" w:rsidRDefault="00754C3F" w:rsidP="00B26A63">
      <w:pPr>
        <w:pStyle w:val="Heading1"/>
      </w:pPr>
      <w:bookmarkStart w:id="19" w:name="_Toc484439093"/>
      <w:r w:rsidRPr="00186954">
        <w:lastRenderedPageBreak/>
        <w:t>ALCANCES OBJETIVOS Y METODOLOGIA</w:t>
      </w:r>
      <w:bookmarkEnd w:id="19"/>
      <w:r w:rsidRPr="00186954">
        <w:t xml:space="preserve"> </w:t>
      </w:r>
    </w:p>
    <w:p w14:paraId="0F674D08" w14:textId="77777777" w:rsidR="00861A3B" w:rsidRPr="00537ABA" w:rsidRDefault="00861A3B" w:rsidP="00861A3B">
      <w:pPr>
        <w:ind w:left="218"/>
        <w:rPr>
          <w:rFonts w:ascii="Arial" w:hAnsi="Arial" w:cs="Arial"/>
          <w:b/>
        </w:rPr>
      </w:pPr>
      <w:r w:rsidRPr="00537ABA">
        <w:rPr>
          <w:rFonts w:ascii="Arial" w:hAnsi="Arial" w:cs="Arial"/>
          <w:b/>
        </w:rPr>
        <w:t>OBJETIVO</w:t>
      </w:r>
    </w:p>
    <w:p w14:paraId="0902EF92" w14:textId="77777777" w:rsidR="00861A3B" w:rsidRPr="00537ABA" w:rsidRDefault="00861A3B" w:rsidP="00504F7A">
      <w:pPr>
        <w:numPr>
          <w:ilvl w:val="0"/>
          <w:numId w:val="17"/>
        </w:numPr>
        <w:spacing w:line="240" w:lineRule="auto"/>
        <w:ind w:left="363" w:hanging="505"/>
        <w:jc w:val="both"/>
        <w:rPr>
          <w:rFonts w:ascii="Arial" w:eastAsiaTheme="majorEastAsia" w:hAnsi="Arial"/>
          <w:bCs/>
          <w:sz w:val="22"/>
          <w:szCs w:val="22"/>
          <w:u w:val="single"/>
        </w:rPr>
      </w:pPr>
      <w:r w:rsidRPr="00537ABA">
        <w:rPr>
          <w:rFonts w:ascii="Arial" w:eastAsia="Times New Roman" w:hAnsi="Arial"/>
          <w:sz w:val="21"/>
          <w:szCs w:val="21"/>
          <w:lang w:eastAsia="es-PE"/>
        </w:rPr>
        <w:t xml:space="preserve">Evaluar y documentar la ejecución global del rendimiento y los resultados obtenidos del proyecto, y así extraer lecciones aprendidas para mejorar la formulación y la implementación de próximos proyectos del Fondo para el Medio Ambiente Mundial. Este proceso requiere un juicio fundado sobre la </w:t>
      </w:r>
      <w:r w:rsidRPr="00251AF9">
        <w:rPr>
          <w:rFonts w:ascii="Arial" w:eastAsia="Times New Roman" w:hAnsi="Arial"/>
          <w:sz w:val="21"/>
          <w:szCs w:val="21"/>
          <w:u w:val="single"/>
          <w:lang w:eastAsia="es-PE"/>
        </w:rPr>
        <w:t>pertinencia</w:t>
      </w:r>
      <w:r w:rsidRPr="00537ABA">
        <w:rPr>
          <w:rFonts w:ascii="Arial" w:eastAsia="Times New Roman" w:hAnsi="Arial"/>
          <w:sz w:val="21"/>
          <w:szCs w:val="21"/>
          <w:lang w:eastAsia="es-PE"/>
        </w:rPr>
        <w:t xml:space="preserve">, </w:t>
      </w:r>
      <w:r w:rsidRPr="00537ABA">
        <w:rPr>
          <w:rFonts w:ascii="Arial" w:eastAsia="Times New Roman" w:hAnsi="Arial"/>
          <w:sz w:val="21"/>
          <w:szCs w:val="21"/>
          <w:u w:val="single"/>
          <w:lang w:eastAsia="es-PE"/>
        </w:rPr>
        <w:t>eficacia, eficiencia y sostenibilidad de los logros del proyecto</w:t>
      </w:r>
    </w:p>
    <w:p w14:paraId="50AD6857" w14:textId="77777777" w:rsidR="00861A3B" w:rsidRPr="00537ABA" w:rsidRDefault="00861A3B" w:rsidP="004A0916">
      <w:pPr>
        <w:spacing w:after="0"/>
        <w:ind w:left="218"/>
        <w:rPr>
          <w:rFonts w:ascii="Arial" w:hAnsi="Arial" w:cs="Arial"/>
          <w:b/>
          <w:lang w:val="es-ES"/>
        </w:rPr>
      </w:pPr>
    </w:p>
    <w:p w14:paraId="2788A334" w14:textId="77777777" w:rsidR="00861A3B" w:rsidRPr="00537ABA" w:rsidRDefault="00861A3B" w:rsidP="00861A3B">
      <w:pPr>
        <w:tabs>
          <w:tab w:val="left" w:pos="6720"/>
        </w:tabs>
        <w:ind w:left="218"/>
        <w:rPr>
          <w:rFonts w:ascii="Arial" w:hAnsi="Arial" w:cs="Arial"/>
          <w:b/>
          <w:lang w:val="es-ES"/>
        </w:rPr>
      </w:pPr>
      <w:r w:rsidRPr="00537ABA">
        <w:rPr>
          <w:rFonts w:ascii="Arial" w:hAnsi="Arial" w:cs="Arial"/>
          <w:b/>
          <w:lang w:val="es-ES"/>
        </w:rPr>
        <w:t>ALCANCES</w:t>
      </w:r>
      <w:r w:rsidRPr="00537ABA">
        <w:rPr>
          <w:rFonts w:ascii="Arial" w:hAnsi="Arial" w:cs="Arial"/>
          <w:b/>
          <w:lang w:val="es-ES"/>
        </w:rPr>
        <w:tab/>
      </w:r>
    </w:p>
    <w:p w14:paraId="3FE9D450" w14:textId="77777777" w:rsidR="00861A3B" w:rsidRPr="00E00E18" w:rsidRDefault="00861A3B" w:rsidP="00504F7A">
      <w:pPr>
        <w:numPr>
          <w:ilvl w:val="0"/>
          <w:numId w:val="17"/>
        </w:numPr>
        <w:spacing w:line="240" w:lineRule="auto"/>
        <w:ind w:left="363" w:hanging="505"/>
        <w:jc w:val="both"/>
        <w:rPr>
          <w:rFonts w:ascii="Arial" w:eastAsia="Times New Roman" w:hAnsi="Arial"/>
          <w:sz w:val="21"/>
          <w:szCs w:val="21"/>
          <w:lang w:eastAsia="es-PE"/>
        </w:rPr>
      </w:pPr>
      <w:r w:rsidRPr="00E00E18">
        <w:rPr>
          <w:rFonts w:ascii="Arial" w:eastAsia="Times New Roman" w:hAnsi="Arial"/>
          <w:sz w:val="21"/>
          <w:szCs w:val="21"/>
          <w:lang w:eastAsia="es-PE"/>
        </w:rPr>
        <w:t>La evaluación ha involucrado a todos los actores que han interactuado con el proyecto: actores institucionales, población organizada del ámbito de influencia del proyecto y el sector privado.</w:t>
      </w:r>
    </w:p>
    <w:p w14:paraId="0882D36A" w14:textId="77777777" w:rsidR="00861A3B" w:rsidRPr="00537ABA" w:rsidRDefault="00861A3B" w:rsidP="00504F7A">
      <w:pPr>
        <w:numPr>
          <w:ilvl w:val="0"/>
          <w:numId w:val="17"/>
        </w:numPr>
        <w:spacing w:line="240" w:lineRule="auto"/>
        <w:ind w:left="363" w:hanging="505"/>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La misión de evaluación ha desarrollado la siguiente ruta metodológica:</w:t>
      </w:r>
    </w:p>
    <w:p w14:paraId="1DF52E86" w14:textId="77777777" w:rsidR="00861A3B" w:rsidRPr="00947E37" w:rsidRDefault="00861A3B" w:rsidP="00861A3B">
      <w:pPr>
        <w:spacing w:line="240" w:lineRule="auto"/>
        <w:ind w:left="363"/>
        <w:jc w:val="both"/>
        <w:rPr>
          <w:rFonts w:ascii="Arial" w:eastAsia="Times New Roman" w:hAnsi="Arial" w:cs="Arial"/>
          <w:sz w:val="21"/>
          <w:szCs w:val="21"/>
          <w:lang w:eastAsia="es-PE"/>
        </w:rPr>
      </w:pPr>
      <w:r w:rsidRPr="00947E37">
        <w:rPr>
          <w:rFonts w:ascii="Arial" w:eastAsia="Times New Roman" w:hAnsi="Arial" w:cs="Arial"/>
          <w:b/>
          <w:sz w:val="21"/>
          <w:szCs w:val="21"/>
          <w:lang w:eastAsia="es-PE"/>
        </w:rPr>
        <w:t>Etapa previa al proceso de evaluación</w:t>
      </w:r>
      <w:r w:rsidRPr="00947E37">
        <w:rPr>
          <w:rFonts w:ascii="Arial" w:eastAsia="Times New Roman" w:hAnsi="Arial" w:cs="Arial"/>
          <w:sz w:val="21"/>
          <w:szCs w:val="21"/>
          <w:lang w:eastAsia="es-PE"/>
        </w:rPr>
        <w:t>:</w:t>
      </w:r>
    </w:p>
    <w:p w14:paraId="62069A2D" w14:textId="161AE3CF"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Revisión y decodificación de los TDR:</w:t>
      </w:r>
      <w:r w:rsidR="00251AF9">
        <w:rPr>
          <w:rFonts w:ascii="Arial" w:eastAsia="Times New Roman" w:hAnsi="Arial" w:cs="Arial"/>
          <w:sz w:val="21"/>
          <w:szCs w:val="21"/>
          <w:lang w:eastAsia="es-PE"/>
        </w:rPr>
        <w:t xml:space="preserve"> Fue necesaria una </w:t>
      </w:r>
      <w:r w:rsidR="005660DA">
        <w:rPr>
          <w:rFonts w:ascii="Arial" w:eastAsia="Times New Roman" w:hAnsi="Arial" w:cs="Arial"/>
          <w:sz w:val="21"/>
          <w:szCs w:val="21"/>
          <w:lang w:eastAsia="es-PE"/>
        </w:rPr>
        <w:t xml:space="preserve">rigurosa </w:t>
      </w:r>
      <w:r w:rsidR="005660DA" w:rsidRPr="00537ABA">
        <w:rPr>
          <w:rFonts w:ascii="Arial" w:eastAsia="Times New Roman" w:hAnsi="Arial" w:cs="Arial"/>
          <w:sz w:val="21"/>
          <w:szCs w:val="21"/>
          <w:lang w:eastAsia="es-PE"/>
        </w:rPr>
        <w:t>revisión</w:t>
      </w:r>
      <w:r w:rsidRPr="00537ABA">
        <w:rPr>
          <w:rFonts w:ascii="Arial" w:eastAsia="Times New Roman" w:hAnsi="Arial" w:cs="Arial"/>
          <w:sz w:val="21"/>
          <w:szCs w:val="21"/>
          <w:lang w:eastAsia="es-PE"/>
        </w:rPr>
        <w:t xml:space="preserve"> de los TDR a fin de tener claridad sobre lo que se esperaba de la misión de evaluación.</w:t>
      </w:r>
    </w:p>
    <w:p w14:paraId="3255A5D6"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Revisión y decodificación del diseño del proyecto:</w:t>
      </w:r>
      <w:r w:rsidRPr="00537ABA">
        <w:rPr>
          <w:rFonts w:ascii="Arial" w:eastAsia="Times New Roman" w:hAnsi="Arial" w:cs="Arial"/>
          <w:sz w:val="21"/>
          <w:szCs w:val="21"/>
          <w:lang w:eastAsia="es-PE"/>
        </w:rPr>
        <w:t xml:space="preserve"> El entendimiento de la concepción que plantea el diseño del proyecto fue necesario a fin de tener una aproximación para entender la documentación producida por el proyecto.</w:t>
      </w:r>
    </w:p>
    <w:p w14:paraId="1AC7D564"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Establecimiento de un cronograma de trabajo:</w:t>
      </w:r>
      <w:r w:rsidRPr="00537ABA">
        <w:rPr>
          <w:rFonts w:ascii="Arial" w:eastAsia="Times New Roman" w:hAnsi="Arial" w:cs="Arial"/>
          <w:sz w:val="21"/>
          <w:szCs w:val="21"/>
          <w:lang w:eastAsia="es-PE"/>
        </w:rPr>
        <w:t xml:space="preserve"> A partir de la revisión realizada anteriormente se construyó un cronograma de trabajo para orientar cada una de las actividades posteriores.</w:t>
      </w:r>
    </w:p>
    <w:p w14:paraId="7F521E36" w14:textId="160C0AD9"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Pre diseño de herramientas para el recojo de información en Lima y en campo:</w:t>
      </w:r>
      <w:r w:rsidRPr="00537ABA">
        <w:rPr>
          <w:rFonts w:ascii="Arial" w:eastAsia="Times New Roman" w:hAnsi="Arial" w:cs="Arial"/>
          <w:sz w:val="21"/>
          <w:szCs w:val="21"/>
          <w:lang w:eastAsia="es-PE"/>
        </w:rPr>
        <w:t xml:space="preserve"> Las herramientas tuvieron que ser ajustadas estando en territorio </w:t>
      </w:r>
      <w:r w:rsidR="007B3735" w:rsidRPr="00537ABA">
        <w:rPr>
          <w:rFonts w:ascii="Arial" w:eastAsia="Times New Roman" w:hAnsi="Arial" w:cs="Arial"/>
          <w:sz w:val="21"/>
          <w:szCs w:val="21"/>
          <w:lang w:eastAsia="es-PE"/>
        </w:rPr>
        <w:t>según el</w:t>
      </w:r>
      <w:r w:rsidRPr="00537ABA">
        <w:rPr>
          <w:rFonts w:ascii="Arial" w:eastAsia="Times New Roman" w:hAnsi="Arial" w:cs="Arial"/>
          <w:sz w:val="21"/>
          <w:szCs w:val="21"/>
          <w:lang w:eastAsia="es-PE"/>
        </w:rPr>
        <w:t xml:space="preserve"> perfil de los participantes y el número de ellos que estuvo presente en cada reunión. Las herramientas previstas fueron: entrevistas estructuradas presenciales y por medio virtual, grupos focales, y m</w:t>
      </w:r>
      <w:r w:rsidR="00C349A4">
        <w:rPr>
          <w:rFonts w:ascii="Arial" w:eastAsia="Times New Roman" w:hAnsi="Arial" w:cs="Arial"/>
          <w:sz w:val="21"/>
          <w:szCs w:val="21"/>
          <w:lang w:eastAsia="es-PE"/>
        </w:rPr>
        <w:t xml:space="preserve">ini talleres. En </w:t>
      </w:r>
      <w:r w:rsidR="008E02C1">
        <w:rPr>
          <w:rFonts w:ascii="Arial" w:eastAsia="Times New Roman" w:hAnsi="Arial" w:cs="Arial"/>
          <w:sz w:val="21"/>
          <w:szCs w:val="21"/>
          <w:lang w:eastAsia="es-PE"/>
        </w:rPr>
        <w:t>los</w:t>
      </w:r>
      <w:r w:rsidR="00C349A4">
        <w:rPr>
          <w:rFonts w:ascii="Arial" w:eastAsia="Times New Roman" w:hAnsi="Arial" w:cs="Arial"/>
          <w:sz w:val="21"/>
          <w:szCs w:val="21"/>
          <w:lang w:eastAsia="es-PE"/>
        </w:rPr>
        <w:t xml:space="preserve"> anexo</w:t>
      </w:r>
      <w:r w:rsidR="008E02C1">
        <w:rPr>
          <w:rFonts w:ascii="Arial" w:eastAsia="Times New Roman" w:hAnsi="Arial" w:cs="Arial"/>
          <w:sz w:val="21"/>
          <w:szCs w:val="21"/>
          <w:lang w:eastAsia="es-PE"/>
        </w:rPr>
        <w:t>s</w:t>
      </w:r>
      <w:r w:rsidR="00C349A4">
        <w:rPr>
          <w:rFonts w:ascii="Arial" w:eastAsia="Times New Roman" w:hAnsi="Arial" w:cs="Arial"/>
          <w:sz w:val="21"/>
          <w:szCs w:val="21"/>
          <w:lang w:eastAsia="es-PE"/>
        </w:rPr>
        <w:t xml:space="preserve"> </w:t>
      </w:r>
      <w:r w:rsidR="008E02C1">
        <w:rPr>
          <w:rFonts w:ascii="Arial" w:eastAsia="Times New Roman" w:hAnsi="Arial" w:cs="Arial"/>
          <w:sz w:val="21"/>
          <w:szCs w:val="21"/>
          <w:lang w:eastAsia="es-PE"/>
        </w:rPr>
        <w:t>4 al 6</w:t>
      </w:r>
      <w:r w:rsidR="007B3735" w:rsidRPr="00537ABA">
        <w:rPr>
          <w:rFonts w:ascii="Arial" w:eastAsia="Times New Roman" w:hAnsi="Arial" w:cs="Arial"/>
          <w:sz w:val="21"/>
          <w:szCs w:val="21"/>
          <w:lang w:eastAsia="es-PE"/>
        </w:rPr>
        <w:t xml:space="preserve"> se</w:t>
      </w:r>
      <w:r w:rsidRPr="00537ABA">
        <w:rPr>
          <w:rFonts w:ascii="Arial" w:eastAsia="Times New Roman" w:hAnsi="Arial" w:cs="Arial"/>
          <w:sz w:val="21"/>
          <w:szCs w:val="21"/>
          <w:lang w:eastAsia="es-PE"/>
        </w:rPr>
        <w:t xml:space="preserve"> adjunta</w:t>
      </w:r>
      <w:r w:rsidR="008E02C1">
        <w:rPr>
          <w:rFonts w:ascii="Arial" w:eastAsia="Times New Roman" w:hAnsi="Arial" w:cs="Arial"/>
          <w:sz w:val="21"/>
          <w:szCs w:val="21"/>
          <w:lang w:eastAsia="es-PE"/>
        </w:rPr>
        <w:t>n</w:t>
      </w:r>
      <w:r w:rsidRPr="00537ABA">
        <w:rPr>
          <w:rFonts w:ascii="Arial" w:eastAsia="Times New Roman" w:hAnsi="Arial" w:cs="Arial"/>
          <w:sz w:val="21"/>
          <w:szCs w:val="21"/>
          <w:lang w:eastAsia="es-PE"/>
        </w:rPr>
        <w:t xml:space="preserve"> las herramientas que se utilizaron para el recojo de información.</w:t>
      </w:r>
    </w:p>
    <w:p w14:paraId="0C5E095D"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Revisión de documentación electrónica e impresa (información primaria):</w:t>
      </w:r>
      <w:r w:rsidRPr="00537ABA">
        <w:rPr>
          <w:rFonts w:ascii="Arial" w:eastAsia="Times New Roman" w:hAnsi="Arial" w:cs="Arial"/>
          <w:sz w:val="21"/>
          <w:szCs w:val="21"/>
          <w:lang w:eastAsia="es-PE"/>
        </w:rPr>
        <w:t xml:space="preserve"> Atendiendo a la condición establecida en los TDR fue necesario revisar las evidencias más allá de los informes reportados en los PIR, e informes de gestión de los diferentes consultores. </w:t>
      </w:r>
    </w:p>
    <w:p w14:paraId="0E99DF1F" w14:textId="77777777" w:rsidR="00861A3B" w:rsidRPr="00537ABA" w:rsidRDefault="00861A3B" w:rsidP="00861A3B">
      <w:pPr>
        <w:pStyle w:val="ListParagraph"/>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Un primer paso fue construir una línea de tiempo por cada componente y subcomponente con el objeto de visualizar la evolución y el comportamiento del proyecto expresado en los hitos más relevantes.</w:t>
      </w:r>
    </w:p>
    <w:p w14:paraId="401173CA" w14:textId="77777777" w:rsidR="00861A3B" w:rsidRPr="00537ABA" w:rsidRDefault="00861A3B" w:rsidP="00861A3B">
      <w:pPr>
        <w:pStyle w:val="ListParagraph"/>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Posteriormente se revisaron en detalle cada uno de los informes presentados por los consultores y cada uno de los diferentes coordinadores que tuvo el proyecto. Cada uno de los resultados planteados en dichos informes fueron validados ubicando en la documentación del proyecto las evidencias que respaldaran de manera real lo planteado por el equipo del proyecto.</w:t>
      </w:r>
    </w:p>
    <w:p w14:paraId="7893E9D1" w14:textId="62F68159" w:rsidR="00861A3B" w:rsidRPr="00537ABA" w:rsidRDefault="00861A3B" w:rsidP="00861A3B">
      <w:pPr>
        <w:pStyle w:val="ListParagraph"/>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 xml:space="preserve">La información </w:t>
      </w:r>
      <w:r w:rsidR="007C0CBE">
        <w:rPr>
          <w:rFonts w:ascii="Arial" w:eastAsia="Times New Roman" w:hAnsi="Arial" w:cs="Arial"/>
          <w:sz w:val="21"/>
          <w:szCs w:val="21"/>
          <w:lang w:eastAsia="es-PE"/>
        </w:rPr>
        <w:t xml:space="preserve">fue entregada al consultor en diferentes momentos hasta la finalización de la consultoría y </w:t>
      </w:r>
      <w:r w:rsidRPr="00537ABA">
        <w:rPr>
          <w:rFonts w:ascii="Arial" w:eastAsia="Times New Roman" w:hAnsi="Arial" w:cs="Arial"/>
          <w:sz w:val="21"/>
          <w:szCs w:val="21"/>
          <w:lang w:eastAsia="es-PE"/>
        </w:rPr>
        <w:t>requirió más tiempo invertido para que fuera útil a los fines del proyecto.</w:t>
      </w:r>
    </w:p>
    <w:p w14:paraId="5D7DE42B"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Visitas de campo:</w:t>
      </w:r>
      <w:r w:rsidRPr="00537ABA">
        <w:rPr>
          <w:rFonts w:ascii="Arial" w:eastAsia="Times New Roman" w:hAnsi="Arial" w:cs="Arial"/>
          <w:sz w:val="21"/>
          <w:szCs w:val="21"/>
          <w:lang w:eastAsia="es-PE"/>
        </w:rPr>
        <w:t xml:space="preserve"> Fue necesario validar la dinámica institucional del proyecto a través de visitas en el territorio tanto a las instituciones involucradas como a la población organizada alrededor de los planes de negocios (PDN). Asimismo, se tuvo la oportunidad de visitar en territorio los PDN y poder conocer su estado de situación a la fecha de la misión de evaluación.</w:t>
      </w:r>
    </w:p>
    <w:p w14:paraId="41A73F88" w14:textId="77777777" w:rsidR="00861A3B" w:rsidRPr="00537ABA" w:rsidRDefault="00861A3B" w:rsidP="00861A3B">
      <w:pPr>
        <w:pStyle w:val="ListParagraph"/>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lastRenderedPageBreak/>
        <w:t xml:space="preserve">Se elaboró una extensa lista de actores la misma que fue validada por PROFONANPE y el coordinador del proyecto Eco. Luis Castro. Las entrevistas personales se realizaron en la ciudad de Lima, mientras se realizaba dicha actividad se remitió al coordinador el requerimiento de entrevistas, de jornadas de trabajo </w:t>
      </w:r>
      <w:r w:rsidR="007B3735" w:rsidRPr="00537ABA">
        <w:rPr>
          <w:rFonts w:ascii="Arial" w:eastAsia="Times New Roman" w:hAnsi="Arial" w:cs="Arial"/>
          <w:sz w:val="21"/>
          <w:szCs w:val="21"/>
          <w:lang w:eastAsia="es-PE"/>
        </w:rPr>
        <w:t xml:space="preserve">y </w:t>
      </w:r>
      <w:proofErr w:type="spellStart"/>
      <w:r w:rsidR="007B3735" w:rsidRPr="00537ABA">
        <w:rPr>
          <w:rFonts w:ascii="Arial" w:eastAsia="Times New Roman" w:hAnsi="Arial" w:cs="Arial"/>
          <w:sz w:val="21"/>
          <w:szCs w:val="21"/>
          <w:lang w:eastAsia="es-PE"/>
        </w:rPr>
        <w:t>focus</w:t>
      </w:r>
      <w:proofErr w:type="spellEnd"/>
      <w:r w:rsidRPr="00537ABA">
        <w:rPr>
          <w:rFonts w:ascii="Arial" w:eastAsia="Times New Roman" w:hAnsi="Arial" w:cs="Arial"/>
          <w:sz w:val="21"/>
          <w:szCs w:val="21"/>
          <w:lang w:eastAsia="es-PE"/>
        </w:rPr>
        <w:t xml:space="preserve"> </w:t>
      </w:r>
      <w:proofErr w:type="spellStart"/>
      <w:r w:rsidRPr="00537ABA">
        <w:rPr>
          <w:rFonts w:ascii="Arial" w:eastAsia="Times New Roman" w:hAnsi="Arial" w:cs="Arial"/>
          <w:sz w:val="21"/>
          <w:szCs w:val="21"/>
          <w:lang w:eastAsia="es-PE"/>
        </w:rPr>
        <w:t>group</w:t>
      </w:r>
      <w:proofErr w:type="spellEnd"/>
      <w:r w:rsidRPr="00537ABA">
        <w:rPr>
          <w:rFonts w:ascii="Arial" w:eastAsia="Times New Roman" w:hAnsi="Arial" w:cs="Arial"/>
          <w:sz w:val="21"/>
          <w:szCs w:val="21"/>
          <w:lang w:eastAsia="es-PE"/>
        </w:rPr>
        <w:t xml:space="preserve"> con cada uno de los respectivos actores y personas clave involucradas de modo de garantizar su participación mediante la convocatoria oportuna</w:t>
      </w:r>
    </w:p>
    <w:p w14:paraId="483D0C30"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Sesiones de trabajo con el Gerente del proyecto</w:t>
      </w:r>
    </w:p>
    <w:p w14:paraId="690967B9"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Revisión de los estudios de consultoría financiados por el proyecto:</w:t>
      </w:r>
      <w:r w:rsidRPr="00537ABA">
        <w:rPr>
          <w:rFonts w:ascii="Arial" w:eastAsia="Times New Roman" w:hAnsi="Arial" w:cs="Arial"/>
          <w:sz w:val="21"/>
          <w:szCs w:val="21"/>
          <w:lang w:eastAsia="es-PE"/>
        </w:rPr>
        <w:t xml:space="preserve"> Se tuvo acceso a los resultados de las consultorías especializadas y financiadas por el proyecto. Cabe anotar que el acceso no contó con la oportunidad requerida, lo que generó un desencuentro frente al tiempo programado.</w:t>
      </w:r>
    </w:p>
    <w:p w14:paraId="28DD1FB1" w14:textId="77777777" w:rsidR="00861A3B" w:rsidRPr="00537ABA"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b/>
          <w:sz w:val="21"/>
          <w:szCs w:val="21"/>
          <w:lang w:eastAsia="es-PE"/>
        </w:rPr>
        <w:t>Revisión de información secundaria:</w:t>
      </w:r>
      <w:r w:rsidRPr="00537ABA">
        <w:rPr>
          <w:rFonts w:ascii="Arial" w:eastAsia="Times New Roman" w:hAnsi="Arial" w:cs="Arial"/>
          <w:sz w:val="21"/>
          <w:szCs w:val="21"/>
          <w:lang w:eastAsia="es-PE"/>
        </w:rPr>
        <w:t xml:space="preserve"> Con la finalidad de cubrir información de referencia, fue necesario destinar tiempo a este tipo de información.</w:t>
      </w:r>
    </w:p>
    <w:p w14:paraId="461589F7" w14:textId="77777777" w:rsidR="00861A3B" w:rsidRPr="00537ABA" w:rsidRDefault="00861A3B" w:rsidP="00861A3B">
      <w:pPr>
        <w:pStyle w:val="ListParagraph"/>
        <w:spacing w:line="240" w:lineRule="auto"/>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La información secundaria estuvo referida entre otros a los siguientes aspectos:</w:t>
      </w:r>
    </w:p>
    <w:p w14:paraId="435A9934"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Certificación forestal</w:t>
      </w:r>
    </w:p>
    <w:p w14:paraId="05B43CE1"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Gestión sostenible.</w:t>
      </w:r>
    </w:p>
    <w:p w14:paraId="6E90472C"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Sistema de áreas protegidas de Cajamarca</w:t>
      </w:r>
    </w:p>
    <w:p w14:paraId="30074F1B"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Áreas de conservac</w:t>
      </w:r>
      <w:r w:rsidR="007B3735">
        <w:rPr>
          <w:rFonts w:ascii="Arial" w:eastAsia="Times New Roman" w:hAnsi="Arial" w:cs="Arial"/>
          <w:sz w:val="21"/>
          <w:szCs w:val="21"/>
          <w:lang w:eastAsia="es-PE"/>
        </w:rPr>
        <w:t>ión regional y municipal</w:t>
      </w:r>
    </w:p>
    <w:p w14:paraId="23729CD8"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 xml:space="preserve">Programas y proyectos de </w:t>
      </w:r>
      <w:r w:rsidR="007B3735">
        <w:rPr>
          <w:rFonts w:ascii="Arial" w:eastAsia="Times New Roman" w:hAnsi="Arial" w:cs="Arial"/>
          <w:sz w:val="21"/>
          <w:szCs w:val="21"/>
          <w:lang w:eastAsia="es-PE"/>
        </w:rPr>
        <w:t>PROFONANPE</w:t>
      </w:r>
    </w:p>
    <w:p w14:paraId="7EF7E2BB"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Directrices FMAM</w:t>
      </w:r>
    </w:p>
    <w:p w14:paraId="06C21F17"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Evaluación FMAM</w:t>
      </w:r>
    </w:p>
    <w:p w14:paraId="602F7245" w14:textId="77777777" w:rsidR="00861A3B" w:rsidRPr="00537ABA" w:rsidRDefault="00861A3B" w:rsidP="00504F7A">
      <w:pPr>
        <w:pStyle w:val="ListParagraph"/>
        <w:numPr>
          <w:ilvl w:val="0"/>
          <w:numId w:val="21"/>
        </w:numPr>
        <w:spacing w:after="0" w:line="240" w:lineRule="auto"/>
        <w:ind w:left="1434" w:hanging="357"/>
        <w:contextualSpacing w:val="0"/>
        <w:jc w:val="both"/>
        <w:rPr>
          <w:rFonts w:ascii="Arial" w:eastAsia="Times New Roman" w:hAnsi="Arial" w:cs="Arial"/>
          <w:sz w:val="21"/>
          <w:szCs w:val="21"/>
          <w:lang w:eastAsia="es-PE"/>
        </w:rPr>
      </w:pPr>
      <w:r w:rsidRPr="00537ABA">
        <w:rPr>
          <w:rFonts w:ascii="Arial" w:eastAsia="Times New Roman" w:hAnsi="Arial" w:cs="Arial"/>
          <w:sz w:val="21"/>
          <w:szCs w:val="21"/>
          <w:lang w:eastAsia="es-PE"/>
        </w:rPr>
        <w:t>Informe Final del proyecto Sierra Norte</w:t>
      </w:r>
    </w:p>
    <w:p w14:paraId="173FB4C2" w14:textId="77777777" w:rsidR="00861A3B" w:rsidRPr="00673579" w:rsidRDefault="00861A3B" w:rsidP="00861A3B">
      <w:pPr>
        <w:pStyle w:val="ListParagraph"/>
        <w:spacing w:line="240" w:lineRule="auto"/>
        <w:contextualSpacing w:val="0"/>
        <w:jc w:val="both"/>
        <w:rPr>
          <w:rFonts w:ascii="Arial" w:eastAsia="Times New Roman" w:hAnsi="Arial" w:cs="Arial"/>
          <w:color w:val="FF0000"/>
          <w:sz w:val="21"/>
          <w:szCs w:val="21"/>
          <w:lang w:eastAsia="es-PE"/>
        </w:rPr>
      </w:pPr>
    </w:p>
    <w:p w14:paraId="02063B57" w14:textId="77777777" w:rsidR="00861A3B" w:rsidRPr="00186954" w:rsidRDefault="00861A3B" w:rsidP="00504F7A">
      <w:pPr>
        <w:pStyle w:val="ListParagraph"/>
        <w:numPr>
          <w:ilvl w:val="0"/>
          <w:numId w:val="14"/>
        </w:numPr>
        <w:spacing w:line="240" w:lineRule="auto"/>
        <w:contextualSpacing w:val="0"/>
        <w:jc w:val="both"/>
        <w:rPr>
          <w:rFonts w:ascii="Arial" w:eastAsia="Times New Roman" w:hAnsi="Arial" w:cs="Arial"/>
          <w:sz w:val="21"/>
          <w:szCs w:val="21"/>
          <w:lang w:eastAsia="es-PE"/>
        </w:rPr>
      </w:pPr>
      <w:r w:rsidRPr="0043699C">
        <w:rPr>
          <w:rFonts w:ascii="Arial" w:eastAsia="Times New Roman" w:hAnsi="Arial" w:cs="Arial"/>
          <w:b/>
          <w:sz w:val="21"/>
          <w:szCs w:val="21"/>
          <w:lang w:eastAsia="es-PE"/>
        </w:rPr>
        <w:t>Estimación de la evaluación beneficio/costo de los PDN</w:t>
      </w:r>
      <w:r w:rsidRPr="00186954">
        <w:rPr>
          <w:rFonts w:ascii="Arial" w:eastAsia="Times New Roman" w:hAnsi="Arial" w:cs="Arial"/>
          <w:sz w:val="21"/>
          <w:szCs w:val="21"/>
          <w:lang w:eastAsia="es-PE"/>
        </w:rPr>
        <w:t>: Teniendo en cuenta que las asociaciones que gestionan PDN se encuentran aún en una etapa inicial de funcionamiento, fue necesario realizar el análisis con variables de referenci</w:t>
      </w:r>
      <w:r>
        <w:rPr>
          <w:rFonts w:ascii="Arial" w:eastAsia="Times New Roman" w:hAnsi="Arial" w:cs="Arial"/>
          <w:sz w:val="21"/>
          <w:szCs w:val="21"/>
          <w:lang w:eastAsia="es-PE"/>
        </w:rPr>
        <w:t>a para realidades como las del p</w:t>
      </w:r>
      <w:r w:rsidRPr="00186954">
        <w:rPr>
          <w:rFonts w:ascii="Arial" w:eastAsia="Times New Roman" w:hAnsi="Arial" w:cs="Arial"/>
          <w:sz w:val="21"/>
          <w:szCs w:val="21"/>
          <w:lang w:eastAsia="es-PE"/>
        </w:rPr>
        <w:t>royecto.</w:t>
      </w:r>
    </w:p>
    <w:p w14:paraId="441F294F" w14:textId="77777777" w:rsidR="00947E37" w:rsidRDefault="00861A3B" w:rsidP="00947E37">
      <w:pPr>
        <w:spacing w:line="240" w:lineRule="auto"/>
        <w:ind w:left="360"/>
        <w:jc w:val="both"/>
        <w:rPr>
          <w:rFonts w:ascii="Arial" w:eastAsia="Times New Roman" w:hAnsi="Arial" w:cs="Arial"/>
          <w:sz w:val="21"/>
          <w:szCs w:val="21"/>
          <w:lang w:eastAsia="es-PE"/>
        </w:rPr>
      </w:pPr>
      <w:r w:rsidRPr="00947E37">
        <w:rPr>
          <w:rFonts w:ascii="Arial" w:eastAsia="Times New Roman" w:hAnsi="Arial" w:cs="Arial"/>
          <w:b/>
          <w:sz w:val="21"/>
          <w:szCs w:val="21"/>
          <w:lang w:eastAsia="es-PE"/>
        </w:rPr>
        <w:t>Estructuración preliminar del informe</w:t>
      </w:r>
      <w:r w:rsidRPr="00947E37">
        <w:rPr>
          <w:rFonts w:ascii="Arial" w:eastAsia="Times New Roman" w:hAnsi="Arial" w:cs="Arial"/>
          <w:sz w:val="21"/>
          <w:szCs w:val="21"/>
          <w:lang w:eastAsia="es-PE"/>
        </w:rPr>
        <w:t>:</w:t>
      </w:r>
    </w:p>
    <w:p w14:paraId="7A809816" w14:textId="77777777" w:rsidR="00861A3B" w:rsidRPr="00947E37" w:rsidRDefault="00861A3B" w:rsidP="00947E37">
      <w:pPr>
        <w:pStyle w:val="ListParagraph"/>
        <w:spacing w:line="240" w:lineRule="auto"/>
        <w:jc w:val="both"/>
        <w:rPr>
          <w:rFonts w:ascii="Arial" w:eastAsia="Times New Roman" w:hAnsi="Arial" w:cs="Arial"/>
          <w:sz w:val="21"/>
          <w:szCs w:val="21"/>
          <w:lang w:eastAsia="es-PE"/>
        </w:rPr>
      </w:pPr>
      <w:r w:rsidRPr="00947E37">
        <w:rPr>
          <w:rFonts w:ascii="Arial" w:eastAsia="Times New Roman" w:hAnsi="Arial" w:cs="Arial"/>
          <w:sz w:val="21"/>
          <w:szCs w:val="21"/>
          <w:lang w:eastAsia="es-PE"/>
        </w:rPr>
        <w:t xml:space="preserve">Luego de </w:t>
      </w:r>
      <w:r w:rsidR="007B3735" w:rsidRPr="00947E37">
        <w:rPr>
          <w:rFonts w:ascii="Arial" w:eastAsia="Times New Roman" w:hAnsi="Arial" w:cs="Arial"/>
          <w:sz w:val="21"/>
          <w:szCs w:val="21"/>
          <w:lang w:eastAsia="es-PE"/>
        </w:rPr>
        <w:t>realizar las</w:t>
      </w:r>
      <w:r w:rsidRPr="00947E37">
        <w:rPr>
          <w:rFonts w:ascii="Arial" w:eastAsia="Times New Roman" w:hAnsi="Arial" w:cs="Arial"/>
          <w:sz w:val="21"/>
          <w:szCs w:val="21"/>
          <w:lang w:eastAsia="es-PE"/>
        </w:rPr>
        <w:t xml:space="preserve"> actividades anteriores se elaboró una versión preliminar. </w:t>
      </w:r>
      <w:r w:rsidR="007B3735" w:rsidRPr="00947E37">
        <w:rPr>
          <w:rFonts w:ascii="Arial" w:eastAsia="Times New Roman" w:hAnsi="Arial" w:cs="Arial"/>
          <w:sz w:val="21"/>
          <w:szCs w:val="21"/>
          <w:lang w:eastAsia="es-PE"/>
        </w:rPr>
        <w:t>Esta permitió</w:t>
      </w:r>
      <w:r w:rsidRPr="00947E37">
        <w:rPr>
          <w:rFonts w:ascii="Arial" w:eastAsia="Times New Roman" w:hAnsi="Arial" w:cs="Arial"/>
          <w:sz w:val="21"/>
          <w:szCs w:val="21"/>
          <w:lang w:eastAsia="es-PE"/>
        </w:rPr>
        <w:t xml:space="preserve"> antes de retornar a Lima, complementar la información a través de entrevistas telefónicas frente a vacíos que subsistían al proceso desarrollado.</w:t>
      </w:r>
    </w:p>
    <w:p w14:paraId="32577369" w14:textId="77777777" w:rsidR="00947E37" w:rsidRDefault="00861A3B" w:rsidP="00947E37">
      <w:pPr>
        <w:spacing w:line="240" w:lineRule="auto"/>
        <w:ind w:left="360"/>
        <w:jc w:val="both"/>
        <w:rPr>
          <w:rFonts w:ascii="Arial" w:eastAsia="Times New Roman" w:hAnsi="Arial" w:cs="Arial"/>
          <w:sz w:val="21"/>
          <w:szCs w:val="21"/>
          <w:lang w:eastAsia="es-PE"/>
        </w:rPr>
      </w:pPr>
      <w:r w:rsidRPr="00947E37">
        <w:rPr>
          <w:rFonts w:ascii="Arial" w:eastAsia="Times New Roman" w:hAnsi="Arial" w:cs="Arial"/>
          <w:b/>
          <w:sz w:val="21"/>
          <w:szCs w:val="21"/>
          <w:lang w:eastAsia="es-PE"/>
        </w:rPr>
        <w:t>Elaboración de la primera versión, entregable establecido en los TDR</w:t>
      </w:r>
      <w:r w:rsidRPr="00947E37">
        <w:rPr>
          <w:rFonts w:ascii="Arial" w:eastAsia="Times New Roman" w:hAnsi="Arial" w:cs="Arial"/>
          <w:sz w:val="21"/>
          <w:szCs w:val="21"/>
          <w:lang w:eastAsia="es-PE"/>
        </w:rPr>
        <w:t xml:space="preserve">: </w:t>
      </w:r>
    </w:p>
    <w:p w14:paraId="5FF360E1" w14:textId="77777777" w:rsidR="00947E37" w:rsidRDefault="00861A3B" w:rsidP="00947E37">
      <w:pPr>
        <w:spacing w:line="240" w:lineRule="auto"/>
        <w:ind w:left="708"/>
        <w:jc w:val="both"/>
        <w:rPr>
          <w:rFonts w:ascii="Arial" w:eastAsia="Times New Roman" w:hAnsi="Arial" w:cs="Arial"/>
          <w:sz w:val="21"/>
          <w:szCs w:val="21"/>
          <w:lang w:eastAsia="es-PE"/>
        </w:rPr>
      </w:pPr>
      <w:r w:rsidRPr="00947E37">
        <w:rPr>
          <w:rFonts w:ascii="Arial" w:eastAsia="Times New Roman" w:hAnsi="Arial" w:cs="Arial"/>
          <w:sz w:val="21"/>
          <w:szCs w:val="21"/>
          <w:lang w:eastAsia="es-PE"/>
        </w:rPr>
        <w:t>Se entregó una versión preliminar la misma que se puso a consideración de los responsables de PROFONANPE.</w:t>
      </w:r>
    </w:p>
    <w:p w14:paraId="16D87A7F" w14:textId="77777777" w:rsidR="00947E37" w:rsidRDefault="00861A3B" w:rsidP="00947E37">
      <w:pPr>
        <w:spacing w:line="240" w:lineRule="auto"/>
        <w:ind w:left="360"/>
        <w:jc w:val="both"/>
        <w:rPr>
          <w:rFonts w:ascii="Arial" w:eastAsia="Times New Roman" w:hAnsi="Arial" w:cs="Arial"/>
          <w:sz w:val="21"/>
          <w:szCs w:val="21"/>
          <w:lang w:eastAsia="es-PE"/>
        </w:rPr>
      </w:pPr>
      <w:r w:rsidRPr="00947E37">
        <w:rPr>
          <w:rFonts w:ascii="Arial" w:eastAsia="Times New Roman" w:hAnsi="Arial" w:cs="Arial"/>
          <w:b/>
          <w:sz w:val="21"/>
          <w:szCs w:val="21"/>
          <w:lang w:eastAsia="es-PE"/>
        </w:rPr>
        <w:t>Levantamiento de observaciones:</w:t>
      </w:r>
      <w:r w:rsidRPr="00947E37">
        <w:rPr>
          <w:rFonts w:ascii="Arial" w:eastAsia="Times New Roman" w:hAnsi="Arial" w:cs="Arial"/>
          <w:sz w:val="21"/>
          <w:szCs w:val="21"/>
          <w:lang w:eastAsia="es-PE"/>
        </w:rPr>
        <w:t xml:space="preserve"> </w:t>
      </w:r>
    </w:p>
    <w:p w14:paraId="09E01D0D" w14:textId="77777777" w:rsidR="00947E37" w:rsidRDefault="00861A3B" w:rsidP="00947E37">
      <w:pPr>
        <w:spacing w:line="240" w:lineRule="auto"/>
        <w:ind w:left="708"/>
        <w:jc w:val="both"/>
        <w:rPr>
          <w:rFonts w:ascii="Arial" w:eastAsia="Times New Roman" w:hAnsi="Arial" w:cs="Arial"/>
          <w:sz w:val="21"/>
          <w:szCs w:val="21"/>
          <w:lang w:eastAsia="es-PE"/>
        </w:rPr>
      </w:pPr>
      <w:r w:rsidRPr="00947E37">
        <w:rPr>
          <w:rFonts w:ascii="Arial" w:eastAsia="Times New Roman" w:hAnsi="Arial" w:cs="Arial"/>
          <w:sz w:val="21"/>
          <w:szCs w:val="21"/>
          <w:lang w:eastAsia="es-PE"/>
        </w:rPr>
        <w:t xml:space="preserve">El aporte de PROFONANPE en término de observaciones, comentarios y preguntas facilitó que el informe final respondiera a los requerimientos planteados por la entidad contratante. </w:t>
      </w:r>
    </w:p>
    <w:p w14:paraId="75C73710" w14:textId="77777777" w:rsidR="00861A3B" w:rsidRDefault="00861A3B" w:rsidP="00947E37">
      <w:pPr>
        <w:spacing w:line="240" w:lineRule="auto"/>
        <w:ind w:left="360"/>
        <w:jc w:val="both"/>
        <w:rPr>
          <w:rFonts w:ascii="Arial" w:eastAsia="Times New Roman" w:hAnsi="Arial" w:cs="Arial"/>
          <w:sz w:val="21"/>
          <w:szCs w:val="21"/>
          <w:lang w:eastAsia="es-PE"/>
        </w:rPr>
      </w:pPr>
      <w:r w:rsidRPr="00947E37">
        <w:rPr>
          <w:rFonts w:ascii="Arial" w:eastAsia="Times New Roman" w:hAnsi="Arial" w:cs="Arial"/>
          <w:b/>
          <w:sz w:val="21"/>
          <w:szCs w:val="21"/>
          <w:lang w:eastAsia="es-PE"/>
        </w:rPr>
        <w:t>Sustentación de la evaluación en PROFONANPE</w:t>
      </w:r>
      <w:r w:rsidRPr="00947E37">
        <w:rPr>
          <w:rFonts w:ascii="Arial" w:eastAsia="Times New Roman" w:hAnsi="Arial" w:cs="Arial"/>
          <w:sz w:val="21"/>
          <w:szCs w:val="21"/>
          <w:lang w:eastAsia="es-PE"/>
        </w:rPr>
        <w:t>.</w:t>
      </w:r>
    </w:p>
    <w:p w14:paraId="76985B9E" w14:textId="77777777" w:rsidR="00246000" w:rsidRDefault="00246000" w:rsidP="00947E37">
      <w:pPr>
        <w:spacing w:line="240" w:lineRule="auto"/>
        <w:ind w:left="360"/>
        <w:jc w:val="both"/>
        <w:rPr>
          <w:rFonts w:ascii="Arial" w:eastAsia="Times New Roman" w:hAnsi="Arial" w:cs="Arial"/>
          <w:sz w:val="21"/>
          <w:szCs w:val="21"/>
          <w:lang w:eastAsia="es-PE"/>
        </w:rPr>
        <w:sectPr w:rsidR="00246000" w:rsidSect="00E23843">
          <w:pgSz w:w="11906" w:h="16838"/>
          <w:pgMar w:top="1418" w:right="1418" w:bottom="1418" w:left="1418" w:header="709" w:footer="709" w:gutter="284"/>
          <w:pgNumType w:start="1"/>
          <w:cols w:space="708"/>
          <w:docGrid w:linePitch="360"/>
        </w:sectPr>
      </w:pPr>
    </w:p>
    <w:p w14:paraId="6549C4D5" w14:textId="33BCB55F" w:rsidR="00A514C2" w:rsidRPr="00186954" w:rsidRDefault="00AD155C" w:rsidP="00B26A63">
      <w:pPr>
        <w:pStyle w:val="Heading1"/>
      </w:pPr>
      <w:bookmarkStart w:id="20" w:name="_Toc484439094"/>
      <w:r w:rsidRPr="00186954">
        <w:lastRenderedPageBreak/>
        <w:t>DES</w:t>
      </w:r>
      <w:r w:rsidR="00F933F6">
        <w:t xml:space="preserve">CRIPCION Y ANALISIS </w:t>
      </w:r>
      <w:r w:rsidR="00F067BB">
        <w:t xml:space="preserve">DEL </w:t>
      </w:r>
      <w:r w:rsidRPr="00186954">
        <w:t>PROYECTO</w:t>
      </w:r>
      <w:bookmarkEnd w:id="20"/>
      <w:r w:rsidR="00A514C2" w:rsidRPr="00186954">
        <w:t xml:space="preserve"> </w:t>
      </w:r>
    </w:p>
    <w:p w14:paraId="5A10FBD7" w14:textId="77777777" w:rsidR="00FA6803" w:rsidRPr="00186954" w:rsidRDefault="00FA6803" w:rsidP="004500F9">
      <w:pPr>
        <w:pStyle w:val="Heading2"/>
        <w:rPr>
          <w:sz w:val="21"/>
          <w:szCs w:val="21"/>
        </w:rPr>
      </w:pPr>
      <w:bookmarkStart w:id="21" w:name="_Toc484439095"/>
      <w:r w:rsidRPr="00186954">
        <w:rPr>
          <w:sz w:val="21"/>
          <w:szCs w:val="21"/>
        </w:rPr>
        <w:t>ÁMBITO DE INTERVENCIÓN</w:t>
      </w:r>
      <w:bookmarkEnd w:id="21"/>
      <w:r w:rsidRPr="00186954">
        <w:rPr>
          <w:sz w:val="21"/>
          <w:szCs w:val="21"/>
        </w:rPr>
        <w:t xml:space="preserve"> </w:t>
      </w:r>
    </w:p>
    <w:p w14:paraId="589A467D" w14:textId="77777777" w:rsidR="0096362C" w:rsidRDefault="00FA6803"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t>El documen</w:t>
      </w:r>
      <w:r w:rsidR="00435DED">
        <w:rPr>
          <w:rFonts w:ascii="Arial" w:eastAsia="Times New Roman" w:hAnsi="Arial" w:cs="Arial"/>
          <w:sz w:val="21"/>
          <w:szCs w:val="21"/>
          <w:lang w:eastAsia="es-PE"/>
        </w:rPr>
        <w:t>to de diseño del proyecto, ubicó</w:t>
      </w:r>
      <w:r w:rsidRPr="00186954">
        <w:rPr>
          <w:rFonts w:ascii="Arial" w:eastAsia="Times New Roman" w:hAnsi="Arial" w:cs="Arial"/>
          <w:sz w:val="21"/>
          <w:szCs w:val="21"/>
          <w:lang w:eastAsia="es-PE"/>
        </w:rPr>
        <w:t xml:space="preserve"> el área del proyecto en una parte de la sierra localizada en la parte oriental de la Región Lambayeque que involucraba a dos distritos de la Provincia </w:t>
      </w:r>
      <w:proofErr w:type="spellStart"/>
      <w:r w:rsidRPr="00186954">
        <w:rPr>
          <w:rFonts w:ascii="Arial" w:eastAsia="Times New Roman" w:hAnsi="Arial" w:cs="Arial"/>
          <w:sz w:val="21"/>
          <w:szCs w:val="21"/>
          <w:lang w:eastAsia="es-PE"/>
        </w:rPr>
        <w:t>Ferreñafe</w:t>
      </w:r>
      <w:proofErr w:type="spellEnd"/>
      <w:r w:rsidRPr="00186954">
        <w:rPr>
          <w:rFonts w:ascii="Arial" w:eastAsia="Times New Roman" w:hAnsi="Arial" w:cs="Arial"/>
          <w:sz w:val="21"/>
          <w:szCs w:val="21"/>
          <w:lang w:eastAsia="es-PE"/>
        </w:rPr>
        <w:t xml:space="preserve">: </w:t>
      </w:r>
      <w:proofErr w:type="spellStart"/>
      <w:r w:rsidRPr="00186954">
        <w:rPr>
          <w:rFonts w:ascii="Arial" w:eastAsia="Times New Roman" w:hAnsi="Arial" w:cs="Arial"/>
          <w:sz w:val="21"/>
          <w:szCs w:val="21"/>
          <w:lang w:eastAsia="es-PE"/>
        </w:rPr>
        <w:t>Cañaris</w:t>
      </w:r>
      <w:proofErr w:type="spellEnd"/>
      <w:r w:rsidR="00AC5C99">
        <w:rPr>
          <w:rFonts w:ascii="Arial" w:eastAsia="Times New Roman" w:hAnsi="Arial" w:cs="Arial"/>
          <w:sz w:val="21"/>
          <w:szCs w:val="21"/>
          <w:lang w:eastAsia="es-PE"/>
        </w:rPr>
        <w:t xml:space="preserve"> e </w:t>
      </w:r>
      <w:proofErr w:type="spellStart"/>
      <w:r w:rsidR="007B3735">
        <w:rPr>
          <w:rFonts w:ascii="Arial" w:eastAsia="Times New Roman" w:hAnsi="Arial" w:cs="Arial"/>
          <w:sz w:val="21"/>
          <w:szCs w:val="21"/>
          <w:lang w:eastAsia="es-PE"/>
        </w:rPr>
        <w:t>Inkahuasi</w:t>
      </w:r>
      <w:proofErr w:type="spellEnd"/>
      <w:r w:rsidRPr="00186954">
        <w:rPr>
          <w:rFonts w:ascii="Arial" w:eastAsia="Times New Roman" w:hAnsi="Arial" w:cs="Arial"/>
          <w:sz w:val="21"/>
          <w:szCs w:val="21"/>
          <w:lang w:eastAsia="es-PE"/>
        </w:rPr>
        <w:t>.</w:t>
      </w:r>
    </w:p>
    <w:p w14:paraId="318F0C04" w14:textId="77777777" w:rsidR="0096362C" w:rsidRDefault="00FA680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A partir del tercer año, se amplían las acciones hacia la Región de Cajamarca en </w:t>
      </w:r>
      <w:r w:rsidR="00AC5C99">
        <w:rPr>
          <w:rFonts w:ascii="Arial" w:eastAsia="Times New Roman" w:hAnsi="Arial" w:cs="Arial"/>
          <w:sz w:val="21"/>
          <w:szCs w:val="21"/>
          <w:lang w:eastAsia="es-PE"/>
        </w:rPr>
        <w:t xml:space="preserve">el RVSBNU </w:t>
      </w:r>
      <w:r w:rsidRPr="0096362C">
        <w:rPr>
          <w:rFonts w:ascii="Arial" w:eastAsia="Times New Roman" w:hAnsi="Arial" w:cs="Arial"/>
          <w:sz w:val="21"/>
          <w:szCs w:val="21"/>
          <w:lang w:eastAsia="es-PE"/>
        </w:rPr>
        <w:t xml:space="preserve">Distrito de </w:t>
      </w:r>
      <w:proofErr w:type="spellStart"/>
      <w:r w:rsidRPr="0096362C">
        <w:rPr>
          <w:rFonts w:ascii="Arial" w:eastAsia="Times New Roman" w:hAnsi="Arial" w:cs="Arial"/>
          <w:sz w:val="21"/>
          <w:szCs w:val="21"/>
          <w:lang w:eastAsia="es-PE"/>
        </w:rPr>
        <w:t>Catache</w:t>
      </w:r>
      <w:proofErr w:type="spellEnd"/>
      <w:r w:rsidRPr="0096362C">
        <w:rPr>
          <w:rFonts w:ascii="Arial" w:eastAsia="Times New Roman" w:hAnsi="Arial" w:cs="Arial"/>
          <w:sz w:val="21"/>
          <w:szCs w:val="21"/>
          <w:lang w:eastAsia="es-PE"/>
        </w:rPr>
        <w:t xml:space="preserve"> en la Provincia de Santa Cruz</w:t>
      </w:r>
      <w:r w:rsidR="00AC5C99">
        <w:rPr>
          <w:rFonts w:ascii="Arial" w:eastAsia="Times New Roman" w:hAnsi="Arial" w:cs="Arial"/>
          <w:sz w:val="21"/>
          <w:szCs w:val="21"/>
          <w:lang w:eastAsia="es-PE"/>
        </w:rPr>
        <w:t>.</w:t>
      </w:r>
    </w:p>
    <w:p w14:paraId="57CCD0CA" w14:textId="77777777" w:rsidR="00FA6803" w:rsidRPr="00AC5C99" w:rsidRDefault="00FA680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 El área está localizada entre 79° 11’ y 79° 33’ longitud oeste y 5° 54’ y 6° 23’ latitud sur. Incluye la selva montañosa húmeda del distrito de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cuyas aguas fluyen al este del río </w:t>
      </w:r>
      <w:proofErr w:type="spellStart"/>
      <w:r w:rsidRPr="0096362C">
        <w:rPr>
          <w:rFonts w:ascii="Arial" w:eastAsia="Times New Roman" w:hAnsi="Arial" w:cs="Arial"/>
          <w:sz w:val="21"/>
          <w:szCs w:val="21"/>
          <w:lang w:eastAsia="es-PE"/>
        </w:rPr>
        <w:t>Huancabamba</w:t>
      </w:r>
      <w:proofErr w:type="spellEnd"/>
      <w:r w:rsidRPr="0096362C">
        <w:rPr>
          <w:rFonts w:ascii="Arial" w:eastAsia="Times New Roman" w:hAnsi="Arial" w:cs="Arial"/>
          <w:sz w:val="21"/>
          <w:szCs w:val="21"/>
          <w:lang w:eastAsia="es-PE"/>
        </w:rPr>
        <w:t xml:space="preserve"> y se extiende al distrito </w:t>
      </w:r>
      <w:proofErr w:type="spellStart"/>
      <w:r w:rsidRPr="0096362C">
        <w:rPr>
          <w:rFonts w:ascii="Arial" w:eastAsia="Times New Roman" w:hAnsi="Arial" w:cs="Arial"/>
          <w:sz w:val="21"/>
          <w:szCs w:val="21"/>
          <w:lang w:eastAsia="es-PE"/>
        </w:rPr>
        <w:t>Querecoto</w:t>
      </w:r>
      <w:proofErr w:type="spellEnd"/>
      <w:r w:rsidRPr="0096362C">
        <w:rPr>
          <w:rFonts w:ascii="Arial" w:eastAsia="Times New Roman" w:hAnsi="Arial" w:cs="Arial"/>
          <w:sz w:val="21"/>
          <w:szCs w:val="21"/>
          <w:lang w:eastAsia="es-PE"/>
        </w:rPr>
        <w:t xml:space="preserve"> de la región Cajamarca. La agricultura es el principal soporte de la economía y se dirige al auto-consumo. La cría de animales está restringida a cabras en porciones bajas (selva seca) y ovejas y ganado en altitudes mayores. En las partes bajas de </w:t>
      </w:r>
      <w:proofErr w:type="spellStart"/>
      <w:r w:rsidR="004E3E58"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la producción de maíz y frijol caballero es importante y cubre la mayoría del valle bajo del Río La Leche; otros cultivos incluyen café y frutas en altitudes intermedias y habas, papas y trigo en tierras más altas. El bosque en el área del proyecto es hábitat para una amplia variedad de fauna, incluyendo el oso de anteojos (</w:t>
      </w:r>
      <w:proofErr w:type="spellStart"/>
      <w:r w:rsidRPr="0096362C">
        <w:rPr>
          <w:rFonts w:ascii="Arial" w:eastAsia="Times New Roman" w:hAnsi="Arial" w:cs="Arial"/>
          <w:sz w:val="21"/>
          <w:szCs w:val="21"/>
          <w:lang w:eastAsia="es-PE"/>
        </w:rPr>
        <w:t>Tremarctos</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ornatus</w:t>
      </w:r>
      <w:proofErr w:type="spellEnd"/>
      <w:r w:rsidRPr="0096362C">
        <w:rPr>
          <w:rFonts w:ascii="Arial" w:eastAsia="Times New Roman" w:hAnsi="Arial" w:cs="Arial"/>
          <w:sz w:val="21"/>
          <w:szCs w:val="21"/>
          <w:lang w:eastAsia="es-PE"/>
        </w:rPr>
        <w:t>), tapir de la montaña (</w:t>
      </w:r>
      <w:proofErr w:type="spellStart"/>
      <w:r w:rsidRPr="0096362C">
        <w:rPr>
          <w:rFonts w:ascii="Arial" w:eastAsia="Times New Roman" w:hAnsi="Arial" w:cs="Arial"/>
          <w:sz w:val="21"/>
          <w:szCs w:val="21"/>
          <w:lang w:eastAsia="es-PE"/>
        </w:rPr>
        <w:t>Tapirus</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pinchaque</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majaz</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Agouti</w:t>
      </w:r>
      <w:proofErr w:type="spellEnd"/>
      <w:r w:rsidRPr="0096362C">
        <w:rPr>
          <w:rFonts w:ascii="Arial" w:eastAsia="Times New Roman" w:hAnsi="Arial" w:cs="Arial"/>
          <w:sz w:val="21"/>
          <w:szCs w:val="21"/>
          <w:lang w:eastAsia="es-PE"/>
        </w:rPr>
        <w:t xml:space="preserve"> paca), armadillo (</w:t>
      </w:r>
      <w:proofErr w:type="spellStart"/>
      <w:r w:rsidRPr="0096362C">
        <w:rPr>
          <w:rFonts w:ascii="Arial" w:eastAsia="Times New Roman" w:hAnsi="Arial" w:cs="Arial"/>
          <w:sz w:val="21"/>
          <w:szCs w:val="21"/>
          <w:lang w:eastAsia="es-PE"/>
        </w:rPr>
        <w:t>Dasypus</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novemcinctus</w:t>
      </w:r>
      <w:proofErr w:type="spellEnd"/>
      <w:r w:rsidRPr="0096362C">
        <w:rPr>
          <w:rFonts w:ascii="Arial" w:eastAsia="Times New Roman" w:hAnsi="Arial" w:cs="Arial"/>
          <w:sz w:val="21"/>
          <w:szCs w:val="21"/>
          <w:lang w:eastAsia="es-PE"/>
        </w:rPr>
        <w:t>), pava parda (</w:t>
      </w:r>
      <w:proofErr w:type="spellStart"/>
      <w:r w:rsidRPr="0096362C">
        <w:rPr>
          <w:rFonts w:ascii="Arial" w:eastAsia="Times New Roman" w:hAnsi="Arial" w:cs="Arial"/>
          <w:sz w:val="21"/>
          <w:szCs w:val="21"/>
          <w:lang w:eastAsia="es-PE"/>
        </w:rPr>
        <w:t>Penelope</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barbata</w:t>
      </w:r>
      <w:proofErr w:type="spellEnd"/>
      <w:r w:rsidRPr="0096362C">
        <w:rPr>
          <w:rFonts w:ascii="Arial" w:eastAsia="Times New Roman" w:hAnsi="Arial" w:cs="Arial"/>
          <w:sz w:val="21"/>
          <w:szCs w:val="21"/>
          <w:lang w:eastAsia="es-PE"/>
        </w:rPr>
        <w:t>), tucán andino (</w:t>
      </w:r>
      <w:proofErr w:type="spellStart"/>
      <w:r w:rsidRPr="0096362C">
        <w:rPr>
          <w:rFonts w:ascii="Arial" w:eastAsia="Times New Roman" w:hAnsi="Arial" w:cs="Arial"/>
          <w:sz w:val="21"/>
          <w:szCs w:val="21"/>
          <w:lang w:eastAsia="es-PE"/>
        </w:rPr>
        <w:t>Andigena</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hypoglauca</w:t>
      </w:r>
      <w:proofErr w:type="spellEnd"/>
      <w:r w:rsidRPr="0096362C">
        <w:rPr>
          <w:rFonts w:ascii="Arial" w:eastAsia="Times New Roman" w:hAnsi="Arial" w:cs="Arial"/>
          <w:sz w:val="21"/>
          <w:szCs w:val="21"/>
          <w:lang w:eastAsia="es-PE"/>
        </w:rPr>
        <w:t>) y pava aliblanca (</w:t>
      </w:r>
      <w:proofErr w:type="spellStart"/>
      <w:r w:rsidRPr="0096362C">
        <w:rPr>
          <w:rFonts w:ascii="Arial" w:eastAsia="Times New Roman" w:hAnsi="Arial" w:cs="Arial"/>
          <w:sz w:val="21"/>
          <w:szCs w:val="21"/>
          <w:lang w:eastAsia="es-PE"/>
        </w:rPr>
        <w:t>Penelope</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albipennis</w:t>
      </w:r>
      <w:proofErr w:type="spellEnd"/>
      <w:r w:rsidRPr="0096362C">
        <w:rPr>
          <w:rFonts w:ascii="Arial" w:eastAsia="Times New Roman" w:hAnsi="Arial" w:cs="Arial"/>
          <w:sz w:val="21"/>
          <w:szCs w:val="21"/>
          <w:lang w:eastAsia="es-PE"/>
        </w:rPr>
        <w:t xml:space="preserve">). La flora del área incluye </w:t>
      </w:r>
      <w:proofErr w:type="spellStart"/>
      <w:r w:rsidRPr="0096362C">
        <w:rPr>
          <w:rFonts w:ascii="Arial" w:eastAsia="Times New Roman" w:hAnsi="Arial" w:cs="Arial"/>
          <w:sz w:val="21"/>
          <w:szCs w:val="21"/>
          <w:lang w:eastAsia="es-PE"/>
        </w:rPr>
        <w:t>Podocarpus</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spp</w:t>
      </w:r>
      <w:proofErr w:type="spellEnd"/>
      <w:r w:rsidRPr="0096362C">
        <w:rPr>
          <w:rFonts w:ascii="Arial" w:eastAsia="Times New Roman" w:hAnsi="Arial" w:cs="Arial"/>
          <w:sz w:val="21"/>
          <w:szCs w:val="21"/>
          <w:lang w:eastAsia="es-PE"/>
        </w:rPr>
        <w:t>., quina (</w:t>
      </w:r>
      <w:proofErr w:type="spellStart"/>
      <w:r w:rsidRPr="0096362C">
        <w:rPr>
          <w:rFonts w:ascii="Arial" w:eastAsia="Times New Roman" w:hAnsi="Arial" w:cs="Arial"/>
          <w:sz w:val="21"/>
          <w:szCs w:val="21"/>
          <w:lang w:eastAsia="es-PE"/>
        </w:rPr>
        <w:t>Cinchona</w:t>
      </w:r>
      <w:proofErr w:type="spellEnd"/>
      <w:r w:rsidRPr="0096362C">
        <w:rPr>
          <w:rFonts w:ascii="Arial" w:eastAsia="Times New Roman" w:hAnsi="Arial" w:cs="Arial"/>
          <w:sz w:val="21"/>
          <w:szCs w:val="21"/>
          <w:lang w:eastAsia="es-PE"/>
        </w:rPr>
        <w:t xml:space="preserve"> </w:t>
      </w:r>
      <w:proofErr w:type="spellStart"/>
      <w:r w:rsidRPr="0096362C">
        <w:rPr>
          <w:rFonts w:ascii="Arial" w:eastAsia="Times New Roman" w:hAnsi="Arial" w:cs="Arial"/>
          <w:sz w:val="21"/>
          <w:szCs w:val="21"/>
          <w:lang w:eastAsia="es-PE"/>
        </w:rPr>
        <w:t>spp</w:t>
      </w:r>
      <w:proofErr w:type="spellEnd"/>
      <w:r w:rsidRPr="0096362C">
        <w:rPr>
          <w:rFonts w:ascii="Arial" w:eastAsia="Times New Roman" w:hAnsi="Arial" w:cs="Arial"/>
          <w:sz w:val="21"/>
          <w:szCs w:val="21"/>
          <w:lang w:eastAsia="es-PE"/>
        </w:rPr>
        <w:t xml:space="preserve">.) y muchas orquídeas y plantas medicinales. </w:t>
      </w:r>
      <w:proofErr w:type="spellStart"/>
      <w:r w:rsidR="004E3E58"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xml:space="preserve"> también incluye 4,632 hectáreas de bosque</w:t>
      </w:r>
      <w:r w:rsidRPr="0096362C">
        <w:rPr>
          <w:rFonts w:ascii="Arial" w:hAnsi="Arial" w:cs="Arial"/>
          <w:sz w:val="21"/>
          <w:szCs w:val="21"/>
        </w:rPr>
        <w:t xml:space="preserve"> húmedo y 12,000 hectáreas de bosque seco. El páramo compartido entre los distritos de </w:t>
      </w:r>
      <w:proofErr w:type="spellStart"/>
      <w:r w:rsidRPr="0096362C">
        <w:rPr>
          <w:rFonts w:ascii="Arial" w:hAnsi="Arial" w:cs="Arial"/>
          <w:sz w:val="21"/>
          <w:szCs w:val="21"/>
        </w:rPr>
        <w:t>Cañaris</w:t>
      </w:r>
      <w:proofErr w:type="spellEnd"/>
      <w:r w:rsidRPr="0096362C">
        <w:rPr>
          <w:rFonts w:ascii="Arial" w:hAnsi="Arial" w:cs="Arial"/>
          <w:sz w:val="21"/>
          <w:szCs w:val="21"/>
        </w:rPr>
        <w:t xml:space="preserve"> e </w:t>
      </w:r>
      <w:proofErr w:type="spellStart"/>
      <w:r w:rsidR="004E3E58" w:rsidRPr="0096362C">
        <w:rPr>
          <w:rFonts w:ascii="Arial" w:hAnsi="Arial" w:cs="Arial"/>
          <w:sz w:val="21"/>
          <w:szCs w:val="21"/>
        </w:rPr>
        <w:t>Inkahuasi</w:t>
      </w:r>
      <w:proofErr w:type="spellEnd"/>
      <w:r w:rsidRPr="0096362C">
        <w:rPr>
          <w:rFonts w:ascii="Arial" w:hAnsi="Arial" w:cs="Arial"/>
          <w:sz w:val="21"/>
          <w:szCs w:val="21"/>
        </w:rPr>
        <w:t xml:space="preserve"> (localmente llamado Jalca) está en la extensión más meridional de este ecosistema. El páramo es notablemente importante para la conservación de la biodiversidad global porque más del 60% de su flora es endémica al ecosistema (</w:t>
      </w:r>
      <w:proofErr w:type="spellStart"/>
      <w:r w:rsidRPr="0096362C">
        <w:rPr>
          <w:rFonts w:ascii="Arial" w:hAnsi="Arial" w:cs="Arial"/>
          <w:sz w:val="21"/>
          <w:szCs w:val="21"/>
        </w:rPr>
        <w:t>Luteyn</w:t>
      </w:r>
      <w:proofErr w:type="spellEnd"/>
      <w:r w:rsidRPr="0096362C">
        <w:rPr>
          <w:rFonts w:ascii="Arial" w:hAnsi="Arial" w:cs="Arial"/>
          <w:sz w:val="21"/>
          <w:szCs w:val="21"/>
        </w:rPr>
        <w:t>, 1992) y su presencia a lo largo de toda la Cordillera Norte le da su relevancia de parches conectores de los bosques, y permite que animales grandes con un hábitat mínimo (el oso de anteojos, tapir de la montaña y el cóndor Andino –</w:t>
      </w:r>
      <w:proofErr w:type="spellStart"/>
      <w:r w:rsidRPr="0096362C">
        <w:rPr>
          <w:rFonts w:ascii="Arial" w:hAnsi="Arial" w:cs="Arial"/>
          <w:sz w:val="21"/>
          <w:szCs w:val="21"/>
        </w:rPr>
        <w:t>Vultur</w:t>
      </w:r>
      <w:proofErr w:type="spellEnd"/>
      <w:r w:rsidRPr="0096362C">
        <w:rPr>
          <w:rFonts w:ascii="Arial" w:hAnsi="Arial" w:cs="Arial"/>
          <w:sz w:val="21"/>
          <w:szCs w:val="21"/>
        </w:rPr>
        <w:t xml:space="preserve"> </w:t>
      </w:r>
      <w:proofErr w:type="spellStart"/>
      <w:r w:rsidRPr="0096362C">
        <w:rPr>
          <w:rFonts w:ascii="Arial" w:hAnsi="Arial" w:cs="Arial"/>
          <w:sz w:val="21"/>
          <w:szCs w:val="21"/>
        </w:rPr>
        <w:t>gryphus</w:t>
      </w:r>
      <w:proofErr w:type="spellEnd"/>
      <w:r w:rsidRPr="0096362C">
        <w:rPr>
          <w:rFonts w:ascii="Arial" w:hAnsi="Arial" w:cs="Arial"/>
          <w:sz w:val="21"/>
          <w:szCs w:val="21"/>
        </w:rPr>
        <w:t xml:space="preserve">-) recorran libremente por un gran paraje de bosques conectados y páramo conector. Los páramos y bosques ofrecen beneficios ambientales locales y regionales porque capturan el agua de la niebla, regulan la hidrología y alimentan corrientes que fluyen tanto a la costa de Lambayeque y a la cuenca del río </w:t>
      </w:r>
      <w:proofErr w:type="spellStart"/>
      <w:r w:rsidRPr="0096362C">
        <w:rPr>
          <w:rFonts w:ascii="Arial" w:hAnsi="Arial" w:cs="Arial"/>
          <w:sz w:val="21"/>
          <w:szCs w:val="21"/>
        </w:rPr>
        <w:t>Huancabamba</w:t>
      </w:r>
      <w:proofErr w:type="spellEnd"/>
      <w:r w:rsidRPr="0096362C">
        <w:rPr>
          <w:rFonts w:ascii="Arial" w:hAnsi="Arial" w:cs="Arial"/>
          <w:sz w:val="21"/>
          <w:szCs w:val="21"/>
        </w:rPr>
        <w:t>. A mayores altitudes, se encuentran mosaicos de pequeños humedales entre el páramo y el paisaje forestal.</w:t>
      </w:r>
    </w:p>
    <w:p w14:paraId="6772BF54" w14:textId="77777777" w:rsidR="00AC5C99" w:rsidRDefault="00AC5C99" w:rsidP="00AC5C99">
      <w:pPr>
        <w:spacing w:line="240" w:lineRule="auto"/>
        <w:ind w:left="363"/>
        <w:jc w:val="both"/>
        <w:rPr>
          <w:rFonts w:ascii="Arial" w:hAnsi="Arial" w:cs="Arial"/>
          <w:color w:val="252525"/>
          <w:sz w:val="21"/>
          <w:szCs w:val="21"/>
          <w:shd w:val="clear" w:color="auto" w:fill="FFFFFF"/>
        </w:rPr>
      </w:pPr>
      <w:r>
        <w:rPr>
          <w:rFonts w:ascii="Arial" w:hAnsi="Arial" w:cs="Arial"/>
          <w:sz w:val="21"/>
          <w:szCs w:val="21"/>
        </w:rPr>
        <w:t xml:space="preserve">El RVSBNU </w:t>
      </w:r>
      <w:r w:rsidR="00611F57">
        <w:rPr>
          <w:rFonts w:ascii="Arial" w:hAnsi="Arial" w:cs="Arial"/>
          <w:sz w:val="21"/>
          <w:szCs w:val="21"/>
        </w:rPr>
        <w:t xml:space="preserve">tiene aproximadamente 12, 183 ha y </w:t>
      </w:r>
      <w:r>
        <w:rPr>
          <w:rFonts w:ascii="Arial" w:hAnsi="Arial" w:cs="Arial"/>
          <w:sz w:val="21"/>
          <w:szCs w:val="21"/>
        </w:rPr>
        <w:t xml:space="preserve">se encuentra en la parte </w:t>
      </w:r>
      <w:proofErr w:type="spellStart"/>
      <w:r>
        <w:rPr>
          <w:rFonts w:ascii="Arial" w:hAnsi="Arial" w:cs="Arial"/>
          <w:sz w:val="21"/>
          <w:szCs w:val="21"/>
        </w:rPr>
        <w:t>nor</w:t>
      </w:r>
      <w:proofErr w:type="spellEnd"/>
      <w:r>
        <w:rPr>
          <w:rFonts w:ascii="Arial" w:hAnsi="Arial" w:cs="Arial"/>
          <w:sz w:val="21"/>
          <w:szCs w:val="21"/>
        </w:rPr>
        <w:t xml:space="preserve"> central del </w:t>
      </w:r>
      <w:r w:rsidR="00611F57">
        <w:rPr>
          <w:rFonts w:ascii="Arial" w:hAnsi="Arial" w:cs="Arial"/>
          <w:sz w:val="21"/>
          <w:szCs w:val="21"/>
        </w:rPr>
        <w:t>Perú, en</w:t>
      </w:r>
      <w:r>
        <w:rPr>
          <w:rFonts w:ascii="Arial" w:hAnsi="Arial" w:cs="Arial"/>
          <w:sz w:val="21"/>
          <w:szCs w:val="21"/>
        </w:rPr>
        <w:t xml:space="preserve"> la cuenca alta del rio </w:t>
      </w:r>
      <w:proofErr w:type="spellStart"/>
      <w:r>
        <w:rPr>
          <w:rFonts w:ascii="Arial" w:hAnsi="Arial" w:cs="Arial"/>
          <w:sz w:val="21"/>
          <w:szCs w:val="21"/>
        </w:rPr>
        <w:t>Zaña</w:t>
      </w:r>
      <w:proofErr w:type="spellEnd"/>
      <w:r>
        <w:rPr>
          <w:rFonts w:ascii="Arial" w:hAnsi="Arial" w:cs="Arial"/>
          <w:sz w:val="21"/>
          <w:szCs w:val="21"/>
        </w:rPr>
        <w:t xml:space="preserve">, en el distrito de </w:t>
      </w:r>
      <w:proofErr w:type="spellStart"/>
      <w:r>
        <w:rPr>
          <w:rFonts w:ascii="Arial" w:hAnsi="Arial" w:cs="Arial"/>
          <w:sz w:val="21"/>
          <w:szCs w:val="21"/>
        </w:rPr>
        <w:t>Catache</w:t>
      </w:r>
      <w:proofErr w:type="spellEnd"/>
      <w:r>
        <w:rPr>
          <w:rFonts w:ascii="Arial" w:hAnsi="Arial" w:cs="Arial"/>
          <w:sz w:val="21"/>
          <w:szCs w:val="21"/>
        </w:rPr>
        <w:t xml:space="preserve">. </w:t>
      </w:r>
      <w:r w:rsidRPr="00AC5C99">
        <w:rPr>
          <w:rFonts w:ascii="Arial" w:hAnsi="Arial" w:cs="Arial"/>
          <w:color w:val="252525"/>
          <w:sz w:val="21"/>
          <w:szCs w:val="21"/>
          <w:shd w:val="clear" w:color="auto" w:fill="FFFFFF"/>
        </w:rPr>
        <w:t>Su principal intercambio comercial es con la ciudad de </w:t>
      </w:r>
      <w:r>
        <w:rPr>
          <w:rFonts w:ascii="Arial" w:hAnsi="Arial" w:cs="Arial"/>
          <w:color w:val="252525"/>
          <w:sz w:val="21"/>
          <w:szCs w:val="21"/>
          <w:shd w:val="clear" w:color="auto" w:fill="FFFFFF"/>
        </w:rPr>
        <w:t>Chiclayo.</w:t>
      </w:r>
    </w:p>
    <w:p w14:paraId="3822F393" w14:textId="77777777" w:rsidR="00611F57" w:rsidRDefault="00611F57" w:rsidP="00AC5C99">
      <w:pPr>
        <w:spacing w:line="240" w:lineRule="auto"/>
        <w:ind w:left="363"/>
        <w:jc w:val="both"/>
        <w:rPr>
          <w:rFonts w:ascii="Arial" w:hAnsi="Arial" w:cs="Arial"/>
          <w:color w:val="252525"/>
          <w:sz w:val="21"/>
          <w:szCs w:val="21"/>
          <w:shd w:val="clear" w:color="auto" w:fill="FFFFFF"/>
        </w:rPr>
      </w:pPr>
      <w:r>
        <w:rPr>
          <w:rFonts w:ascii="Arial" w:hAnsi="Arial" w:cs="Arial"/>
          <w:color w:val="252525"/>
          <w:sz w:val="21"/>
          <w:szCs w:val="21"/>
          <w:shd w:val="clear" w:color="auto" w:fill="FFFFFF"/>
        </w:rPr>
        <w:t xml:space="preserve">En este refugio se han reportado más de 1,100 especies en 487 géneros y 147 familias las cuales representan el 6% de la flora del país. Las seis familias de plantas con flores más </w:t>
      </w:r>
      <w:r w:rsidR="00435DED">
        <w:rPr>
          <w:rFonts w:ascii="Arial" w:hAnsi="Arial" w:cs="Arial"/>
          <w:color w:val="252525"/>
          <w:sz w:val="21"/>
          <w:szCs w:val="21"/>
          <w:shd w:val="clear" w:color="auto" w:fill="FFFFFF"/>
        </w:rPr>
        <w:t>diversas para los bosques montaños</w:t>
      </w:r>
      <w:r>
        <w:rPr>
          <w:rFonts w:ascii="Arial" w:hAnsi="Arial" w:cs="Arial"/>
          <w:color w:val="252525"/>
          <w:sz w:val="21"/>
          <w:szCs w:val="21"/>
          <w:shd w:val="clear" w:color="auto" w:fill="FFFFFF"/>
        </w:rPr>
        <w:t xml:space="preserve">os, entre los 1500 y 3500 </w:t>
      </w:r>
      <w:r w:rsidR="004E3E58">
        <w:rPr>
          <w:rFonts w:ascii="Arial" w:hAnsi="Arial" w:cs="Arial"/>
          <w:color w:val="252525"/>
          <w:sz w:val="21"/>
          <w:szCs w:val="21"/>
          <w:shd w:val="clear" w:color="auto" w:fill="FFFFFF"/>
        </w:rPr>
        <w:t>m.s.n.m.</w:t>
      </w:r>
      <w:r>
        <w:rPr>
          <w:rFonts w:ascii="Arial" w:hAnsi="Arial" w:cs="Arial"/>
          <w:color w:val="252525"/>
          <w:sz w:val="21"/>
          <w:szCs w:val="21"/>
          <w:shd w:val="clear" w:color="auto" w:fill="FFFFFF"/>
        </w:rPr>
        <w:t xml:space="preserve"> son, </w:t>
      </w:r>
      <w:proofErr w:type="spellStart"/>
      <w:r>
        <w:rPr>
          <w:rFonts w:ascii="Arial" w:hAnsi="Arial" w:cs="Arial"/>
          <w:color w:val="252525"/>
          <w:sz w:val="21"/>
          <w:szCs w:val="21"/>
          <w:shd w:val="clear" w:color="auto" w:fill="FFFFFF"/>
        </w:rPr>
        <w:t>Asteraceae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Melastomatceae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Orchidaceae</w:t>
      </w:r>
      <w:proofErr w:type="spellEnd"/>
      <w:r>
        <w:rPr>
          <w:rFonts w:ascii="Arial" w:hAnsi="Arial" w:cs="Arial"/>
          <w:color w:val="252525"/>
          <w:sz w:val="21"/>
          <w:szCs w:val="21"/>
          <w:shd w:val="clear" w:color="auto" w:fill="FFFFFF"/>
        </w:rPr>
        <w:t xml:space="preserve">, POACEAE, </w:t>
      </w:r>
      <w:proofErr w:type="spellStart"/>
      <w:r>
        <w:rPr>
          <w:rFonts w:ascii="Arial" w:hAnsi="Arial" w:cs="Arial"/>
          <w:color w:val="252525"/>
          <w:sz w:val="21"/>
          <w:szCs w:val="21"/>
          <w:shd w:val="clear" w:color="auto" w:fill="FFFFFF"/>
        </w:rPr>
        <w:t>Rubiaceae</w:t>
      </w:r>
      <w:proofErr w:type="spellEnd"/>
      <w:r>
        <w:rPr>
          <w:rFonts w:ascii="Arial" w:hAnsi="Arial" w:cs="Arial"/>
          <w:color w:val="252525"/>
          <w:sz w:val="21"/>
          <w:szCs w:val="21"/>
          <w:shd w:val="clear" w:color="auto" w:fill="FFFFFF"/>
        </w:rPr>
        <w:t xml:space="preserve"> y </w:t>
      </w:r>
      <w:proofErr w:type="spellStart"/>
      <w:r>
        <w:rPr>
          <w:rFonts w:ascii="Arial" w:hAnsi="Arial" w:cs="Arial"/>
          <w:color w:val="252525"/>
          <w:sz w:val="21"/>
          <w:szCs w:val="21"/>
          <w:shd w:val="clear" w:color="auto" w:fill="FFFFFF"/>
        </w:rPr>
        <w:t>Solanaceae</w:t>
      </w:r>
      <w:proofErr w:type="spellEnd"/>
      <w:r>
        <w:rPr>
          <w:rFonts w:ascii="Arial" w:hAnsi="Arial" w:cs="Arial"/>
          <w:color w:val="252525"/>
          <w:sz w:val="21"/>
          <w:szCs w:val="21"/>
          <w:shd w:val="clear" w:color="auto" w:fill="FFFFFF"/>
        </w:rPr>
        <w:t xml:space="preserve">, mientras que para los helechos y plantas afines lo son </w:t>
      </w:r>
      <w:proofErr w:type="spellStart"/>
      <w:r>
        <w:rPr>
          <w:rFonts w:ascii="Arial" w:hAnsi="Arial" w:cs="Arial"/>
          <w:color w:val="252525"/>
          <w:sz w:val="21"/>
          <w:szCs w:val="21"/>
          <w:shd w:val="clear" w:color="auto" w:fill="FFFFFF"/>
        </w:rPr>
        <w:t>Aspleniaceae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Dryopteidceae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Lycopodiaceae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Polypodiaceae</w:t>
      </w:r>
      <w:proofErr w:type="spellEnd"/>
      <w:r>
        <w:rPr>
          <w:rFonts w:ascii="Arial" w:hAnsi="Arial" w:cs="Arial"/>
          <w:color w:val="252525"/>
          <w:sz w:val="21"/>
          <w:szCs w:val="21"/>
          <w:shd w:val="clear" w:color="auto" w:fill="FFFFFF"/>
        </w:rPr>
        <w:t xml:space="preserve">, </w:t>
      </w:r>
      <w:proofErr w:type="spellStart"/>
      <w:r>
        <w:rPr>
          <w:rFonts w:ascii="Arial" w:hAnsi="Arial" w:cs="Arial"/>
          <w:color w:val="252525"/>
          <w:sz w:val="21"/>
          <w:szCs w:val="21"/>
          <w:shd w:val="clear" w:color="auto" w:fill="FFFFFF"/>
        </w:rPr>
        <w:t>Pteridaceae</w:t>
      </w:r>
      <w:proofErr w:type="spellEnd"/>
      <w:r>
        <w:rPr>
          <w:rFonts w:ascii="Arial" w:hAnsi="Arial" w:cs="Arial"/>
          <w:color w:val="252525"/>
          <w:sz w:val="21"/>
          <w:szCs w:val="21"/>
          <w:shd w:val="clear" w:color="auto" w:fill="FFFFFF"/>
        </w:rPr>
        <w:t xml:space="preserve">, y </w:t>
      </w:r>
      <w:proofErr w:type="spellStart"/>
      <w:r>
        <w:rPr>
          <w:rFonts w:ascii="Arial" w:hAnsi="Arial" w:cs="Arial"/>
          <w:color w:val="252525"/>
          <w:sz w:val="21"/>
          <w:szCs w:val="21"/>
          <w:shd w:val="clear" w:color="auto" w:fill="FFFFFF"/>
        </w:rPr>
        <w:t>Thelypteridaceae</w:t>
      </w:r>
      <w:proofErr w:type="spellEnd"/>
      <w:r>
        <w:rPr>
          <w:rFonts w:ascii="Arial" w:hAnsi="Arial" w:cs="Arial"/>
          <w:color w:val="252525"/>
          <w:sz w:val="21"/>
          <w:szCs w:val="21"/>
          <w:shd w:val="clear" w:color="auto" w:fill="FFFFFF"/>
        </w:rPr>
        <w:t xml:space="preserve"> (Fuente: SERNANP) </w:t>
      </w:r>
    </w:p>
    <w:p w14:paraId="2FE7241F" w14:textId="77777777" w:rsidR="00FA6803" w:rsidRPr="00186954" w:rsidRDefault="00FA6803" w:rsidP="004500F9">
      <w:pPr>
        <w:spacing w:line="240" w:lineRule="auto"/>
        <w:rPr>
          <w:rFonts w:ascii="Arial" w:hAnsi="Arial" w:cs="Arial"/>
          <w:sz w:val="21"/>
          <w:szCs w:val="21"/>
        </w:rPr>
      </w:pPr>
    </w:p>
    <w:p w14:paraId="51618B4F" w14:textId="77777777" w:rsidR="002B07A6" w:rsidRPr="00186954" w:rsidRDefault="004C63B2" w:rsidP="004500F9">
      <w:pPr>
        <w:pStyle w:val="Heading2"/>
        <w:rPr>
          <w:sz w:val="21"/>
          <w:szCs w:val="21"/>
        </w:rPr>
      </w:pPr>
      <w:bookmarkStart w:id="22" w:name="_Toc484439096"/>
      <w:r w:rsidRPr="00186954">
        <w:rPr>
          <w:sz w:val="21"/>
          <w:szCs w:val="21"/>
        </w:rPr>
        <w:t>GRUPO OBJETIVO.</w:t>
      </w:r>
      <w:bookmarkEnd w:id="22"/>
    </w:p>
    <w:p w14:paraId="262A2B92" w14:textId="77777777" w:rsidR="00985A53" w:rsidRDefault="00611F57"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eastAsia="Times New Roman" w:hAnsi="Arial" w:cs="Arial"/>
          <w:sz w:val="21"/>
          <w:szCs w:val="21"/>
          <w:lang w:eastAsia="es-PE"/>
        </w:rPr>
        <w:t>El p</w:t>
      </w:r>
      <w:r w:rsidR="00985A53" w:rsidRPr="00186954">
        <w:rPr>
          <w:rFonts w:ascii="Arial" w:eastAsia="Times New Roman" w:hAnsi="Arial" w:cs="Arial"/>
          <w:sz w:val="21"/>
          <w:szCs w:val="21"/>
          <w:lang w:eastAsia="es-PE"/>
        </w:rPr>
        <w:t xml:space="preserve">royecto </w:t>
      </w:r>
      <w:proofErr w:type="spellStart"/>
      <w:r>
        <w:rPr>
          <w:rFonts w:ascii="Arial" w:eastAsia="Times New Roman" w:hAnsi="Arial" w:cs="Arial"/>
          <w:sz w:val="21"/>
          <w:szCs w:val="21"/>
          <w:lang w:eastAsia="es-PE"/>
        </w:rPr>
        <w:t>Inkañaris</w:t>
      </w:r>
      <w:proofErr w:type="spellEnd"/>
      <w:r>
        <w:rPr>
          <w:rFonts w:ascii="Arial" w:eastAsia="Times New Roman" w:hAnsi="Arial" w:cs="Arial"/>
          <w:sz w:val="21"/>
          <w:szCs w:val="21"/>
          <w:lang w:eastAsia="es-PE"/>
        </w:rPr>
        <w:t xml:space="preserve">, </w:t>
      </w:r>
      <w:r w:rsidRPr="0096362C">
        <w:rPr>
          <w:rFonts w:ascii="Arial" w:eastAsia="Times New Roman" w:hAnsi="Arial" w:cs="Arial"/>
          <w:sz w:val="21"/>
          <w:szCs w:val="21"/>
          <w:lang w:eastAsia="es-PE"/>
        </w:rPr>
        <w:t>tiene</w:t>
      </w:r>
      <w:r w:rsidR="00985A53" w:rsidRPr="0096362C">
        <w:rPr>
          <w:rFonts w:ascii="Arial" w:eastAsia="Times New Roman" w:hAnsi="Arial" w:cs="Arial"/>
          <w:sz w:val="21"/>
          <w:szCs w:val="21"/>
          <w:lang w:eastAsia="es-PE"/>
        </w:rPr>
        <w:t xml:space="preserve"> </w:t>
      </w:r>
      <w:r w:rsidR="00452E0E">
        <w:rPr>
          <w:rFonts w:ascii="Arial" w:eastAsia="Times New Roman" w:hAnsi="Arial" w:cs="Arial"/>
          <w:sz w:val="21"/>
          <w:szCs w:val="21"/>
          <w:lang w:eastAsia="es-PE"/>
        </w:rPr>
        <w:t xml:space="preserve">como </w:t>
      </w:r>
      <w:r>
        <w:rPr>
          <w:rFonts w:ascii="Arial" w:eastAsia="Times New Roman" w:hAnsi="Arial" w:cs="Arial"/>
          <w:sz w:val="21"/>
          <w:szCs w:val="21"/>
          <w:lang w:eastAsia="es-PE"/>
        </w:rPr>
        <w:t xml:space="preserve">meta </w:t>
      </w:r>
      <w:r w:rsidRPr="00186954">
        <w:rPr>
          <w:rFonts w:ascii="Arial" w:eastAsia="Times New Roman" w:hAnsi="Arial" w:cs="Arial"/>
          <w:sz w:val="21"/>
          <w:szCs w:val="21"/>
          <w:lang w:eastAsia="es-PE"/>
        </w:rPr>
        <w:t>trabajar</w:t>
      </w:r>
      <w:r w:rsidR="00985A53" w:rsidRPr="00186954">
        <w:rPr>
          <w:rFonts w:ascii="Arial" w:eastAsia="Times New Roman" w:hAnsi="Arial" w:cs="Arial"/>
          <w:sz w:val="21"/>
          <w:szCs w:val="21"/>
          <w:lang w:eastAsia="es-PE"/>
        </w:rPr>
        <w:t xml:space="preserve"> con familias rurales organizadas de los distritos de </w:t>
      </w:r>
      <w:proofErr w:type="spellStart"/>
      <w:r w:rsidR="00985A53" w:rsidRPr="00186954">
        <w:rPr>
          <w:rFonts w:ascii="Arial" w:eastAsia="Times New Roman" w:hAnsi="Arial" w:cs="Arial"/>
          <w:sz w:val="21"/>
          <w:szCs w:val="21"/>
          <w:lang w:eastAsia="es-PE"/>
        </w:rPr>
        <w:t>Cañaris</w:t>
      </w:r>
      <w:proofErr w:type="spellEnd"/>
      <w:r w:rsidR="00985A53" w:rsidRPr="00186954">
        <w:rPr>
          <w:rFonts w:ascii="Arial" w:eastAsia="Times New Roman" w:hAnsi="Arial" w:cs="Arial"/>
          <w:sz w:val="21"/>
          <w:szCs w:val="21"/>
          <w:lang w:eastAsia="es-PE"/>
        </w:rPr>
        <w:t xml:space="preserve">, </w:t>
      </w:r>
      <w:proofErr w:type="spellStart"/>
      <w:r w:rsidR="004E3E58" w:rsidRPr="00186954">
        <w:rPr>
          <w:rFonts w:ascii="Arial" w:eastAsia="Times New Roman" w:hAnsi="Arial" w:cs="Arial"/>
          <w:sz w:val="21"/>
          <w:szCs w:val="21"/>
          <w:lang w:eastAsia="es-PE"/>
        </w:rPr>
        <w:t>Inkahuasi</w:t>
      </w:r>
      <w:proofErr w:type="spellEnd"/>
      <w:r w:rsidR="00985A53" w:rsidRPr="00186954">
        <w:rPr>
          <w:rFonts w:ascii="Arial" w:eastAsia="Times New Roman" w:hAnsi="Arial" w:cs="Arial"/>
          <w:sz w:val="21"/>
          <w:szCs w:val="21"/>
          <w:lang w:eastAsia="es-PE"/>
        </w:rPr>
        <w:t xml:space="preserve"> y </w:t>
      </w:r>
      <w:proofErr w:type="spellStart"/>
      <w:r>
        <w:rPr>
          <w:rFonts w:ascii="Arial" w:eastAsia="Times New Roman" w:hAnsi="Arial" w:cs="Arial"/>
          <w:sz w:val="21"/>
          <w:szCs w:val="21"/>
          <w:lang w:eastAsia="es-PE"/>
        </w:rPr>
        <w:t>Catache</w:t>
      </w:r>
      <w:proofErr w:type="spellEnd"/>
      <w:r>
        <w:rPr>
          <w:rFonts w:ascii="Arial" w:eastAsia="Times New Roman" w:hAnsi="Arial" w:cs="Arial"/>
          <w:sz w:val="21"/>
          <w:szCs w:val="21"/>
          <w:lang w:eastAsia="es-PE"/>
        </w:rPr>
        <w:t xml:space="preserve">, </w:t>
      </w:r>
      <w:r w:rsidRPr="00186954">
        <w:rPr>
          <w:rFonts w:ascii="Arial" w:eastAsia="Times New Roman" w:hAnsi="Arial" w:cs="Arial"/>
          <w:sz w:val="21"/>
          <w:szCs w:val="21"/>
          <w:lang w:eastAsia="es-PE"/>
        </w:rPr>
        <w:t>residentes</w:t>
      </w:r>
      <w:r w:rsidR="00985A53" w:rsidRPr="00186954">
        <w:rPr>
          <w:rFonts w:ascii="Arial" w:eastAsia="Times New Roman" w:hAnsi="Arial" w:cs="Arial"/>
          <w:sz w:val="21"/>
          <w:szCs w:val="21"/>
          <w:lang w:eastAsia="es-PE"/>
        </w:rPr>
        <w:t xml:space="preserve"> de las áreas de influencia, amortiguamien</w:t>
      </w:r>
      <w:r>
        <w:rPr>
          <w:rFonts w:ascii="Arial" w:eastAsia="Times New Roman" w:hAnsi="Arial" w:cs="Arial"/>
          <w:sz w:val="21"/>
          <w:szCs w:val="21"/>
          <w:lang w:eastAsia="es-PE"/>
        </w:rPr>
        <w:t xml:space="preserve">to y áreas naturales protegidas (ANP), </w:t>
      </w:r>
      <w:r w:rsidRPr="00186954">
        <w:rPr>
          <w:rFonts w:ascii="Arial" w:eastAsia="Times New Roman" w:hAnsi="Arial" w:cs="Arial"/>
          <w:sz w:val="21"/>
          <w:szCs w:val="21"/>
          <w:lang w:eastAsia="es-PE"/>
        </w:rPr>
        <w:t>esencialmente</w:t>
      </w:r>
      <w:r w:rsidR="00985A53" w:rsidRPr="00186954">
        <w:rPr>
          <w:rFonts w:ascii="Arial" w:eastAsia="Times New Roman" w:hAnsi="Arial" w:cs="Arial"/>
          <w:sz w:val="21"/>
          <w:szCs w:val="21"/>
          <w:lang w:eastAsia="es-PE"/>
        </w:rPr>
        <w:t xml:space="preserve"> son pequeños agricultores que residen en estas áreas antes del establecimiento de las </w:t>
      </w:r>
      <w:r>
        <w:rPr>
          <w:rFonts w:ascii="Arial" w:eastAsia="Times New Roman" w:hAnsi="Arial" w:cs="Arial"/>
          <w:sz w:val="21"/>
          <w:szCs w:val="21"/>
          <w:lang w:eastAsia="es-PE"/>
        </w:rPr>
        <w:t>ANP.</w:t>
      </w:r>
    </w:p>
    <w:p w14:paraId="3AD639A9" w14:textId="77777777"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El mismo documento y usando datos del INEI</w:t>
      </w:r>
      <w:r w:rsidR="0055252B">
        <w:rPr>
          <w:rFonts w:ascii="Arial" w:eastAsia="Times New Roman" w:hAnsi="Arial" w:cs="Arial"/>
          <w:sz w:val="21"/>
          <w:szCs w:val="21"/>
          <w:lang w:eastAsia="es-PE"/>
        </w:rPr>
        <w:t xml:space="preserve"> (2009)</w:t>
      </w:r>
      <w:r w:rsidRPr="0096362C">
        <w:rPr>
          <w:rFonts w:ascii="Arial" w:eastAsia="Times New Roman" w:hAnsi="Arial" w:cs="Arial"/>
          <w:sz w:val="21"/>
          <w:szCs w:val="21"/>
          <w:lang w:eastAsia="es-PE"/>
        </w:rPr>
        <w:t xml:space="preserve">, describe que </w:t>
      </w:r>
      <w:proofErr w:type="spellStart"/>
      <w:r w:rsidR="0055252B">
        <w:rPr>
          <w:rFonts w:ascii="Arial" w:eastAsia="Times New Roman" w:hAnsi="Arial" w:cs="Arial"/>
          <w:sz w:val="21"/>
          <w:szCs w:val="21"/>
          <w:lang w:eastAsia="es-PE"/>
        </w:rPr>
        <w:t>Cañaris</w:t>
      </w:r>
      <w:proofErr w:type="spellEnd"/>
      <w:r w:rsidR="0055252B">
        <w:rPr>
          <w:rFonts w:ascii="Arial" w:eastAsia="Times New Roman" w:hAnsi="Arial" w:cs="Arial"/>
          <w:sz w:val="21"/>
          <w:szCs w:val="21"/>
          <w:lang w:eastAsia="es-PE"/>
        </w:rPr>
        <w:t xml:space="preserve"> e </w:t>
      </w:r>
      <w:proofErr w:type="spellStart"/>
      <w:r w:rsidR="004E3E58">
        <w:rPr>
          <w:rFonts w:ascii="Arial" w:eastAsia="Times New Roman" w:hAnsi="Arial" w:cs="Arial"/>
          <w:sz w:val="21"/>
          <w:szCs w:val="21"/>
          <w:lang w:eastAsia="es-PE"/>
        </w:rPr>
        <w:t>Inkahuasi</w:t>
      </w:r>
      <w:proofErr w:type="spellEnd"/>
      <w:r w:rsidR="0055252B">
        <w:rPr>
          <w:rFonts w:ascii="Arial" w:eastAsia="Times New Roman" w:hAnsi="Arial" w:cs="Arial"/>
          <w:sz w:val="21"/>
          <w:szCs w:val="21"/>
          <w:lang w:eastAsia="es-PE"/>
        </w:rPr>
        <w:t xml:space="preserve"> </w:t>
      </w:r>
      <w:r w:rsidR="0055252B" w:rsidRPr="0096362C">
        <w:rPr>
          <w:rFonts w:ascii="Arial" w:eastAsia="Times New Roman" w:hAnsi="Arial" w:cs="Arial"/>
          <w:sz w:val="21"/>
          <w:szCs w:val="21"/>
          <w:lang w:eastAsia="es-PE"/>
        </w:rPr>
        <w:t>tienen</w:t>
      </w:r>
      <w:r w:rsidRPr="0096362C">
        <w:rPr>
          <w:rFonts w:ascii="Arial" w:eastAsia="Times New Roman" w:hAnsi="Arial" w:cs="Arial"/>
          <w:sz w:val="21"/>
          <w:szCs w:val="21"/>
          <w:lang w:eastAsia="es-PE"/>
        </w:rPr>
        <w:t xml:space="preserve"> una población de 27 268 habitantes y viven en 174 caseríos que cubren 728.8 kilómetros cuadrados y representan 5,200 familias (2,410 en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y 2,790 en </w:t>
      </w:r>
      <w:proofErr w:type="spellStart"/>
      <w:r w:rsidR="004E3E58" w:rsidRPr="0096362C">
        <w:rPr>
          <w:rFonts w:ascii="Arial" w:eastAsia="Times New Roman" w:hAnsi="Arial" w:cs="Arial"/>
          <w:sz w:val="21"/>
          <w:szCs w:val="21"/>
          <w:lang w:eastAsia="es-PE"/>
        </w:rPr>
        <w:lastRenderedPageBreak/>
        <w:t>Inkahuasi</w:t>
      </w:r>
      <w:proofErr w:type="spellEnd"/>
      <w:r w:rsidRPr="0096362C">
        <w:rPr>
          <w:rFonts w:ascii="Arial" w:eastAsia="Times New Roman" w:hAnsi="Arial" w:cs="Arial"/>
          <w:sz w:val="21"/>
          <w:szCs w:val="21"/>
          <w:lang w:eastAsia="es-PE"/>
        </w:rPr>
        <w:t xml:space="preserve">) con una población esencialmente rural, siendo 97.5% </w:t>
      </w:r>
      <w:r w:rsidR="0055252B">
        <w:rPr>
          <w:rFonts w:ascii="Arial" w:eastAsia="Times New Roman" w:hAnsi="Arial" w:cs="Arial"/>
          <w:sz w:val="21"/>
          <w:szCs w:val="21"/>
          <w:lang w:eastAsia="es-PE"/>
        </w:rPr>
        <w:t xml:space="preserve">en </w:t>
      </w:r>
      <w:proofErr w:type="spellStart"/>
      <w:r w:rsidR="0055252B">
        <w:rPr>
          <w:rFonts w:ascii="Arial" w:eastAsia="Times New Roman" w:hAnsi="Arial" w:cs="Arial"/>
          <w:sz w:val="21"/>
          <w:szCs w:val="21"/>
          <w:lang w:eastAsia="es-PE"/>
        </w:rPr>
        <w:t>Cañaris</w:t>
      </w:r>
      <w:proofErr w:type="spellEnd"/>
      <w:r w:rsidR="0055252B">
        <w:rPr>
          <w:rFonts w:ascii="Arial" w:eastAsia="Times New Roman" w:hAnsi="Arial" w:cs="Arial"/>
          <w:sz w:val="21"/>
          <w:szCs w:val="21"/>
          <w:lang w:eastAsia="es-PE"/>
        </w:rPr>
        <w:t xml:space="preserve"> y 91.8% en </w:t>
      </w:r>
      <w:proofErr w:type="spellStart"/>
      <w:r w:rsidR="004E3E58">
        <w:rPr>
          <w:rFonts w:ascii="Arial" w:eastAsia="Times New Roman" w:hAnsi="Arial" w:cs="Arial"/>
          <w:sz w:val="21"/>
          <w:szCs w:val="21"/>
          <w:lang w:eastAsia="es-PE"/>
        </w:rPr>
        <w:t>Inkahuasi</w:t>
      </w:r>
      <w:proofErr w:type="spellEnd"/>
      <w:r w:rsidR="0055252B">
        <w:rPr>
          <w:rFonts w:ascii="Arial" w:eastAsia="Times New Roman" w:hAnsi="Arial" w:cs="Arial"/>
          <w:sz w:val="21"/>
          <w:szCs w:val="21"/>
          <w:lang w:eastAsia="es-PE"/>
        </w:rPr>
        <w:t xml:space="preserve">, mientras en el distrito de </w:t>
      </w:r>
      <w:proofErr w:type="spellStart"/>
      <w:r w:rsidR="0055252B">
        <w:rPr>
          <w:rFonts w:ascii="Arial" w:eastAsia="Times New Roman" w:hAnsi="Arial" w:cs="Arial"/>
          <w:sz w:val="21"/>
          <w:szCs w:val="21"/>
          <w:lang w:eastAsia="es-PE"/>
        </w:rPr>
        <w:t>Catache</w:t>
      </w:r>
      <w:proofErr w:type="spellEnd"/>
      <w:r w:rsidR="0055252B">
        <w:rPr>
          <w:rFonts w:ascii="Arial" w:eastAsia="Times New Roman" w:hAnsi="Arial" w:cs="Arial"/>
          <w:sz w:val="21"/>
          <w:szCs w:val="21"/>
          <w:lang w:eastAsia="es-PE"/>
        </w:rPr>
        <w:t xml:space="preserve"> se registran 10 mil habitantes aproximadamente con una prevalencia rural y tiene más de 46 caseríos y 24 anexos.</w:t>
      </w:r>
    </w:p>
    <w:p w14:paraId="476ED605" w14:textId="77777777"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El </w:t>
      </w:r>
      <w:r w:rsidR="0055252B">
        <w:rPr>
          <w:rFonts w:ascii="Arial" w:eastAsia="Times New Roman" w:hAnsi="Arial" w:cs="Arial"/>
          <w:sz w:val="21"/>
          <w:szCs w:val="21"/>
          <w:lang w:eastAsia="es-PE"/>
        </w:rPr>
        <w:t xml:space="preserve">documento de </w:t>
      </w:r>
      <w:r w:rsidRPr="0096362C">
        <w:rPr>
          <w:rFonts w:ascii="Arial" w:eastAsia="Times New Roman" w:hAnsi="Arial" w:cs="Arial"/>
          <w:sz w:val="21"/>
          <w:szCs w:val="21"/>
          <w:lang w:eastAsia="es-PE"/>
        </w:rPr>
        <w:t xml:space="preserve">diseño del proyecto describe </w:t>
      </w:r>
      <w:r w:rsidR="0055252B" w:rsidRPr="0096362C">
        <w:rPr>
          <w:rFonts w:ascii="Arial" w:eastAsia="Times New Roman" w:hAnsi="Arial" w:cs="Arial"/>
          <w:sz w:val="21"/>
          <w:szCs w:val="21"/>
          <w:lang w:eastAsia="es-PE"/>
        </w:rPr>
        <w:t>que, los</w:t>
      </w:r>
      <w:r w:rsidRPr="0096362C">
        <w:rPr>
          <w:rFonts w:ascii="Arial" w:eastAsia="Times New Roman" w:hAnsi="Arial" w:cs="Arial"/>
          <w:sz w:val="21"/>
          <w:szCs w:val="21"/>
          <w:lang w:eastAsia="es-PE"/>
        </w:rPr>
        <w:t xml:space="preserve"> niveles de ingreso y consumo refleja</w:t>
      </w:r>
      <w:r w:rsidR="004E3E58">
        <w:rPr>
          <w:rFonts w:ascii="Arial" w:eastAsia="Times New Roman" w:hAnsi="Arial" w:cs="Arial"/>
          <w:sz w:val="21"/>
          <w:szCs w:val="21"/>
          <w:lang w:eastAsia="es-PE"/>
        </w:rPr>
        <w:t>ba</w:t>
      </w:r>
      <w:r w:rsidRPr="0096362C">
        <w:rPr>
          <w:rFonts w:ascii="Arial" w:eastAsia="Times New Roman" w:hAnsi="Arial" w:cs="Arial"/>
          <w:sz w:val="21"/>
          <w:szCs w:val="21"/>
          <w:lang w:eastAsia="es-PE"/>
        </w:rPr>
        <w:t>n pobreza extrema en el área. La pobreza monetaria afecta</w:t>
      </w:r>
      <w:r w:rsidR="004E3E58">
        <w:rPr>
          <w:rFonts w:ascii="Arial" w:eastAsia="Times New Roman" w:hAnsi="Arial" w:cs="Arial"/>
          <w:sz w:val="21"/>
          <w:szCs w:val="21"/>
          <w:lang w:eastAsia="es-PE"/>
        </w:rPr>
        <w:t>ba</w:t>
      </w:r>
      <w:r w:rsidRPr="0096362C">
        <w:rPr>
          <w:rFonts w:ascii="Arial" w:eastAsia="Times New Roman" w:hAnsi="Arial" w:cs="Arial"/>
          <w:sz w:val="21"/>
          <w:szCs w:val="21"/>
          <w:lang w:eastAsia="es-PE"/>
        </w:rPr>
        <w:t xml:space="preserve"> al 91.7% de la población de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y 88.1% de </w:t>
      </w:r>
      <w:proofErr w:type="spellStart"/>
      <w:r w:rsidR="004E3E58"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mientras el promedio a nivel nacional e</w:t>
      </w:r>
      <w:r w:rsidR="004E3E58">
        <w:rPr>
          <w:rFonts w:ascii="Arial" w:eastAsia="Times New Roman" w:hAnsi="Arial" w:cs="Arial"/>
          <w:sz w:val="21"/>
          <w:szCs w:val="21"/>
          <w:lang w:eastAsia="es-PE"/>
        </w:rPr>
        <w:t>ra</w:t>
      </w:r>
      <w:r w:rsidRPr="0096362C">
        <w:rPr>
          <w:rFonts w:ascii="Arial" w:eastAsia="Times New Roman" w:hAnsi="Arial" w:cs="Arial"/>
          <w:sz w:val="21"/>
          <w:szCs w:val="21"/>
          <w:lang w:eastAsia="es-PE"/>
        </w:rPr>
        <w:t xml:space="preserve"> 36%. La pobreza extrema, extremadamente alta: 55.8% en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y 46.8% en </w:t>
      </w:r>
      <w:proofErr w:type="spellStart"/>
      <w:r w:rsidR="004E3E58"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xml:space="preserve">, mientras que a nivel nacional es 17%. El ratio de malnutrición crónica en niños menores de 5 años extremadamente alto, 46.6% en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y 56.2% en </w:t>
      </w:r>
      <w:proofErr w:type="spellStart"/>
      <w:r w:rsidR="004E3E58"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xml:space="preserve">. La población </w:t>
      </w:r>
      <w:r w:rsidR="004E3E58">
        <w:rPr>
          <w:rFonts w:ascii="Arial" w:eastAsia="Times New Roman" w:hAnsi="Arial" w:cs="Arial"/>
          <w:sz w:val="21"/>
          <w:szCs w:val="21"/>
          <w:lang w:eastAsia="es-PE"/>
        </w:rPr>
        <w:t>era</w:t>
      </w:r>
      <w:r w:rsidRPr="0096362C">
        <w:rPr>
          <w:rFonts w:ascii="Arial" w:eastAsia="Times New Roman" w:hAnsi="Arial" w:cs="Arial"/>
          <w:sz w:val="21"/>
          <w:szCs w:val="21"/>
          <w:lang w:eastAsia="es-PE"/>
        </w:rPr>
        <w:t xml:space="preserve"> mayoritariamente </w:t>
      </w:r>
      <w:r w:rsidR="004E3E58" w:rsidRPr="0096362C">
        <w:rPr>
          <w:rFonts w:ascii="Arial" w:eastAsia="Times New Roman" w:hAnsi="Arial" w:cs="Arial"/>
          <w:sz w:val="21"/>
          <w:szCs w:val="21"/>
          <w:lang w:eastAsia="es-PE"/>
        </w:rPr>
        <w:t>quechua</w:t>
      </w:r>
      <w:r w:rsidRPr="0096362C">
        <w:rPr>
          <w:rFonts w:ascii="Arial" w:eastAsia="Times New Roman" w:hAnsi="Arial" w:cs="Arial"/>
          <w:sz w:val="21"/>
          <w:szCs w:val="21"/>
          <w:lang w:eastAsia="es-PE"/>
        </w:rPr>
        <w:t xml:space="preserve">, determinada por el lenguaje hablado como lengua materna. </w:t>
      </w:r>
    </w:p>
    <w:p w14:paraId="02155E8E" w14:textId="77777777"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En los últimos </w:t>
      </w:r>
      <w:r w:rsidR="0055252B">
        <w:rPr>
          <w:rFonts w:ascii="Arial" w:eastAsia="Times New Roman" w:hAnsi="Arial" w:cs="Arial"/>
          <w:sz w:val="21"/>
          <w:szCs w:val="21"/>
          <w:lang w:eastAsia="es-PE"/>
        </w:rPr>
        <w:t xml:space="preserve">10 </w:t>
      </w:r>
      <w:r w:rsidRPr="0096362C">
        <w:rPr>
          <w:rFonts w:ascii="Arial" w:eastAsia="Times New Roman" w:hAnsi="Arial" w:cs="Arial"/>
          <w:sz w:val="21"/>
          <w:szCs w:val="21"/>
          <w:lang w:eastAsia="es-PE"/>
        </w:rPr>
        <w:t>años hubo una sostenida reducción de la pobreza a nivel nacional, tanto a nivel urbano como rural, pasando de un promedio nacional de 56% en el 2005 a 22% en el 2015. Los ámbitos urbano y rural tienen una dinámica de reducción similar, donde la pobreza urbana pasa de 45% a 15% y la rural de 83% a 45% en este. (periodo. (Fuente: Fórum Solidaridad con datos de INEI – Setiembre 2016)</w:t>
      </w:r>
    </w:p>
    <w:p w14:paraId="08D90DCF" w14:textId="5991FB89"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Según el Sustento de cumplimiento de objetivos y resultados a través del análisis de indicadores para el proyecto </w:t>
      </w:r>
      <w:proofErr w:type="spellStart"/>
      <w:r w:rsidRPr="0096362C">
        <w:rPr>
          <w:rFonts w:ascii="Arial" w:eastAsia="Times New Roman" w:hAnsi="Arial" w:cs="Arial"/>
          <w:sz w:val="21"/>
          <w:szCs w:val="21"/>
          <w:lang w:eastAsia="es-PE"/>
        </w:rPr>
        <w:t>Inkañaris</w:t>
      </w:r>
      <w:proofErr w:type="spellEnd"/>
      <w:r w:rsidRPr="0096362C">
        <w:rPr>
          <w:rFonts w:ascii="Arial" w:eastAsia="Times New Roman" w:hAnsi="Arial" w:cs="Arial"/>
          <w:sz w:val="21"/>
          <w:szCs w:val="21"/>
          <w:lang w:eastAsia="es-PE"/>
        </w:rPr>
        <w:t xml:space="preserve"> – Informe Final de Reporte de Indicadores</w:t>
      </w:r>
      <w:r w:rsidR="00BD555B" w:rsidRPr="0096362C">
        <w:rPr>
          <w:rFonts w:ascii="Arial" w:eastAsia="Times New Roman" w:hAnsi="Arial" w:cs="Arial"/>
          <w:sz w:val="21"/>
          <w:szCs w:val="21"/>
          <w:lang w:eastAsia="es-PE"/>
        </w:rPr>
        <w:t xml:space="preserve"> Claudia Vega (</w:t>
      </w:r>
      <w:r w:rsidRPr="0096362C">
        <w:rPr>
          <w:rFonts w:ascii="Arial" w:eastAsia="Times New Roman" w:hAnsi="Arial" w:cs="Arial"/>
          <w:sz w:val="21"/>
          <w:szCs w:val="21"/>
          <w:lang w:eastAsia="es-PE"/>
        </w:rPr>
        <w:t xml:space="preserve">Anexo </w:t>
      </w:r>
      <w:r w:rsidR="003D3141">
        <w:rPr>
          <w:rFonts w:ascii="Arial" w:eastAsia="Times New Roman" w:hAnsi="Arial" w:cs="Arial"/>
          <w:sz w:val="21"/>
          <w:szCs w:val="21"/>
          <w:lang w:eastAsia="es-PE"/>
        </w:rPr>
        <w:t>1</w:t>
      </w:r>
      <w:r w:rsidR="008E02C1">
        <w:rPr>
          <w:rFonts w:ascii="Arial" w:eastAsia="Times New Roman" w:hAnsi="Arial" w:cs="Arial"/>
          <w:sz w:val="21"/>
          <w:szCs w:val="21"/>
          <w:lang w:eastAsia="es-PE"/>
        </w:rPr>
        <w:t>5</w:t>
      </w:r>
      <w:r w:rsidR="00BD555B" w:rsidRPr="0096362C">
        <w:rPr>
          <w:rFonts w:ascii="Arial" w:eastAsia="Times New Roman" w:hAnsi="Arial" w:cs="Arial"/>
          <w:sz w:val="21"/>
          <w:szCs w:val="21"/>
          <w:lang w:eastAsia="es-PE"/>
        </w:rPr>
        <w:t>)</w:t>
      </w:r>
      <w:r w:rsidRPr="0096362C">
        <w:rPr>
          <w:rFonts w:ascii="Arial" w:eastAsia="Times New Roman" w:hAnsi="Arial" w:cs="Arial"/>
          <w:i/>
          <w:sz w:val="21"/>
          <w:szCs w:val="21"/>
          <w:lang w:eastAsia="es-PE"/>
        </w:rPr>
        <w:t>,</w:t>
      </w:r>
      <w:r w:rsidR="0055252B">
        <w:rPr>
          <w:rFonts w:ascii="Arial" w:eastAsia="Times New Roman" w:hAnsi="Arial" w:cs="Arial"/>
          <w:sz w:val="21"/>
          <w:szCs w:val="21"/>
          <w:lang w:eastAsia="es-PE"/>
        </w:rPr>
        <w:t xml:space="preserve"> e</w:t>
      </w:r>
      <w:r w:rsidRPr="0096362C">
        <w:rPr>
          <w:rFonts w:ascii="Arial" w:eastAsia="Times New Roman" w:hAnsi="Arial" w:cs="Arial"/>
          <w:sz w:val="21"/>
          <w:szCs w:val="21"/>
          <w:lang w:eastAsia="es-PE"/>
        </w:rPr>
        <w:t xml:space="preserve">l Proyecto </w:t>
      </w:r>
      <w:proofErr w:type="spellStart"/>
      <w:r w:rsidRPr="0096362C">
        <w:rPr>
          <w:rFonts w:ascii="Arial" w:eastAsia="Times New Roman" w:hAnsi="Arial" w:cs="Arial"/>
          <w:sz w:val="21"/>
          <w:szCs w:val="21"/>
          <w:lang w:eastAsia="es-PE"/>
        </w:rPr>
        <w:t>Inkañaris</w:t>
      </w:r>
      <w:proofErr w:type="spellEnd"/>
      <w:r w:rsidRPr="0096362C">
        <w:rPr>
          <w:rFonts w:ascii="Arial" w:eastAsia="Times New Roman" w:hAnsi="Arial" w:cs="Arial"/>
          <w:sz w:val="21"/>
          <w:szCs w:val="21"/>
          <w:lang w:eastAsia="es-PE"/>
        </w:rPr>
        <w:t xml:space="preserve"> se planteó reducir la pobreza y pobreza extrema en los distritos de </w:t>
      </w:r>
      <w:proofErr w:type="spellStart"/>
      <w:r w:rsidRPr="0096362C">
        <w:rPr>
          <w:rFonts w:ascii="Arial" w:eastAsia="Times New Roman" w:hAnsi="Arial" w:cs="Arial"/>
          <w:sz w:val="21"/>
          <w:szCs w:val="21"/>
          <w:lang w:eastAsia="es-PE"/>
        </w:rPr>
        <w:t>Cañaris</w:t>
      </w:r>
      <w:proofErr w:type="spellEnd"/>
      <w:r w:rsidRPr="0096362C">
        <w:rPr>
          <w:rFonts w:ascii="Arial" w:eastAsia="Times New Roman" w:hAnsi="Arial" w:cs="Arial"/>
          <w:sz w:val="21"/>
          <w:szCs w:val="21"/>
          <w:lang w:eastAsia="es-PE"/>
        </w:rPr>
        <w:t xml:space="preserve"> e </w:t>
      </w:r>
      <w:proofErr w:type="spellStart"/>
      <w:r w:rsidR="002E7624" w:rsidRPr="0096362C">
        <w:rPr>
          <w:rFonts w:ascii="Arial" w:eastAsia="Times New Roman" w:hAnsi="Arial" w:cs="Arial"/>
          <w:sz w:val="21"/>
          <w:szCs w:val="21"/>
          <w:lang w:eastAsia="es-PE"/>
        </w:rPr>
        <w:t>Inkahuasi</w:t>
      </w:r>
      <w:proofErr w:type="spellEnd"/>
      <w:r w:rsidRPr="0096362C">
        <w:rPr>
          <w:rFonts w:ascii="Arial" w:eastAsia="Times New Roman" w:hAnsi="Arial" w:cs="Arial"/>
          <w:sz w:val="21"/>
          <w:szCs w:val="21"/>
          <w:lang w:eastAsia="es-PE"/>
        </w:rPr>
        <w:t>, partiendo de una línea de base identificada en ese momento. Considerando que sólo se cuenta con información reciente a nivel nacional se ha estimado la situación al 2015 en dichos distritos en al menos los mismos puntos porcentuales reducidos a nivel nacional para dicho periodo; es decir, una reducción de pobreza en al menos 4.04 puntos porcentuales y de pobreza extrema en 1.94%. (p.13)</w:t>
      </w:r>
    </w:p>
    <w:p w14:paraId="09F375BA" w14:textId="77777777" w:rsidR="00985A53" w:rsidRP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En cuanto a la desnutrición crónica infantil en promedio para ambos distritos disminuyó de 57.7% en el año 2012 a 51.1% en el año 2015, ello implica una reducción de 6.6%. Si se compara con la reducción de la desnutrición a nivel provincial que fue de 3.1. % se puede apreciar que los distritos en los que intervino el proyecto presentan una mayor variación porcentual. (</w:t>
      </w:r>
      <w:r w:rsidR="00C34C0E" w:rsidRPr="0096362C">
        <w:rPr>
          <w:rFonts w:ascii="Arial" w:eastAsia="Times New Roman" w:hAnsi="Arial" w:cs="Arial"/>
          <w:sz w:val="21"/>
          <w:szCs w:val="21"/>
          <w:lang w:eastAsia="es-PE"/>
        </w:rPr>
        <w:t>Vega, 2016</w:t>
      </w:r>
      <w:r w:rsidRPr="0096362C">
        <w:rPr>
          <w:rFonts w:ascii="Arial" w:eastAsia="Times New Roman" w:hAnsi="Arial" w:cs="Arial"/>
          <w:sz w:val="21"/>
          <w:szCs w:val="21"/>
          <w:lang w:eastAsia="es-PE"/>
        </w:rPr>
        <w:t xml:space="preserve">, p.16).  </w:t>
      </w:r>
    </w:p>
    <w:p w14:paraId="5BF81B87" w14:textId="77777777" w:rsidR="009477B1" w:rsidRDefault="009477B1" w:rsidP="004500F9">
      <w:pPr>
        <w:pStyle w:val="ListParagraph"/>
        <w:spacing w:line="240" w:lineRule="auto"/>
        <w:ind w:left="360"/>
        <w:jc w:val="both"/>
        <w:rPr>
          <w:rFonts w:ascii="Arial" w:hAnsi="Arial" w:cs="Arial"/>
          <w:b/>
          <w:sz w:val="21"/>
          <w:szCs w:val="21"/>
          <w:lang w:val="es-ES_tradnl"/>
        </w:rPr>
      </w:pPr>
    </w:p>
    <w:p w14:paraId="5844F91D" w14:textId="77777777" w:rsidR="00985A53" w:rsidRPr="00186954" w:rsidRDefault="00985A53" w:rsidP="004500F9">
      <w:pPr>
        <w:pStyle w:val="ListParagraph"/>
        <w:spacing w:line="240" w:lineRule="auto"/>
        <w:ind w:left="360"/>
        <w:jc w:val="both"/>
        <w:rPr>
          <w:rFonts w:ascii="Arial" w:hAnsi="Arial" w:cs="Arial"/>
          <w:i/>
          <w:sz w:val="21"/>
          <w:szCs w:val="21"/>
        </w:rPr>
      </w:pPr>
      <w:r w:rsidRPr="00186954">
        <w:rPr>
          <w:rFonts w:ascii="Arial" w:hAnsi="Arial" w:cs="Arial"/>
          <w:b/>
          <w:sz w:val="21"/>
          <w:szCs w:val="21"/>
          <w:lang w:val="es-ES_tradnl"/>
        </w:rPr>
        <w:t>Fechas Claves del Proyecto</w:t>
      </w:r>
      <w:r w:rsidRPr="00186954">
        <w:rPr>
          <w:rFonts w:ascii="Arial" w:hAnsi="Arial" w:cs="Arial"/>
          <w:sz w:val="21"/>
          <w:szCs w:val="21"/>
          <w:lang w:val="es-ES_tradnl"/>
        </w:rPr>
        <w:t>:</w:t>
      </w:r>
    </w:p>
    <w:p w14:paraId="6915B622" w14:textId="77777777" w:rsidR="00985A53" w:rsidRPr="00186954" w:rsidRDefault="00985A53" w:rsidP="004500F9">
      <w:pPr>
        <w:pStyle w:val="ListParagraph"/>
        <w:tabs>
          <w:tab w:val="left" w:pos="3775"/>
        </w:tabs>
        <w:spacing w:line="240" w:lineRule="auto"/>
        <w:rPr>
          <w:rFonts w:ascii="Arial" w:hAnsi="Arial" w:cs="Arial"/>
          <w:i/>
          <w:sz w:val="21"/>
          <w:szCs w:val="21"/>
        </w:rPr>
      </w:pPr>
      <w:r w:rsidRPr="00186954">
        <w:rPr>
          <w:rFonts w:ascii="Arial" w:hAnsi="Arial" w:cs="Arial"/>
          <w:i/>
          <w:sz w:val="21"/>
          <w:szCs w:val="21"/>
        </w:rPr>
        <w:tab/>
      </w:r>
    </w:p>
    <w:tbl>
      <w:tblPr>
        <w:tblStyle w:val="TableGrid"/>
        <w:tblW w:w="0" w:type="auto"/>
        <w:tblInd w:w="421" w:type="dxa"/>
        <w:tblLook w:val="04A0" w:firstRow="1" w:lastRow="0" w:firstColumn="1" w:lastColumn="0" w:noHBand="0" w:noVBand="1"/>
      </w:tblPr>
      <w:tblGrid>
        <w:gridCol w:w="2551"/>
        <w:gridCol w:w="5812"/>
      </w:tblGrid>
      <w:tr w:rsidR="00985A53" w:rsidRPr="00C86F5D" w14:paraId="4C36386C" w14:textId="77777777" w:rsidTr="00C54D90">
        <w:trPr>
          <w:trHeight w:val="286"/>
        </w:trPr>
        <w:tc>
          <w:tcPr>
            <w:tcW w:w="2551" w:type="dxa"/>
          </w:tcPr>
          <w:p w14:paraId="00F92613"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26 de septiembre 2011</w:t>
            </w:r>
          </w:p>
        </w:tc>
        <w:tc>
          <w:tcPr>
            <w:tcW w:w="5812" w:type="dxa"/>
          </w:tcPr>
          <w:p w14:paraId="713653B5"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 xml:space="preserve">Efectividad del convenio de donación por </w:t>
            </w:r>
            <w:r w:rsidR="00C6059B" w:rsidRPr="00C86F5D">
              <w:rPr>
                <w:rFonts w:ascii="Arial" w:hAnsi="Arial" w:cs="Arial"/>
                <w:sz w:val="18"/>
                <w:szCs w:val="18"/>
                <w:lang w:val="es-ES_tradnl"/>
              </w:rPr>
              <w:t>USD</w:t>
            </w:r>
            <w:r w:rsidRPr="00C86F5D">
              <w:rPr>
                <w:rFonts w:ascii="Arial" w:hAnsi="Arial" w:cs="Arial"/>
                <w:sz w:val="18"/>
                <w:szCs w:val="18"/>
                <w:lang w:val="es-ES_tradnl"/>
              </w:rPr>
              <w:t xml:space="preserve"> 1,720,000</w:t>
            </w:r>
          </w:p>
        </w:tc>
      </w:tr>
      <w:tr w:rsidR="00985A53" w:rsidRPr="00C86F5D" w14:paraId="77685C19" w14:textId="77777777" w:rsidTr="00C54D90">
        <w:tc>
          <w:tcPr>
            <w:tcW w:w="2551" w:type="dxa"/>
          </w:tcPr>
          <w:p w14:paraId="571F5B61"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Setiembre - diciembre 2013</w:t>
            </w:r>
          </w:p>
        </w:tc>
        <w:tc>
          <w:tcPr>
            <w:tcW w:w="5812" w:type="dxa"/>
          </w:tcPr>
          <w:p w14:paraId="69017167"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Misión de Seguimiento y Evaluación Propuesta de actualización del proyecto. Robert Hofstede</w:t>
            </w:r>
          </w:p>
        </w:tc>
      </w:tr>
      <w:tr w:rsidR="00985A53" w:rsidRPr="00C86F5D" w14:paraId="6040EAC7" w14:textId="77777777" w:rsidTr="00C54D90">
        <w:tc>
          <w:tcPr>
            <w:tcW w:w="2551" w:type="dxa"/>
          </w:tcPr>
          <w:p w14:paraId="79A2298F"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Julio 2014</w:t>
            </w:r>
          </w:p>
        </w:tc>
        <w:tc>
          <w:tcPr>
            <w:tcW w:w="5812" w:type="dxa"/>
          </w:tcPr>
          <w:p w14:paraId="5D21442A"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Apertura de acciones en RVSBNU</w:t>
            </w:r>
          </w:p>
        </w:tc>
      </w:tr>
      <w:tr w:rsidR="00985A53" w:rsidRPr="00C86F5D" w14:paraId="0701F0F2" w14:textId="77777777" w:rsidTr="00C54D90">
        <w:tc>
          <w:tcPr>
            <w:tcW w:w="2551" w:type="dxa"/>
          </w:tcPr>
          <w:p w14:paraId="357BC73C"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Abril 2015</w:t>
            </w:r>
          </w:p>
        </w:tc>
        <w:tc>
          <w:tcPr>
            <w:tcW w:w="5812" w:type="dxa"/>
          </w:tcPr>
          <w:p w14:paraId="689714B2"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Misión de Evaluación de medio termino</w:t>
            </w:r>
          </w:p>
        </w:tc>
      </w:tr>
      <w:tr w:rsidR="00985A53" w:rsidRPr="00C86F5D" w14:paraId="6FAAB049" w14:textId="77777777" w:rsidTr="00C54D90">
        <w:trPr>
          <w:trHeight w:val="274"/>
        </w:trPr>
        <w:tc>
          <w:tcPr>
            <w:tcW w:w="2551" w:type="dxa"/>
          </w:tcPr>
          <w:p w14:paraId="70852630" w14:textId="77777777" w:rsidR="00985A53" w:rsidRPr="00C86F5D" w:rsidRDefault="00985A53" w:rsidP="00C54D90">
            <w:pPr>
              <w:spacing w:after="120"/>
              <w:jc w:val="both"/>
              <w:rPr>
                <w:rFonts w:ascii="Arial" w:hAnsi="Arial" w:cs="Arial"/>
                <w:sz w:val="18"/>
                <w:szCs w:val="18"/>
                <w:lang w:val="es-ES_tradnl"/>
              </w:rPr>
            </w:pPr>
            <w:r w:rsidRPr="00C86F5D">
              <w:rPr>
                <w:rFonts w:ascii="Arial" w:hAnsi="Arial" w:cs="Arial"/>
                <w:sz w:val="18"/>
                <w:szCs w:val="18"/>
                <w:lang w:val="es-ES_tradnl"/>
              </w:rPr>
              <w:t>30 de septiembre de 2015</w:t>
            </w:r>
          </w:p>
        </w:tc>
        <w:tc>
          <w:tcPr>
            <w:tcW w:w="5812" w:type="dxa"/>
          </w:tcPr>
          <w:p w14:paraId="3F16FB12"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Cierre inicial del proyecto</w:t>
            </w:r>
            <w:r w:rsidR="00C54D90">
              <w:rPr>
                <w:rFonts w:ascii="Arial" w:hAnsi="Arial" w:cs="Arial"/>
                <w:sz w:val="18"/>
                <w:szCs w:val="18"/>
                <w:lang w:val="es-ES_tradnl"/>
              </w:rPr>
              <w:t>.</w:t>
            </w:r>
          </w:p>
        </w:tc>
      </w:tr>
      <w:tr w:rsidR="00985A53" w:rsidRPr="00C86F5D" w14:paraId="7BC10E3A" w14:textId="77777777" w:rsidTr="00C54D90">
        <w:tc>
          <w:tcPr>
            <w:tcW w:w="2551" w:type="dxa"/>
          </w:tcPr>
          <w:p w14:paraId="0239DD0E"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30 de septiembre  de 2016</w:t>
            </w:r>
          </w:p>
        </w:tc>
        <w:tc>
          <w:tcPr>
            <w:tcW w:w="5812" w:type="dxa"/>
          </w:tcPr>
          <w:p w14:paraId="00E2115F" w14:textId="77777777" w:rsidR="00985A53" w:rsidRPr="00C86F5D" w:rsidRDefault="00985A53" w:rsidP="004500F9">
            <w:pPr>
              <w:pStyle w:val="ListParagraph"/>
              <w:spacing w:after="120"/>
              <w:ind w:left="0"/>
              <w:jc w:val="both"/>
              <w:rPr>
                <w:rFonts w:ascii="Arial" w:hAnsi="Arial" w:cs="Arial"/>
                <w:sz w:val="18"/>
                <w:szCs w:val="18"/>
                <w:lang w:val="es-ES_tradnl"/>
              </w:rPr>
            </w:pPr>
            <w:r w:rsidRPr="00C86F5D">
              <w:rPr>
                <w:rFonts w:ascii="Arial" w:hAnsi="Arial" w:cs="Arial"/>
                <w:sz w:val="18"/>
                <w:szCs w:val="18"/>
                <w:lang w:val="es-ES_tradnl"/>
              </w:rPr>
              <w:t xml:space="preserve">Cierre reprogramado </w:t>
            </w:r>
          </w:p>
        </w:tc>
      </w:tr>
      <w:tr w:rsidR="000B22B8" w:rsidRPr="00C86F5D" w14:paraId="0C3CDC19" w14:textId="77777777" w:rsidTr="00C54D90">
        <w:tc>
          <w:tcPr>
            <w:tcW w:w="2551" w:type="dxa"/>
          </w:tcPr>
          <w:p w14:paraId="384BB80F" w14:textId="77777777" w:rsidR="000B22B8" w:rsidRPr="00C86F5D" w:rsidRDefault="000B22B8" w:rsidP="004500F9">
            <w:pPr>
              <w:pStyle w:val="ListParagraph"/>
              <w:ind w:left="0"/>
              <w:jc w:val="both"/>
              <w:rPr>
                <w:rFonts w:ascii="Arial" w:hAnsi="Arial" w:cs="Arial"/>
                <w:sz w:val="18"/>
                <w:szCs w:val="18"/>
                <w:lang w:val="es-ES_tradnl"/>
              </w:rPr>
            </w:pPr>
            <w:r>
              <w:rPr>
                <w:rFonts w:ascii="Arial" w:hAnsi="Arial" w:cs="Arial"/>
                <w:sz w:val="18"/>
                <w:szCs w:val="18"/>
                <w:lang w:val="es-ES_tradnl"/>
              </w:rPr>
              <w:t>30 de Octubre de 2016</w:t>
            </w:r>
          </w:p>
        </w:tc>
        <w:tc>
          <w:tcPr>
            <w:tcW w:w="5812" w:type="dxa"/>
          </w:tcPr>
          <w:p w14:paraId="4BE0DAF6" w14:textId="77777777" w:rsidR="000B22B8" w:rsidRPr="00C86F5D" w:rsidRDefault="000B22B8" w:rsidP="004500F9">
            <w:pPr>
              <w:pStyle w:val="ListParagraph"/>
              <w:ind w:left="0"/>
              <w:jc w:val="both"/>
              <w:rPr>
                <w:rFonts w:ascii="Arial" w:hAnsi="Arial" w:cs="Arial"/>
                <w:sz w:val="18"/>
                <w:szCs w:val="18"/>
                <w:lang w:val="es-ES_tradnl"/>
              </w:rPr>
            </w:pPr>
            <w:r>
              <w:rPr>
                <w:rFonts w:ascii="Arial" w:hAnsi="Arial" w:cs="Arial"/>
                <w:sz w:val="18"/>
                <w:szCs w:val="18"/>
                <w:lang w:val="es-ES_tradnl"/>
              </w:rPr>
              <w:t>Cierre administrativo</w:t>
            </w:r>
          </w:p>
        </w:tc>
      </w:tr>
    </w:tbl>
    <w:p w14:paraId="15D45E90" w14:textId="77777777" w:rsidR="00FA6803" w:rsidRPr="00186954" w:rsidRDefault="00FA6803" w:rsidP="00C6059B">
      <w:pPr>
        <w:spacing w:line="20" w:lineRule="atLeast"/>
        <w:contextualSpacing/>
        <w:rPr>
          <w:rFonts w:ascii="Arial" w:hAnsi="Arial" w:cs="Arial"/>
          <w:b/>
          <w:sz w:val="21"/>
          <w:szCs w:val="21"/>
        </w:rPr>
      </w:pPr>
    </w:p>
    <w:p w14:paraId="0F3C65A0" w14:textId="77777777" w:rsidR="00A87423" w:rsidRPr="00186954" w:rsidRDefault="00251028" w:rsidP="00C6059B">
      <w:pPr>
        <w:pStyle w:val="Heading2"/>
        <w:spacing w:line="20" w:lineRule="atLeast"/>
        <w:contextualSpacing/>
        <w:rPr>
          <w:sz w:val="21"/>
          <w:szCs w:val="21"/>
        </w:rPr>
      </w:pPr>
      <w:bookmarkStart w:id="23" w:name="_Toc484439097"/>
      <w:r w:rsidRPr="00186954">
        <w:rPr>
          <w:sz w:val="21"/>
          <w:szCs w:val="21"/>
        </w:rPr>
        <w:t>DESCRIPCIÓN DEL PROYECTO Y DISPOSICIONES PARA SU EJECUCIÓN</w:t>
      </w:r>
      <w:bookmarkEnd w:id="23"/>
      <w:r w:rsidR="008F21F7" w:rsidRPr="00186954">
        <w:rPr>
          <w:sz w:val="21"/>
          <w:szCs w:val="21"/>
        </w:rPr>
        <w:t xml:space="preserve"> </w:t>
      </w:r>
    </w:p>
    <w:p w14:paraId="1B135E27" w14:textId="77777777" w:rsidR="00985A53" w:rsidRPr="00186954" w:rsidRDefault="00DB351A" w:rsidP="004500F9">
      <w:pPr>
        <w:pStyle w:val="Heading3"/>
        <w:rPr>
          <w:sz w:val="21"/>
          <w:szCs w:val="21"/>
        </w:rPr>
      </w:pPr>
      <w:bookmarkStart w:id="24" w:name="_Toc484439098"/>
      <w:r w:rsidRPr="00186954">
        <w:rPr>
          <w:sz w:val="21"/>
          <w:szCs w:val="21"/>
        </w:rPr>
        <w:t>Contexto Institucional</w:t>
      </w:r>
      <w:bookmarkEnd w:id="24"/>
    </w:p>
    <w:p w14:paraId="510FCC64" w14:textId="77777777"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El Gobierno Peruano, a través del Ministerio de Agricultura y Riego y su </w:t>
      </w:r>
      <w:r w:rsidR="00C6059B" w:rsidRPr="0096362C">
        <w:rPr>
          <w:rFonts w:ascii="Arial" w:eastAsia="Times New Roman" w:hAnsi="Arial" w:cs="Arial"/>
          <w:sz w:val="21"/>
          <w:szCs w:val="21"/>
          <w:lang w:eastAsia="es-PE"/>
        </w:rPr>
        <w:t xml:space="preserve">Programa </w:t>
      </w:r>
      <w:r w:rsidRPr="0096362C">
        <w:rPr>
          <w:rFonts w:ascii="Arial" w:eastAsia="Times New Roman" w:hAnsi="Arial" w:cs="Arial"/>
          <w:sz w:val="21"/>
          <w:szCs w:val="21"/>
          <w:lang w:eastAsia="es-PE"/>
        </w:rPr>
        <w:t>Agro Rural ejecutó el contrato de préstamo N° 744 – PE “Fortalecimiento de los activos, los mercados y políticas de desarrollo rural de la Sierra Norte” (en adelante Sierra Norte), con el propósito de mejorar las capacidades de los productores rurales para valorar sus activos y aprovechar las oportunidades de generación de ingresos en la sierra norte del Perú. Su principal objetivo fue mejorar las capacidades de productores rurales para valorar sus activos y aprovechar las oportunidades d</w:t>
      </w:r>
      <w:r w:rsidR="00C34C0E">
        <w:rPr>
          <w:rFonts w:ascii="Arial" w:eastAsia="Times New Roman" w:hAnsi="Arial" w:cs="Arial"/>
          <w:sz w:val="21"/>
          <w:szCs w:val="21"/>
          <w:lang w:eastAsia="es-PE"/>
        </w:rPr>
        <w:t xml:space="preserve">e generación de ingresos en la sierra </w:t>
      </w:r>
      <w:r w:rsidR="00C34C0E">
        <w:rPr>
          <w:rFonts w:ascii="Arial" w:eastAsia="Times New Roman" w:hAnsi="Arial" w:cs="Arial"/>
          <w:sz w:val="21"/>
          <w:szCs w:val="21"/>
          <w:lang w:eastAsia="es-PE"/>
        </w:rPr>
        <w:lastRenderedPageBreak/>
        <w:t>n</w:t>
      </w:r>
      <w:r w:rsidRPr="0096362C">
        <w:rPr>
          <w:rFonts w:ascii="Arial" w:eastAsia="Times New Roman" w:hAnsi="Arial" w:cs="Arial"/>
          <w:sz w:val="21"/>
          <w:szCs w:val="21"/>
          <w:lang w:eastAsia="es-PE"/>
        </w:rPr>
        <w:t xml:space="preserve">orte del Perú. El proyecto Sierra Norte culminó sus actividades en </w:t>
      </w:r>
      <w:r w:rsidR="00C34C0E">
        <w:rPr>
          <w:rFonts w:ascii="Arial" w:eastAsia="Times New Roman" w:hAnsi="Arial" w:cs="Arial"/>
          <w:sz w:val="21"/>
          <w:szCs w:val="21"/>
          <w:lang w:eastAsia="es-PE"/>
        </w:rPr>
        <w:t xml:space="preserve">el 2015 y su cierre administrativo en el </w:t>
      </w:r>
      <w:r w:rsidR="00C34C0E" w:rsidRPr="0096362C">
        <w:rPr>
          <w:rFonts w:ascii="Arial" w:eastAsia="Times New Roman" w:hAnsi="Arial" w:cs="Arial"/>
          <w:sz w:val="21"/>
          <w:szCs w:val="21"/>
          <w:lang w:eastAsia="es-PE"/>
        </w:rPr>
        <w:t>2016</w:t>
      </w:r>
      <w:r w:rsidRPr="0096362C">
        <w:rPr>
          <w:rFonts w:ascii="Arial" w:eastAsia="Times New Roman" w:hAnsi="Arial" w:cs="Arial"/>
          <w:sz w:val="21"/>
          <w:szCs w:val="21"/>
          <w:lang w:eastAsia="es-PE"/>
        </w:rPr>
        <w:t xml:space="preserve">. </w:t>
      </w:r>
    </w:p>
    <w:p w14:paraId="66210A71" w14:textId="77777777" w:rsid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eastAsia="Times New Roman" w:hAnsi="Arial" w:cs="Arial"/>
          <w:sz w:val="21"/>
          <w:szCs w:val="21"/>
          <w:lang w:eastAsia="es-PE"/>
        </w:rPr>
        <w:t xml:space="preserve">Complementando al préstamo, el FIDA gestionó la formulación de una donación </w:t>
      </w:r>
      <w:r w:rsidR="002E7624" w:rsidRPr="0096362C">
        <w:rPr>
          <w:rFonts w:ascii="Arial" w:eastAsia="Times New Roman" w:hAnsi="Arial" w:cs="Arial"/>
          <w:sz w:val="21"/>
          <w:szCs w:val="21"/>
          <w:lang w:eastAsia="es-PE"/>
        </w:rPr>
        <w:t>del GEF</w:t>
      </w:r>
      <w:r w:rsidR="00C34C0E">
        <w:rPr>
          <w:rFonts w:ascii="Arial" w:eastAsia="Times New Roman" w:hAnsi="Arial" w:cs="Arial"/>
          <w:sz w:val="21"/>
          <w:szCs w:val="21"/>
          <w:lang w:eastAsia="es-PE"/>
        </w:rPr>
        <w:t xml:space="preserve"> para financiar el p</w:t>
      </w:r>
      <w:r w:rsidRPr="0096362C">
        <w:rPr>
          <w:rFonts w:ascii="Arial" w:eastAsia="Times New Roman" w:hAnsi="Arial" w:cs="Arial"/>
          <w:sz w:val="21"/>
          <w:szCs w:val="21"/>
          <w:lang w:eastAsia="es-PE"/>
        </w:rPr>
        <w:t xml:space="preserve">royecto </w:t>
      </w:r>
      <w:proofErr w:type="spellStart"/>
      <w:r w:rsidR="002E7624">
        <w:rPr>
          <w:rFonts w:ascii="Arial" w:eastAsia="Times New Roman" w:hAnsi="Arial" w:cs="Arial"/>
          <w:sz w:val="21"/>
          <w:szCs w:val="21"/>
          <w:lang w:eastAsia="es-PE"/>
        </w:rPr>
        <w:t>Inkañaris</w:t>
      </w:r>
      <w:proofErr w:type="spellEnd"/>
      <w:r w:rsidR="002E7624">
        <w:rPr>
          <w:rFonts w:ascii="Arial" w:eastAsia="Times New Roman" w:hAnsi="Arial" w:cs="Arial"/>
          <w:sz w:val="21"/>
          <w:szCs w:val="21"/>
          <w:lang w:eastAsia="es-PE"/>
        </w:rPr>
        <w:t xml:space="preserve"> </w:t>
      </w:r>
      <w:r w:rsidR="002E7624" w:rsidRPr="0096362C">
        <w:rPr>
          <w:rFonts w:ascii="Arial" w:eastAsia="Times New Roman" w:hAnsi="Arial" w:cs="Arial"/>
          <w:sz w:val="21"/>
          <w:szCs w:val="21"/>
          <w:lang w:eastAsia="es-PE"/>
        </w:rPr>
        <w:t>para</w:t>
      </w:r>
      <w:r w:rsidRPr="0096362C">
        <w:rPr>
          <w:rFonts w:ascii="Arial" w:eastAsia="Times New Roman" w:hAnsi="Arial" w:cs="Arial"/>
          <w:sz w:val="21"/>
          <w:szCs w:val="21"/>
          <w:lang w:eastAsia="es-PE"/>
        </w:rPr>
        <w:t xml:space="preserve"> </w:t>
      </w:r>
      <w:r w:rsidR="002E7624" w:rsidRPr="0096362C">
        <w:rPr>
          <w:rFonts w:ascii="Arial" w:eastAsia="Times New Roman" w:hAnsi="Arial" w:cs="Arial"/>
          <w:sz w:val="21"/>
          <w:szCs w:val="21"/>
          <w:lang w:eastAsia="es-PE"/>
        </w:rPr>
        <w:t>reforzar los</w:t>
      </w:r>
      <w:r w:rsidRPr="0096362C">
        <w:rPr>
          <w:rFonts w:ascii="Arial" w:eastAsia="Times New Roman" w:hAnsi="Arial" w:cs="Arial"/>
          <w:sz w:val="21"/>
          <w:szCs w:val="21"/>
          <w:lang w:eastAsia="es-PE"/>
        </w:rPr>
        <w:t xml:space="preserve"> objetivos de Sierra Norte, apoyando actividades </w:t>
      </w:r>
      <w:r w:rsidR="00C34C0E">
        <w:rPr>
          <w:rFonts w:ascii="Arial" w:eastAsia="Times New Roman" w:hAnsi="Arial" w:cs="Arial"/>
          <w:sz w:val="21"/>
          <w:szCs w:val="21"/>
          <w:lang w:eastAsia="es-PE"/>
        </w:rPr>
        <w:t xml:space="preserve">sostenibles </w:t>
      </w:r>
      <w:r w:rsidRPr="0096362C">
        <w:rPr>
          <w:rFonts w:ascii="Arial" w:eastAsia="Times New Roman" w:hAnsi="Arial" w:cs="Arial"/>
          <w:sz w:val="21"/>
          <w:szCs w:val="21"/>
          <w:lang w:eastAsia="es-PE"/>
        </w:rPr>
        <w:t xml:space="preserve">adicionales para bosques y manejo de biodiversidad </w:t>
      </w:r>
      <w:r w:rsidR="002E7624" w:rsidRPr="0096362C">
        <w:rPr>
          <w:rFonts w:ascii="Arial" w:eastAsia="Times New Roman" w:hAnsi="Arial" w:cs="Arial"/>
          <w:sz w:val="21"/>
          <w:szCs w:val="21"/>
          <w:lang w:eastAsia="es-PE"/>
        </w:rPr>
        <w:t>tratando las</w:t>
      </w:r>
      <w:r w:rsidRPr="0096362C">
        <w:rPr>
          <w:rFonts w:ascii="Arial" w:eastAsia="Times New Roman" w:hAnsi="Arial" w:cs="Arial"/>
          <w:sz w:val="21"/>
          <w:szCs w:val="21"/>
          <w:lang w:eastAsia="es-PE"/>
        </w:rPr>
        <w:t xml:space="preserve"> barreras y amenazas </w:t>
      </w:r>
      <w:r w:rsidR="00C34C0E">
        <w:rPr>
          <w:rFonts w:ascii="Arial" w:eastAsia="Times New Roman" w:hAnsi="Arial" w:cs="Arial"/>
          <w:sz w:val="21"/>
          <w:szCs w:val="21"/>
          <w:lang w:eastAsia="es-PE"/>
        </w:rPr>
        <w:t xml:space="preserve">existentes a la vez que </w:t>
      </w:r>
      <w:r w:rsidR="002E7624">
        <w:rPr>
          <w:rFonts w:ascii="Arial" w:eastAsia="Times New Roman" w:hAnsi="Arial" w:cs="Arial"/>
          <w:sz w:val="21"/>
          <w:szCs w:val="21"/>
          <w:lang w:eastAsia="es-PE"/>
        </w:rPr>
        <w:t>asegurar</w:t>
      </w:r>
      <w:r w:rsidR="002E7624" w:rsidRPr="0096362C">
        <w:rPr>
          <w:rFonts w:ascii="Arial" w:eastAsia="Times New Roman" w:hAnsi="Arial" w:cs="Arial"/>
          <w:sz w:val="21"/>
          <w:szCs w:val="21"/>
          <w:lang w:eastAsia="es-PE"/>
        </w:rPr>
        <w:t xml:space="preserve"> un</w:t>
      </w:r>
      <w:r w:rsidRPr="0096362C">
        <w:rPr>
          <w:rFonts w:ascii="Arial" w:eastAsia="Times New Roman" w:hAnsi="Arial" w:cs="Arial"/>
          <w:sz w:val="21"/>
          <w:szCs w:val="21"/>
          <w:lang w:eastAsia="es-PE"/>
        </w:rPr>
        <w:t xml:space="preserve"> compromiso sostenible para alcanzar los objetivos establecidos y catalizar el crecimiento de las inversiones, actividades y participación de los habitantes rurales pobres.</w:t>
      </w:r>
    </w:p>
    <w:p w14:paraId="1C9A8365" w14:textId="77777777" w:rsidR="0096362C" w:rsidRP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hAnsi="Arial" w:cs="Arial"/>
          <w:sz w:val="21"/>
          <w:szCs w:val="21"/>
        </w:rPr>
        <w:t xml:space="preserve">En el inicio se estableció que los dos proyectos se complementarían en el desarrollo de sus actividades y trabajarían de manera conjunta. Sin embargo, la ejecución de ambos proyectos tuvo fechas diferentes de inicio y sucesivos cambios de equipo de trabajo que </w:t>
      </w:r>
      <w:r w:rsidR="002E7624" w:rsidRPr="0096362C">
        <w:rPr>
          <w:rFonts w:ascii="Arial" w:hAnsi="Arial" w:cs="Arial"/>
          <w:sz w:val="21"/>
          <w:szCs w:val="21"/>
        </w:rPr>
        <w:t>dificult</w:t>
      </w:r>
      <w:r w:rsidR="002E7624">
        <w:rPr>
          <w:rFonts w:ascii="Arial" w:hAnsi="Arial" w:cs="Arial"/>
          <w:sz w:val="21"/>
          <w:szCs w:val="21"/>
        </w:rPr>
        <w:t xml:space="preserve">aron </w:t>
      </w:r>
      <w:r w:rsidR="002E7624" w:rsidRPr="0096362C">
        <w:rPr>
          <w:rFonts w:ascii="Arial" w:hAnsi="Arial" w:cs="Arial"/>
          <w:sz w:val="21"/>
          <w:szCs w:val="21"/>
        </w:rPr>
        <w:t>la</w:t>
      </w:r>
      <w:r w:rsidRPr="0096362C">
        <w:rPr>
          <w:rFonts w:ascii="Arial" w:hAnsi="Arial" w:cs="Arial"/>
          <w:sz w:val="21"/>
          <w:szCs w:val="21"/>
        </w:rPr>
        <w:t xml:space="preserve"> articulación y desarrollo coordinado de acciones.</w:t>
      </w:r>
    </w:p>
    <w:p w14:paraId="6EAF7435" w14:textId="77777777" w:rsidR="0096362C" w:rsidRPr="0096362C" w:rsidRDefault="00985A53" w:rsidP="00504F7A">
      <w:pPr>
        <w:numPr>
          <w:ilvl w:val="0"/>
          <w:numId w:val="17"/>
        </w:numPr>
        <w:spacing w:line="240" w:lineRule="auto"/>
        <w:ind w:left="363" w:hanging="505"/>
        <w:jc w:val="both"/>
        <w:rPr>
          <w:rFonts w:ascii="Arial" w:eastAsia="Times New Roman" w:hAnsi="Arial" w:cs="Arial"/>
          <w:sz w:val="21"/>
          <w:szCs w:val="21"/>
          <w:lang w:eastAsia="es-PE"/>
        </w:rPr>
      </w:pPr>
      <w:r w:rsidRPr="0096362C">
        <w:rPr>
          <w:rFonts w:ascii="Arial" w:hAnsi="Arial" w:cs="Arial"/>
          <w:sz w:val="21"/>
          <w:szCs w:val="21"/>
        </w:rPr>
        <w:t xml:space="preserve">La ejecución del proyecto </w:t>
      </w:r>
      <w:r w:rsidR="00400A00" w:rsidRPr="0096362C">
        <w:rPr>
          <w:rFonts w:ascii="Arial" w:hAnsi="Arial" w:cs="Arial"/>
          <w:sz w:val="21"/>
          <w:szCs w:val="21"/>
        </w:rPr>
        <w:t>estuvo</w:t>
      </w:r>
      <w:r w:rsidRPr="0096362C">
        <w:rPr>
          <w:rFonts w:ascii="Arial" w:hAnsi="Arial" w:cs="Arial"/>
          <w:sz w:val="21"/>
          <w:szCs w:val="21"/>
        </w:rPr>
        <w:t xml:space="preserve"> a cargo PROFONANPE quien fue seleccionado por el Ministerio de Ambiente del Perú (MINAM) que es el punto focal del GEF en el Perú. La agencia implementadora (AI) </w:t>
      </w:r>
      <w:r w:rsidR="00400A00" w:rsidRPr="0096362C">
        <w:rPr>
          <w:rFonts w:ascii="Arial" w:hAnsi="Arial" w:cs="Arial"/>
          <w:sz w:val="21"/>
          <w:szCs w:val="21"/>
        </w:rPr>
        <w:t xml:space="preserve">fue </w:t>
      </w:r>
      <w:r w:rsidR="00C34C0E">
        <w:rPr>
          <w:rFonts w:ascii="Arial" w:hAnsi="Arial" w:cs="Arial"/>
          <w:sz w:val="21"/>
          <w:szCs w:val="21"/>
        </w:rPr>
        <w:t xml:space="preserve">el </w:t>
      </w:r>
      <w:r w:rsidRPr="0096362C">
        <w:rPr>
          <w:sz w:val="21"/>
          <w:szCs w:val="21"/>
        </w:rPr>
        <w:t xml:space="preserve">FIDA. </w:t>
      </w:r>
    </w:p>
    <w:p w14:paraId="5C0A1023" w14:textId="77777777" w:rsidR="00985A53" w:rsidRPr="0096362C" w:rsidRDefault="00985A53" w:rsidP="00504F7A">
      <w:pPr>
        <w:numPr>
          <w:ilvl w:val="0"/>
          <w:numId w:val="17"/>
        </w:numPr>
        <w:spacing w:line="240" w:lineRule="auto"/>
        <w:ind w:left="363" w:hanging="505"/>
        <w:jc w:val="both"/>
        <w:rPr>
          <w:rFonts w:ascii="Arial" w:hAnsi="Arial" w:cs="Arial"/>
          <w:sz w:val="21"/>
          <w:szCs w:val="21"/>
        </w:rPr>
      </w:pPr>
      <w:r w:rsidRPr="0096362C">
        <w:rPr>
          <w:rFonts w:ascii="Arial" w:hAnsi="Arial" w:cs="Arial"/>
          <w:sz w:val="21"/>
          <w:szCs w:val="21"/>
        </w:rPr>
        <w:t>Según el documento de diseño, la Unidad Ejecutora (UE) PROFONANPE fue propuesta como la encargada de firmar convenios de cooperación interinstitucional con las instituciones socias como el MINAM, SERNANP, SIERRA NORTE, Gobiernos Regionales (GORE) de Lambayeque y Cajamarca como base para la implementación de actividades conjuntas o complementarias en los dos componentes y la cofinanciación de la donación.</w:t>
      </w:r>
    </w:p>
    <w:p w14:paraId="0919E45D" w14:textId="77777777" w:rsidR="00985A53" w:rsidRPr="00186954" w:rsidRDefault="00985A53" w:rsidP="004500F9">
      <w:pPr>
        <w:pStyle w:val="Heading3"/>
        <w:rPr>
          <w:sz w:val="21"/>
          <w:szCs w:val="21"/>
        </w:rPr>
      </w:pPr>
      <w:bookmarkStart w:id="25" w:name="_Toc484439099"/>
      <w:r w:rsidRPr="00186954">
        <w:rPr>
          <w:sz w:val="21"/>
          <w:szCs w:val="21"/>
        </w:rPr>
        <w:t>Objetivo General</w:t>
      </w:r>
      <w:bookmarkEnd w:id="25"/>
    </w:p>
    <w:p w14:paraId="415A6880" w14:textId="77777777" w:rsidR="00985A53" w:rsidRDefault="00985A53" w:rsidP="00504F7A">
      <w:pPr>
        <w:numPr>
          <w:ilvl w:val="0"/>
          <w:numId w:val="17"/>
        </w:numPr>
        <w:spacing w:line="240" w:lineRule="auto"/>
        <w:ind w:left="363" w:hanging="505"/>
        <w:jc w:val="both"/>
        <w:rPr>
          <w:rFonts w:ascii="Arial" w:hAnsi="Arial" w:cs="Arial"/>
          <w:sz w:val="21"/>
          <w:szCs w:val="21"/>
        </w:rPr>
      </w:pPr>
      <w:r w:rsidRPr="0096362C">
        <w:rPr>
          <w:rFonts w:ascii="Arial" w:hAnsi="Arial" w:cs="Arial"/>
          <w:sz w:val="21"/>
          <w:szCs w:val="21"/>
        </w:rPr>
        <w:t xml:space="preserve">El objetivo general del proyecto </w:t>
      </w:r>
      <w:proofErr w:type="spellStart"/>
      <w:r w:rsidRPr="0096362C">
        <w:rPr>
          <w:rFonts w:ascii="Arial" w:hAnsi="Arial" w:cs="Arial"/>
          <w:sz w:val="21"/>
          <w:szCs w:val="21"/>
        </w:rPr>
        <w:t>I</w:t>
      </w:r>
      <w:r w:rsidR="00C34C0E">
        <w:rPr>
          <w:rFonts w:ascii="Arial" w:hAnsi="Arial" w:cs="Arial"/>
          <w:sz w:val="21"/>
          <w:szCs w:val="21"/>
        </w:rPr>
        <w:t>nkañaris</w:t>
      </w:r>
      <w:proofErr w:type="spellEnd"/>
      <w:r w:rsidR="00C34C0E">
        <w:rPr>
          <w:rFonts w:ascii="Arial" w:hAnsi="Arial" w:cs="Arial"/>
          <w:sz w:val="21"/>
          <w:szCs w:val="21"/>
        </w:rPr>
        <w:t xml:space="preserve"> </w:t>
      </w:r>
      <w:r w:rsidRPr="0096362C">
        <w:rPr>
          <w:rFonts w:ascii="Arial" w:hAnsi="Arial" w:cs="Arial"/>
          <w:sz w:val="21"/>
          <w:szCs w:val="21"/>
        </w:rPr>
        <w:t xml:space="preserve">fue asegurar la gestión sostenible y participativa de áreas protegidas y tierras forestales comunitarias </w:t>
      </w:r>
      <w:r w:rsidR="00C34C0E">
        <w:rPr>
          <w:rFonts w:ascii="Arial" w:hAnsi="Arial" w:cs="Arial"/>
          <w:sz w:val="21"/>
          <w:szCs w:val="21"/>
        </w:rPr>
        <w:t xml:space="preserve">de </w:t>
      </w:r>
      <w:r w:rsidRPr="0096362C">
        <w:rPr>
          <w:rFonts w:ascii="Arial" w:hAnsi="Arial" w:cs="Arial"/>
          <w:sz w:val="21"/>
          <w:szCs w:val="21"/>
        </w:rPr>
        <w:t xml:space="preserve">Lambayeque y Cajamarca con énfasis especial en los distritos de </w:t>
      </w:r>
      <w:proofErr w:type="spellStart"/>
      <w:r w:rsidR="002E7624" w:rsidRPr="0096362C">
        <w:rPr>
          <w:rFonts w:ascii="Arial" w:hAnsi="Arial" w:cs="Arial"/>
          <w:sz w:val="21"/>
          <w:szCs w:val="21"/>
        </w:rPr>
        <w:t>Inkahuasi</w:t>
      </w:r>
      <w:proofErr w:type="spellEnd"/>
      <w:r w:rsidRPr="0096362C">
        <w:rPr>
          <w:rFonts w:ascii="Arial" w:hAnsi="Arial" w:cs="Arial"/>
          <w:sz w:val="21"/>
          <w:szCs w:val="21"/>
        </w:rPr>
        <w:t xml:space="preserve"> y </w:t>
      </w:r>
      <w:proofErr w:type="spellStart"/>
      <w:r w:rsidRPr="0096362C">
        <w:rPr>
          <w:rFonts w:ascii="Arial" w:hAnsi="Arial" w:cs="Arial"/>
          <w:sz w:val="21"/>
          <w:szCs w:val="21"/>
        </w:rPr>
        <w:t>Cañaris</w:t>
      </w:r>
      <w:proofErr w:type="spellEnd"/>
    </w:p>
    <w:p w14:paraId="4467D07D" w14:textId="77777777" w:rsidR="00FE5326" w:rsidRPr="00186954" w:rsidRDefault="00DB351A" w:rsidP="004500F9">
      <w:pPr>
        <w:pStyle w:val="Heading3"/>
        <w:rPr>
          <w:sz w:val="21"/>
          <w:szCs w:val="21"/>
        </w:rPr>
      </w:pPr>
      <w:bookmarkStart w:id="26" w:name="_Toc484439100"/>
      <w:r w:rsidRPr="00186954">
        <w:rPr>
          <w:sz w:val="21"/>
          <w:szCs w:val="21"/>
        </w:rPr>
        <w:t>Estrategia Y Enfoques Del Proyecto</w:t>
      </w:r>
      <w:bookmarkEnd w:id="26"/>
    </w:p>
    <w:p w14:paraId="5DB62B04" w14:textId="77777777" w:rsidR="003E36ED"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Los resultados propuestos en el diseño del proyecto, incluían: (a) el establecimiento de una nueva área protegida en </w:t>
      </w:r>
      <w:proofErr w:type="spellStart"/>
      <w:r w:rsidRPr="00412578">
        <w:rPr>
          <w:rFonts w:ascii="Arial" w:hAnsi="Arial" w:cs="Arial"/>
          <w:sz w:val="21"/>
          <w:szCs w:val="21"/>
        </w:rPr>
        <w:t>Cañaris</w:t>
      </w:r>
      <w:proofErr w:type="spellEnd"/>
      <w:r w:rsidRPr="00412578">
        <w:rPr>
          <w:rFonts w:ascii="Arial" w:hAnsi="Arial" w:cs="Arial"/>
          <w:sz w:val="21"/>
          <w:szCs w:val="21"/>
        </w:rPr>
        <w:t>; (b)</w:t>
      </w:r>
      <w:r w:rsidR="00DD7CE3">
        <w:rPr>
          <w:rFonts w:ascii="Arial" w:hAnsi="Arial" w:cs="Arial"/>
          <w:sz w:val="21"/>
          <w:szCs w:val="21"/>
        </w:rPr>
        <w:t xml:space="preserve"> </w:t>
      </w:r>
      <w:r w:rsidR="00C34C0E">
        <w:rPr>
          <w:rFonts w:ascii="Arial" w:hAnsi="Arial" w:cs="Arial"/>
          <w:sz w:val="21"/>
          <w:szCs w:val="21"/>
        </w:rPr>
        <w:t xml:space="preserve">el </w:t>
      </w:r>
      <w:r w:rsidRPr="00412578">
        <w:rPr>
          <w:rFonts w:ascii="Arial" w:hAnsi="Arial" w:cs="Arial"/>
          <w:sz w:val="21"/>
          <w:szCs w:val="21"/>
        </w:rPr>
        <w:t xml:space="preserve"> fortalecimiento de la plataforma </w:t>
      </w:r>
      <w:proofErr w:type="spellStart"/>
      <w:r w:rsidRPr="00412578">
        <w:rPr>
          <w:rFonts w:ascii="Arial" w:hAnsi="Arial" w:cs="Arial"/>
          <w:sz w:val="21"/>
          <w:szCs w:val="21"/>
        </w:rPr>
        <w:t>bi</w:t>
      </w:r>
      <w:proofErr w:type="spellEnd"/>
      <w:r w:rsidRPr="00412578">
        <w:rPr>
          <w:rFonts w:ascii="Arial" w:hAnsi="Arial" w:cs="Arial"/>
          <w:sz w:val="21"/>
          <w:szCs w:val="21"/>
        </w:rPr>
        <w:t xml:space="preserve">-regional de conservación y las agencias regionales de medioambiente; (c) </w:t>
      </w:r>
      <w:r w:rsidR="00C34C0E">
        <w:rPr>
          <w:rFonts w:ascii="Arial" w:hAnsi="Arial" w:cs="Arial"/>
          <w:sz w:val="21"/>
          <w:szCs w:val="21"/>
        </w:rPr>
        <w:t xml:space="preserve">el </w:t>
      </w:r>
      <w:r w:rsidRPr="00412578">
        <w:rPr>
          <w:rFonts w:ascii="Arial" w:hAnsi="Arial" w:cs="Arial"/>
          <w:sz w:val="21"/>
          <w:szCs w:val="21"/>
        </w:rPr>
        <w:t xml:space="preserve">fortalecimiento de la gestión participativa de áreas protegidas; (d) </w:t>
      </w:r>
      <w:r w:rsidR="00C34C0E">
        <w:rPr>
          <w:rFonts w:ascii="Arial" w:hAnsi="Arial" w:cs="Arial"/>
          <w:sz w:val="21"/>
          <w:szCs w:val="21"/>
        </w:rPr>
        <w:t xml:space="preserve">el </w:t>
      </w:r>
      <w:r w:rsidRPr="00412578">
        <w:rPr>
          <w:rFonts w:ascii="Arial" w:hAnsi="Arial" w:cs="Arial"/>
          <w:sz w:val="21"/>
          <w:szCs w:val="21"/>
        </w:rPr>
        <w:t xml:space="preserve">establecimiento de un fondo patrimonial para la conservación; (e) </w:t>
      </w:r>
      <w:r w:rsidR="00C34C0E">
        <w:rPr>
          <w:rFonts w:ascii="Arial" w:hAnsi="Arial" w:cs="Arial"/>
          <w:sz w:val="21"/>
          <w:szCs w:val="21"/>
        </w:rPr>
        <w:t xml:space="preserve">la </w:t>
      </w:r>
      <w:r w:rsidRPr="00412578">
        <w:rPr>
          <w:rFonts w:ascii="Arial" w:hAnsi="Arial" w:cs="Arial"/>
          <w:sz w:val="21"/>
          <w:szCs w:val="21"/>
        </w:rPr>
        <w:t xml:space="preserve">integración de la gestión de la tierra con el uso sostenible del bosque; (f) </w:t>
      </w:r>
      <w:r w:rsidR="00C34C0E">
        <w:rPr>
          <w:rFonts w:ascii="Arial" w:hAnsi="Arial" w:cs="Arial"/>
          <w:sz w:val="21"/>
          <w:szCs w:val="21"/>
        </w:rPr>
        <w:t xml:space="preserve">la </w:t>
      </w:r>
      <w:r w:rsidRPr="00412578">
        <w:rPr>
          <w:rFonts w:ascii="Arial" w:hAnsi="Arial" w:cs="Arial"/>
          <w:sz w:val="21"/>
          <w:szCs w:val="21"/>
        </w:rPr>
        <w:t>certificación de áreas boscosas; (g)</w:t>
      </w:r>
      <w:r w:rsidR="00C34C0E">
        <w:rPr>
          <w:rFonts w:ascii="Arial" w:hAnsi="Arial" w:cs="Arial"/>
          <w:sz w:val="21"/>
          <w:szCs w:val="21"/>
        </w:rPr>
        <w:t xml:space="preserve"> el </w:t>
      </w:r>
      <w:r w:rsidRPr="00412578">
        <w:rPr>
          <w:rFonts w:ascii="Arial" w:hAnsi="Arial" w:cs="Arial"/>
          <w:sz w:val="21"/>
          <w:szCs w:val="21"/>
        </w:rPr>
        <w:t xml:space="preserve"> apoyo a empresas comunales para el uso comercial de productos forestales no maderables (</w:t>
      </w:r>
      <w:r w:rsidR="001A5189">
        <w:rPr>
          <w:rFonts w:ascii="Arial" w:hAnsi="Arial" w:cs="Arial"/>
          <w:sz w:val="21"/>
          <w:szCs w:val="21"/>
        </w:rPr>
        <w:t>PFNM</w:t>
      </w:r>
      <w:r w:rsidRPr="00412578">
        <w:rPr>
          <w:rFonts w:ascii="Arial" w:hAnsi="Arial" w:cs="Arial"/>
          <w:sz w:val="21"/>
          <w:szCs w:val="21"/>
        </w:rPr>
        <w:t>); (h)</w:t>
      </w:r>
      <w:r w:rsidR="00C34C0E">
        <w:rPr>
          <w:rFonts w:ascii="Arial" w:hAnsi="Arial" w:cs="Arial"/>
          <w:sz w:val="21"/>
          <w:szCs w:val="21"/>
        </w:rPr>
        <w:t xml:space="preserve"> el </w:t>
      </w:r>
      <w:r w:rsidRPr="00412578">
        <w:rPr>
          <w:rFonts w:ascii="Arial" w:hAnsi="Arial" w:cs="Arial"/>
          <w:sz w:val="21"/>
          <w:szCs w:val="21"/>
        </w:rPr>
        <w:t xml:space="preserve"> análisis de esquemas de pago por servicios </w:t>
      </w:r>
      <w:r w:rsidR="00C34C0E">
        <w:rPr>
          <w:rFonts w:ascii="Arial" w:hAnsi="Arial" w:cs="Arial"/>
          <w:sz w:val="21"/>
          <w:szCs w:val="21"/>
        </w:rPr>
        <w:t>ambientales (PSA</w:t>
      </w:r>
      <w:r w:rsidRPr="00412578">
        <w:rPr>
          <w:rFonts w:ascii="Arial" w:hAnsi="Arial" w:cs="Arial"/>
          <w:sz w:val="21"/>
          <w:szCs w:val="21"/>
        </w:rPr>
        <w:t>).</w:t>
      </w:r>
    </w:p>
    <w:p w14:paraId="309D2FF7"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El proyecto fue diseñado para cuatro años con el objeto de alinearlo con la ejecución del proyecto Sierra Norte. Paralelamente se propuso el establecimiento de</w:t>
      </w:r>
      <w:r w:rsidR="00C34C0E">
        <w:rPr>
          <w:rFonts w:ascii="Arial" w:hAnsi="Arial" w:cs="Arial"/>
          <w:sz w:val="21"/>
          <w:szCs w:val="21"/>
        </w:rPr>
        <w:t xml:space="preserve"> la plataforma de </w:t>
      </w:r>
      <w:r w:rsidR="00BC5CB8">
        <w:rPr>
          <w:rFonts w:ascii="Arial" w:hAnsi="Arial" w:cs="Arial"/>
          <w:sz w:val="21"/>
          <w:szCs w:val="21"/>
        </w:rPr>
        <w:t xml:space="preserve">conservación </w:t>
      </w:r>
      <w:proofErr w:type="spellStart"/>
      <w:r w:rsidR="00BC5CB8">
        <w:rPr>
          <w:rFonts w:ascii="Arial" w:hAnsi="Arial" w:cs="Arial"/>
          <w:sz w:val="21"/>
          <w:szCs w:val="21"/>
        </w:rPr>
        <w:t>bi</w:t>
      </w:r>
      <w:proofErr w:type="spellEnd"/>
      <w:r w:rsidRPr="00412578">
        <w:rPr>
          <w:rFonts w:ascii="Arial" w:hAnsi="Arial" w:cs="Arial"/>
          <w:sz w:val="21"/>
          <w:szCs w:val="21"/>
        </w:rPr>
        <w:t xml:space="preserve">-regional para incluir los </w:t>
      </w:r>
      <w:r w:rsidR="00C34C0E">
        <w:rPr>
          <w:rFonts w:ascii="Arial" w:hAnsi="Arial" w:cs="Arial"/>
          <w:sz w:val="21"/>
          <w:szCs w:val="21"/>
        </w:rPr>
        <w:t xml:space="preserve">GORE </w:t>
      </w:r>
      <w:r w:rsidR="00C34C0E" w:rsidRPr="00412578">
        <w:rPr>
          <w:rFonts w:ascii="Arial" w:hAnsi="Arial" w:cs="Arial"/>
          <w:sz w:val="21"/>
          <w:szCs w:val="21"/>
        </w:rPr>
        <w:t>de</w:t>
      </w:r>
      <w:r w:rsidRPr="00412578">
        <w:rPr>
          <w:rFonts w:ascii="Arial" w:hAnsi="Arial" w:cs="Arial"/>
          <w:sz w:val="21"/>
          <w:szCs w:val="21"/>
        </w:rPr>
        <w:t xml:space="preserve"> Lambayeque y Cajamarca. Esta plataforma fue creada en el tránsito de aprobación del proyecto, pero el documento de diseño constata que esta permaneció inactiva, por lo que el apoyo inicialmente propuesto para su operación seguía siendo una actividad </w:t>
      </w:r>
      <w:r w:rsidR="00C34C0E">
        <w:rPr>
          <w:rFonts w:ascii="Arial" w:hAnsi="Arial" w:cs="Arial"/>
          <w:sz w:val="21"/>
          <w:szCs w:val="21"/>
        </w:rPr>
        <w:t xml:space="preserve">importante </w:t>
      </w:r>
      <w:r w:rsidR="00C34C0E" w:rsidRPr="00412578">
        <w:rPr>
          <w:rFonts w:ascii="Arial" w:hAnsi="Arial" w:cs="Arial"/>
          <w:sz w:val="21"/>
          <w:szCs w:val="21"/>
        </w:rPr>
        <w:t>para</w:t>
      </w:r>
      <w:r w:rsidRPr="00412578">
        <w:rPr>
          <w:rFonts w:ascii="Arial" w:hAnsi="Arial" w:cs="Arial"/>
          <w:sz w:val="21"/>
          <w:szCs w:val="21"/>
        </w:rPr>
        <w:t xml:space="preserve"> dinamizar las actividades de la platafor</w:t>
      </w:r>
      <w:r w:rsidR="00C34C0E">
        <w:rPr>
          <w:rFonts w:ascii="Arial" w:hAnsi="Arial" w:cs="Arial"/>
          <w:sz w:val="21"/>
          <w:szCs w:val="21"/>
        </w:rPr>
        <w:t>ma y fortalecer sus capacidades.</w:t>
      </w:r>
    </w:p>
    <w:p w14:paraId="1945E5B5"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La propuesta inicial formulada en el documento de diseño, tuvo ajustes a partir de una primera misión de seguimiento y evaluación solicitada por PROFONANPE al FIDA entre septiemb</w:t>
      </w:r>
      <w:r w:rsidR="00C34C0E">
        <w:rPr>
          <w:rFonts w:ascii="Arial" w:hAnsi="Arial" w:cs="Arial"/>
          <w:sz w:val="21"/>
          <w:szCs w:val="21"/>
        </w:rPr>
        <w:t xml:space="preserve">re y diciembre del 2013. Esta </w:t>
      </w:r>
      <w:r w:rsidRPr="00412578">
        <w:rPr>
          <w:rFonts w:ascii="Arial" w:hAnsi="Arial" w:cs="Arial"/>
          <w:sz w:val="21"/>
          <w:szCs w:val="21"/>
        </w:rPr>
        <w:t>observó el retraso en la ejecución del proyecto res</w:t>
      </w:r>
      <w:r w:rsidR="00C34C0E">
        <w:rPr>
          <w:rFonts w:ascii="Arial" w:hAnsi="Arial" w:cs="Arial"/>
          <w:sz w:val="21"/>
          <w:szCs w:val="21"/>
        </w:rPr>
        <w:t>pecto a su programación inicial. T</w:t>
      </w:r>
      <w:r w:rsidRPr="00412578">
        <w:rPr>
          <w:rFonts w:ascii="Arial" w:hAnsi="Arial" w:cs="Arial"/>
          <w:sz w:val="21"/>
          <w:szCs w:val="21"/>
        </w:rPr>
        <w:t xml:space="preserve">ambién comprobó que otras actividades que registraban un buen ritmo de ejecución no estaban alineadas a sus objetivos, y, esta falta de coherencia afectaba su enfoque, su racionalidad y estrategia. </w:t>
      </w:r>
      <w:r w:rsidR="00F24904">
        <w:rPr>
          <w:rFonts w:ascii="Arial" w:hAnsi="Arial" w:cs="Arial"/>
          <w:sz w:val="21"/>
          <w:szCs w:val="21"/>
        </w:rPr>
        <w:t>La misión verificó</w:t>
      </w:r>
      <w:r w:rsidRPr="00412578">
        <w:rPr>
          <w:rFonts w:ascii="Arial" w:hAnsi="Arial" w:cs="Arial"/>
          <w:sz w:val="21"/>
          <w:szCs w:val="21"/>
        </w:rPr>
        <w:t xml:space="preserve"> que hasta entonces no se habían implementado acciones para el seguimiento y evaluación del proyecto </w:t>
      </w:r>
      <w:r w:rsidR="00F24904">
        <w:rPr>
          <w:rFonts w:ascii="Arial" w:hAnsi="Arial" w:cs="Arial"/>
          <w:sz w:val="21"/>
          <w:szCs w:val="21"/>
        </w:rPr>
        <w:t xml:space="preserve">e </w:t>
      </w:r>
      <w:r w:rsidRPr="00412578">
        <w:rPr>
          <w:rFonts w:ascii="Arial" w:hAnsi="Arial" w:cs="Arial"/>
          <w:sz w:val="21"/>
          <w:szCs w:val="21"/>
        </w:rPr>
        <w:t xml:space="preserve">  identificó que algunas de las causas para esta situación se originaban en factores externos e internos. </w:t>
      </w:r>
    </w:p>
    <w:p w14:paraId="298A1577"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En abril del 2015 la </w:t>
      </w:r>
      <w:r w:rsidR="00F24904">
        <w:rPr>
          <w:rFonts w:ascii="Arial" w:hAnsi="Arial" w:cs="Arial"/>
          <w:sz w:val="21"/>
          <w:szCs w:val="21"/>
        </w:rPr>
        <w:t xml:space="preserve">EMT </w:t>
      </w:r>
      <w:r w:rsidR="00F24904" w:rsidRPr="00412578">
        <w:rPr>
          <w:rFonts w:ascii="Arial" w:hAnsi="Arial" w:cs="Arial"/>
          <w:sz w:val="21"/>
          <w:szCs w:val="21"/>
        </w:rPr>
        <w:t>visitó</w:t>
      </w:r>
      <w:r w:rsidRPr="00412578">
        <w:rPr>
          <w:rFonts w:ascii="Arial" w:hAnsi="Arial" w:cs="Arial"/>
          <w:sz w:val="21"/>
          <w:szCs w:val="21"/>
        </w:rPr>
        <w:t xml:space="preserve"> el proyecto con el objetivo de determinar su progreso y la posibilidad de alcanzar las metas previstas durante su diseño, definir el impacto de sus </w:t>
      </w:r>
      <w:r w:rsidRPr="00412578">
        <w:rPr>
          <w:rFonts w:ascii="Arial" w:hAnsi="Arial" w:cs="Arial"/>
          <w:sz w:val="21"/>
          <w:szCs w:val="21"/>
        </w:rPr>
        <w:lastRenderedPageBreak/>
        <w:t>acciones, analizar la efectividad del esquema de ejecución y administración, así como revisar el avance en el logro de los indicadores definidos en el marco lógico del proyecto. Esta misión ratifica las observaciones de la primera misión de seguimiento en el sentido de constatar que el proyecto ha logrado avanzar en la implem</w:t>
      </w:r>
      <w:r w:rsidR="00F24904">
        <w:rPr>
          <w:rFonts w:ascii="Arial" w:hAnsi="Arial" w:cs="Arial"/>
          <w:sz w:val="21"/>
          <w:szCs w:val="21"/>
        </w:rPr>
        <w:t xml:space="preserve">entación de los dos componentes. Sin embargo, se encontró </w:t>
      </w:r>
      <w:r w:rsidR="00F24904" w:rsidRPr="00412578">
        <w:rPr>
          <w:rFonts w:ascii="Arial" w:hAnsi="Arial" w:cs="Arial"/>
          <w:sz w:val="21"/>
          <w:szCs w:val="21"/>
        </w:rPr>
        <w:t>retrasado</w:t>
      </w:r>
      <w:r w:rsidRPr="00412578">
        <w:rPr>
          <w:rFonts w:ascii="Arial" w:hAnsi="Arial" w:cs="Arial"/>
          <w:sz w:val="21"/>
          <w:szCs w:val="21"/>
        </w:rPr>
        <w:t xml:space="preserve"> con relación a la programación inicial y pro</w:t>
      </w:r>
      <w:r w:rsidR="00F24904">
        <w:rPr>
          <w:rFonts w:ascii="Arial" w:hAnsi="Arial" w:cs="Arial"/>
          <w:sz w:val="21"/>
          <w:szCs w:val="21"/>
        </w:rPr>
        <w:t xml:space="preserve">puso </w:t>
      </w:r>
      <w:r w:rsidRPr="00412578">
        <w:rPr>
          <w:rFonts w:ascii="Arial" w:hAnsi="Arial" w:cs="Arial"/>
          <w:sz w:val="21"/>
          <w:szCs w:val="21"/>
        </w:rPr>
        <w:t>una prórroga de tiempo del proyecto con el fin de lograr los principales resultados propuestos en el diseño y aportar de este modo en los objetivos de conservación y uso de la biodiversidad</w:t>
      </w:r>
    </w:p>
    <w:p w14:paraId="31663F5D"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La concepción del proyecto se fundamenta en que su intervención constituye una oportunidad para las políticas ambientales y agrarias en el país. A través de su intervención se integra el desarrollo rural basado en la agricultura familiar y la agenda ambiental hacia un esfuerzo de desarrollo, fortaleciendo los órganos representativos de la población, los </w:t>
      </w:r>
      <w:r w:rsidR="00F24904">
        <w:rPr>
          <w:rFonts w:ascii="Arial" w:hAnsi="Arial" w:cs="Arial"/>
          <w:sz w:val="21"/>
          <w:szCs w:val="21"/>
        </w:rPr>
        <w:t xml:space="preserve">GORE </w:t>
      </w:r>
      <w:r w:rsidR="00F24904" w:rsidRPr="00412578">
        <w:rPr>
          <w:rFonts w:ascii="Arial" w:hAnsi="Arial" w:cs="Arial"/>
          <w:sz w:val="21"/>
          <w:szCs w:val="21"/>
        </w:rPr>
        <w:t>y</w:t>
      </w:r>
      <w:r w:rsidRPr="00412578">
        <w:rPr>
          <w:rFonts w:ascii="Arial" w:hAnsi="Arial" w:cs="Arial"/>
          <w:sz w:val="21"/>
          <w:szCs w:val="21"/>
        </w:rPr>
        <w:t xml:space="preserve"> </w:t>
      </w:r>
      <w:r w:rsidR="00F24904">
        <w:rPr>
          <w:rFonts w:ascii="Arial" w:hAnsi="Arial" w:cs="Arial"/>
          <w:sz w:val="21"/>
          <w:szCs w:val="21"/>
        </w:rPr>
        <w:t xml:space="preserve">Gobiernos </w:t>
      </w:r>
      <w:r w:rsidRPr="00412578">
        <w:rPr>
          <w:rFonts w:ascii="Arial" w:hAnsi="Arial" w:cs="Arial"/>
          <w:sz w:val="21"/>
          <w:szCs w:val="21"/>
        </w:rPr>
        <w:t>locales, promoviendo la participación de las comunidades y reforzando su colaboración con otros sectores para la conservación y el aprovechamiento sostenido de sus recursos naturales, especialmente sus bosques.</w:t>
      </w:r>
    </w:p>
    <w:p w14:paraId="3A99910D"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El </w:t>
      </w:r>
      <w:r w:rsidR="00F24904">
        <w:rPr>
          <w:rFonts w:ascii="Arial" w:hAnsi="Arial" w:cs="Arial"/>
          <w:sz w:val="21"/>
          <w:szCs w:val="21"/>
        </w:rPr>
        <w:t>p</w:t>
      </w:r>
      <w:r w:rsidR="000E49B3" w:rsidRPr="00412578">
        <w:rPr>
          <w:rFonts w:ascii="Arial" w:hAnsi="Arial" w:cs="Arial"/>
          <w:sz w:val="21"/>
          <w:szCs w:val="21"/>
        </w:rPr>
        <w:t xml:space="preserve">royecto </w:t>
      </w:r>
      <w:r w:rsidRPr="00412578">
        <w:rPr>
          <w:rFonts w:ascii="Arial" w:hAnsi="Arial" w:cs="Arial"/>
          <w:sz w:val="21"/>
          <w:szCs w:val="21"/>
        </w:rPr>
        <w:t>incorpora en su metodología de trabajo, la participación de la población organizada para proponer sus iniciativas y obtener</w:t>
      </w:r>
      <w:r w:rsidR="00F24904">
        <w:rPr>
          <w:rFonts w:ascii="Arial" w:hAnsi="Arial" w:cs="Arial"/>
          <w:sz w:val="21"/>
          <w:szCs w:val="21"/>
        </w:rPr>
        <w:t xml:space="preserve"> el apoyo a través de concursos. E</w:t>
      </w:r>
      <w:r w:rsidRPr="00412578">
        <w:rPr>
          <w:rFonts w:ascii="Arial" w:hAnsi="Arial" w:cs="Arial"/>
          <w:sz w:val="21"/>
          <w:szCs w:val="21"/>
        </w:rPr>
        <w:t>ste enfoque conocido como enfoque de demanda, permite planes de negocios como la tara, la miel de abejas alpargate, el manejo integral del café, etc.</w:t>
      </w:r>
    </w:p>
    <w:p w14:paraId="305E7764"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Se pueden listar algunos enfoques </w:t>
      </w:r>
      <w:r w:rsidR="00161D05" w:rsidRPr="00412578">
        <w:rPr>
          <w:rFonts w:ascii="Arial" w:hAnsi="Arial" w:cs="Arial"/>
          <w:sz w:val="21"/>
          <w:szCs w:val="21"/>
        </w:rPr>
        <w:t xml:space="preserve">y estrategias </w:t>
      </w:r>
      <w:r w:rsidRPr="00412578">
        <w:rPr>
          <w:rFonts w:ascii="Arial" w:hAnsi="Arial" w:cs="Arial"/>
          <w:sz w:val="21"/>
          <w:szCs w:val="21"/>
        </w:rPr>
        <w:t>observados principalmente en las visitas de campo y reuniones con las organizaciones que necesitarán un apoyo futuro para su consolidación y sostenibilidad en tanto son innovadoras para la zona:</w:t>
      </w:r>
    </w:p>
    <w:p w14:paraId="3316FEBC"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Mecanismo de acceso a los recursos del proyecto a través de concurso y cofinanciamiento en el marco de la transparencia y control público, con el mecanismo de los Comités Locales de Asignación de Recursos (CLAR).</w:t>
      </w:r>
    </w:p>
    <w:p w14:paraId="1437501C"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Transferencia de decisiones y responsabilidades a las propias familias y sus organizaciones para ejecutar sus proyectos y con ello apropiarse de sus iniciativas y gestionar fondos públicos y sus propios fondos.</w:t>
      </w:r>
    </w:p>
    <w:p w14:paraId="29090589"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Fortalecimiento de capacidades de las familias y sus organizaciones para la gestión de sus planes territoriales y de negocios.</w:t>
      </w:r>
    </w:p>
    <w:p w14:paraId="5A26178F"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Enfoque de oportunidades y de gestión compartida del riesgo.</w:t>
      </w:r>
    </w:p>
    <w:p w14:paraId="0262AB09"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Enfoque de corredores biológicos, agroecológico, manejo integral de paisajes y de mercado.</w:t>
      </w:r>
    </w:p>
    <w:p w14:paraId="1E4822D5" w14:textId="77777777" w:rsidR="003E36ED" w:rsidRPr="00186954" w:rsidRDefault="00136044" w:rsidP="00504F7A">
      <w:pPr>
        <w:pStyle w:val="ListParagraph"/>
        <w:numPr>
          <w:ilvl w:val="0"/>
          <w:numId w:val="11"/>
        </w:numPr>
        <w:spacing w:line="240" w:lineRule="auto"/>
        <w:contextualSpacing w:val="0"/>
        <w:jc w:val="both"/>
        <w:rPr>
          <w:rFonts w:ascii="Arial" w:hAnsi="Arial" w:cs="Arial"/>
          <w:sz w:val="21"/>
          <w:szCs w:val="21"/>
        </w:rPr>
      </w:pPr>
      <w:r>
        <w:rPr>
          <w:rFonts w:ascii="Arial" w:hAnsi="Arial" w:cs="Arial"/>
          <w:sz w:val="21"/>
          <w:szCs w:val="21"/>
        </w:rPr>
        <w:t>D</w:t>
      </w:r>
      <w:r w:rsidR="003E36ED" w:rsidRPr="00186954">
        <w:rPr>
          <w:rFonts w:ascii="Arial" w:hAnsi="Arial" w:cs="Arial"/>
          <w:sz w:val="21"/>
          <w:szCs w:val="21"/>
        </w:rPr>
        <w:t>iscriminación positiva hacia organizaciones de mujeres y jóvenes</w:t>
      </w:r>
      <w:r>
        <w:rPr>
          <w:rFonts w:ascii="Arial" w:hAnsi="Arial" w:cs="Arial"/>
          <w:sz w:val="21"/>
          <w:szCs w:val="21"/>
        </w:rPr>
        <w:t>.</w:t>
      </w:r>
      <w:r w:rsidR="003E36ED" w:rsidRPr="00186954">
        <w:rPr>
          <w:rFonts w:ascii="Arial" w:hAnsi="Arial" w:cs="Arial"/>
          <w:sz w:val="21"/>
          <w:szCs w:val="21"/>
        </w:rPr>
        <w:t xml:space="preserve"> </w:t>
      </w:r>
    </w:p>
    <w:p w14:paraId="506CFF73"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 xml:space="preserve">Enfoque de activos, dado que los recursos que gestiona el hogar constituye un capital que podrá poner en valor en función a las oportunidades a las que pueda acceder. </w:t>
      </w:r>
    </w:p>
    <w:p w14:paraId="0090C6DB"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hAnsi="Arial" w:cs="Arial"/>
          <w:sz w:val="21"/>
          <w:szCs w:val="21"/>
        </w:rPr>
        <w:t xml:space="preserve">Un aporte del proyecto en la región, es su enfoque de incidencia en políticas públicas, que permitió la dinamización de una plataforma </w:t>
      </w:r>
      <w:proofErr w:type="spellStart"/>
      <w:r w:rsidRPr="00186954">
        <w:rPr>
          <w:rFonts w:ascii="Arial" w:hAnsi="Arial" w:cs="Arial"/>
          <w:sz w:val="21"/>
          <w:szCs w:val="21"/>
        </w:rPr>
        <w:t>bi</w:t>
      </w:r>
      <w:proofErr w:type="spellEnd"/>
      <w:r w:rsidRPr="00186954">
        <w:rPr>
          <w:rFonts w:ascii="Arial" w:hAnsi="Arial" w:cs="Arial"/>
          <w:sz w:val="21"/>
          <w:szCs w:val="21"/>
        </w:rPr>
        <w:t xml:space="preserve">-regional, planes maestros de los RVSL y RVSBNU </w:t>
      </w:r>
      <w:r w:rsidR="00F24904">
        <w:rPr>
          <w:rFonts w:ascii="Arial" w:hAnsi="Arial" w:cs="Arial"/>
          <w:sz w:val="21"/>
          <w:szCs w:val="21"/>
        </w:rPr>
        <w:t>y de los sistemas regionales de conservación.</w:t>
      </w:r>
      <w:r w:rsidRPr="00186954">
        <w:rPr>
          <w:rFonts w:ascii="Arial" w:eastAsia="Times New Roman" w:hAnsi="Arial" w:cs="Arial"/>
          <w:sz w:val="21"/>
          <w:szCs w:val="21"/>
          <w:lang w:eastAsia="es-ES"/>
        </w:rPr>
        <w:t xml:space="preserve"> </w:t>
      </w:r>
    </w:p>
    <w:p w14:paraId="4D297E7F" w14:textId="77777777" w:rsidR="003E36ED" w:rsidRPr="00186954" w:rsidRDefault="003E36ED" w:rsidP="00504F7A">
      <w:pPr>
        <w:pStyle w:val="ListParagraph"/>
        <w:numPr>
          <w:ilvl w:val="0"/>
          <w:numId w:val="11"/>
        </w:numPr>
        <w:spacing w:line="240" w:lineRule="auto"/>
        <w:contextualSpacing w:val="0"/>
        <w:jc w:val="both"/>
        <w:rPr>
          <w:rFonts w:ascii="Arial" w:hAnsi="Arial" w:cs="Arial"/>
          <w:sz w:val="21"/>
          <w:szCs w:val="21"/>
        </w:rPr>
      </w:pPr>
      <w:r w:rsidRPr="00186954">
        <w:rPr>
          <w:rFonts w:ascii="Arial" w:eastAsia="Times New Roman" w:hAnsi="Arial" w:cs="Arial"/>
          <w:sz w:val="21"/>
          <w:szCs w:val="21"/>
          <w:lang w:eastAsia="es-ES"/>
        </w:rPr>
        <w:t>Finalmente, la estrategia de focalización en territorios con alta densidad de pobreza y deterioro de sus recursos naturales.</w:t>
      </w:r>
      <w:r w:rsidRPr="00186954">
        <w:rPr>
          <w:rFonts w:ascii="Arial" w:hAnsi="Arial" w:cs="Arial"/>
          <w:sz w:val="21"/>
          <w:szCs w:val="21"/>
        </w:rPr>
        <w:t xml:space="preserve"> </w:t>
      </w:r>
    </w:p>
    <w:p w14:paraId="4BE6BE28" w14:textId="77777777" w:rsidR="003E36ED" w:rsidRPr="00186954" w:rsidRDefault="003E36ED" w:rsidP="00CE4989">
      <w:pPr>
        <w:pStyle w:val="ListParagraph"/>
        <w:spacing w:line="240" w:lineRule="auto"/>
        <w:ind w:left="1080"/>
        <w:contextualSpacing w:val="0"/>
        <w:rPr>
          <w:rFonts w:ascii="Arial" w:hAnsi="Arial" w:cs="Arial"/>
          <w:sz w:val="21"/>
          <w:szCs w:val="21"/>
          <w:highlight w:val="yellow"/>
        </w:rPr>
      </w:pPr>
    </w:p>
    <w:p w14:paraId="6E19D8AC" w14:textId="77777777" w:rsidR="006240E1" w:rsidRPr="00186954" w:rsidRDefault="00B53BE4" w:rsidP="00CE4989">
      <w:pPr>
        <w:pStyle w:val="Heading2"/>
        <w:spacing w:after="120"/>
        <w:rPr>
          <w:sz w:val="21"/>
          <w:szCs w:val="21"/>
        </w:rPr>
      </w:pPr>
      <w:bookmarkStart w:id="27" w:name="_Toc484439101"/>
      <w:r w:rsidRPr="00186954">
        <w:rPr>
          <w:sz w:val="21"/>
          <w:szCs w:val="21"/>
        </w:rPr>
        <w:t xml:space="preserve">COMPONENTES </w:t>
      </w:r>
      <w:r w:rsidR="00BF1ADE">
        <w:rPr>
          <w:sz w:val="21"/>
          <w:szCs w:val="21"/>
        </w:rPr>
        <w:t xml:space="preserve">Y EJECUCION </w:t>
      </w:r>
      <w:r w:rsidRPr="00186954">
        <w:rPr>
          <w:sz w:val="21"/>
          <w:szCs w:val="21"/>
        </w:rPr>
        <w:t>DEL PROYECTO</w:t>
      </w:r>
      <w:r w:rsidR="006240E1" w:rsidRPr="00186954">
        <w:rPr>
          <w:sz w:val="21"/>
          <w:szCs w:val="21"/>
        </w:rPr>
        <w:t>.</w:t>
      </w:r>
      <w:bookmarkEnd w:id="27"/>
    </w:p>
    <w:p w14:paraId="709A3E02" w14:textId="77777777" w:rsidR="003E36ED" w:rsidRPr="00186954" w:rsidRDefault="004500F9" w:rsidP="00CE4989">
      <w:pPr>
        <w:pStyle w:val="Heading3"/>
        <w:rPr>
          <w:sz w:val="21"/>
          <w:szCs w:val="21"/>
        </w:rPr>
      </w:pPr>
      <w:bookmarkStart w:id="28" w:name="_Toc484439102"/>
      <w:r w:rsidRPr="00186954">
        <w:rPr>
          <w:sz w:val="21"/>
          <w:szCs w:val="21"/>
        </w:rPr>
        <w:t xml:space="preserve">COMPONENTE </w:t>
      </w:r>
      <w:r w:rsidR="003E36ED" w:rsidRPr="00186954">
        <w:rPr>
          <w:sz w:val="21"/>
          <w:szCs w:val="21"/>
        </w:rPr>
        <w:t>1: APOYO AL SISTEMA REGIONAL DE ÁREAS PROTEGIDAS</w:t>
      </w:r>
      <w:bookmarkEnd w:id="28"/>
    </w:p>
    <w:p w14:paraId="6849D8EC"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El objetivo de este componente es la conservación y uso sostenible de los recursos naturales y profundizar la gobernanza de la biodiversidad y el medio ambiente en el área del proyecto, apoyando el establecimiento de una red regional para una gestión efectiva de las áreas protegidas. Según el diseño, el proyecto Sierra Norte financiaría el establecimiento en la región de una nueva área protegida que incluyera Bosques </w:t>
      </w:r>
      <w:r w:rsidRPr="00412578">
        <w:rPr>
          <w:rFonts w:ascii="Arial" w:hAnsi="Arial" w:cs="Arial"/>
          <w:sz w:val="21"/>
          <w:szCs w:val="21"/>
        </w:rPr>
        <w:lastRenderedPageBreak/>
        <w:t xml:space="preserve">Ancestrales de </w:t>
      </w:r>
      <w:proofErr w:type="spellStart"/>
      <w:r w:rsidRPr="00412578">
        <w:rPr>
          <w:rFonts w:ascii="Arial" w:hAnsi="Arial" w:cs="Arial"/>
          <w:sz w:val="21"/>
          <w:szCs w:val="21"/>
        </w:rPr>
        <w:t>Cañaris</w:t>
      </w:r>
      <w:proofErr w:type="spellEnd"/>
      <w:r w:rsidRPr="00412578">
        <w:rPr>
          <w:rFonts w:ascii="Arial" w:hAnsi="Arial" w:cs="Arial"/>
          <w:sz w:val="21"/>
          <w:szCs w:val="21"/>
        </w:rPr>
        <w:t>, como está sugerido e</w:t>
      </w:r>
      <w:r w:rsidR="000B22B8" w:rsidRPr="00412578">
        <w:rPr>
          <w:rFonts w:ascii="Arial" w:hAnsi="Arial" w:cs="Arial"/>
          <w:sz w:val="21"/>
          <w:szCs w:val="21"/>
        </w:rPr>
        <w:t>n el Plan Director del SERNANP; l</w:t>
      </w:r>
      <w:r w:rsidRPr="00412578">
        <w:rPr>
          <w:rFonts w:ascii="Arial" w:hAnsi="Arial" w:cs="Arial"/>
          <w:sz w:val="21"/>
          <w:szCs w:val="21"/>
        </w:rPr>
        <w:t>a categoría de gestión de esta área protegida seria definida por autoridades nacionales o regionales.</w:t>
      </w:r>
    </w:p>
    <w:p w14:paraId="7413BBDC"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El financiamiento del GEF se planteó para asistir a las dos Áreas Protegidas: el Refugio de Vida Silvestre de </w:t>
      </w:r>
      <w:proofErr w:type="spellStart"/>
      <w:r w:rsidRPr="00186954">
        <w:rPr>
          <w:rFonts w:ascii="Arial" w:hAnsi="Arial" w:cs="Arial"/>
          <w:sz w:val="21"/>
          <w:szCs w:val="21"/>
        </w:rPr>
        <w:t>Laquipampa</w:t>
      </w:r>
      <w:proofErr w:type="spellEnd"/>
      <w:r w:rsidRPr="00186954">
        <w:rPr>
          <w:rFonts w:ascii="Arial" w:hAnsi="Arial" w:cs="Arial"/>
          <w:sz w:val="21"/>
          <w:szCs w:val="21"/>
        </w:rPr>
        <w:t xml:space="preserve"> y la nueva área protegida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(en cuanto se </w:t>
      </w:r>
      <w:r w:rsidR="00F24904" w:rsidRPr="00186954">
        <w:rPr>
          <w:rFonts w:ascii="Arial" w:hAnsi="Arial" w:cs="Arial"/>
          <w:sz w:val="21"/>
          <w:szCs w:val="21"/>
        </w:rPr>
        <w:t>hu</w:t>
      </w:r>
      <w:r w:rsidR="00F24904">
        <w:rPr>
          <w:rFonts w:ascii="Arial" w:hAnsi="Arial" w:cs="Arial"/>
          <w:sz w:val="21"/>
          <w:szCs w:val="21"/>
        </w:rPr>
        <w:t xml:space="preserve">biera </w:t>
      </w:r>
      <w:r w:rsidR="00F24904" w:rsidRPr="00186954">
        <w:rPr>
          <w:rFonts w:ascii="Arial" w:hAnsi="Arial" w:cs="Arial"/>
          <w:sz w:val="21"/>
          <w:szCs w:val="21"/>
        </w:rPr>
        <w:t>establecido</w:t>
      </w:r>
      <w:r w:rsidRPr="00186954">
        <w:rPr>
          <w:rFonts w:ascii="Arial" w:hAnsi="Arial" w:cs="Arial"/>
          <w:sz w:val="21"/>
          <w:szCs w:val="21"/>
        </w:rPr>
        <w:t>). Una plataforma de co</w:t>
      </w:r>
      <w:r w:rsidR="00C933C3">
        <w:rPr>
          <w:rFonts w:ascii="Arial" w:hAnsi="Arial" w:cs="Arial"/>
          <w:sz w:val="21"/>
          <w:szCs w:val="21"/>
        </w:rPr>
        <w:t>nservación</w:t>
      </w:r>
      <w:r w:rsidR="000B22B8">
        <w:rPr>
          <w:rFonts w:ascii="Arial" w:hAnsi="Arial" w:cs="Arial"/>
          <w:sz w:val="21"/>
          <w:szCs w:val="21"/>
        </w:rPr>
        <w:t xml:space="preserve"> </w:t>
      </w:r>
      <w:proofErr w:type="spellStart"/>
      <w:r w:rsidR="000B22B8">
        <w:rPr>
          <w:rFonts w:ascii="Arial" w:hAnsi="Arial" w:cs="Arial"/>
          <w:sz w:val="21"/>
          <w:szCs w:val="21"/>
        </w:rPr>
        <w:t>bi</w:t>
      </w:r>
      <w:proofErr w:type="spellEnd"/>
      <w:r w:rsidR="000B22B8">
        <w:rPr>
          <w:rFonts w:ascii="Arial" w:hAnsi="Arial" w:cs="Arial"/>
          <w:sz w:val="21"/>
          <w:szCs w:val="21"/>
        </w:rPr>
        <w:t xml:space="preserve">-regional </w:t>
      </w:r>
      <w:r w:rsidR="000B22B8" w:rsidRPr="00186954">
        <w:rPr>
          <w:rFonts w:ascii="Arial" w:hAnsi="Arial" w:cs="Arial"/>
          <w:sz w:val="21"/>
          <w:szCs w:val="21"/>
        </w:rPr>
        <w:t>ya</w:t>
      </w:r>
      <w:r w:rsidRPr="00186954">
        <w:rPr>
          <w:rFonts w:ascii="Arial" w:hAnsi="Arial" w:cs="Arial"/>
          <w:sz w:val="21"/>
          <w:szCs w:val="21"/>
        </w:rPr>
        <w:t xml:space="preserve"> establecida con anterioridad por los </w:t>
      </w:r>
      <w:r w:rsidR="00F24904">
        <w:rPr>
          <w:rFonts w:ascii="Arial" w:hAnsi="Arial" w:cs="Arial"/>
          <w:sz w:val="21"/>
          <w:szCs w:val="21"/>
        </w:rPr>
        <w:t xml:space="preserve">GORE </w:t>
      </w:r>
      <w:r w:rsidR="00F24904" w:rsidRPr="00186954">
        <w:rPr>
          <w:rFonts w:ascii="Arial" w:hAnsi="Arial" w:cs="Arial"/>
          <w:sz w:val="21"/>
          <w:szCs w:val="21"/>
        </w:rPr>
        <w:t>de</w:t>
      </w:r>
      <w:r w:rsidRPr="00186954">
        <w:rPr>
          <w:rFonts w:ascii="Arial" w:hAnsi="Arial" w:cs="Arial"/>
          <w:sz w:val="21"/>
          <w:szCs w:val="21"/>
        </w:rPr>
        <w:t xml:space="preserve"> Lambayeque y Cajamarca, debía ser apoyada para fortalecer la colaboración entre las dos regiones en temas de conservación. De esta manera se propuso alinear la gestión de área protegida entre las regiones y asegurar la coordinación con autoridades nacionales, logrando así un gobierno de sistema </w:t>
      </w:r>
      <w:proofErr w:type="spellStart"/>
      <w:r w:rsidRPr="00186954">
        <w:rPr>
          <w:rFonts w:ascii="Arial" w:hAnsi="Arial" w:cs="Arial"/>
          <w:sz w:val="21"/>
          <w:szCs w:val="21"/>
        </w:rPr>
        <w:t>bi</w:t>
      </w:r>
      <w:proofErr w:type="spellEnd"/>
      <w:r w:rsidRPr="00186954">
        <w:rPr>
          <w:rFonts w:ascii="Arial" w:hAnsi="Arial" w:cs="Arial"/>
          <w:sz w:val="21"/>
          <w:szCs w:val="21"/>
        </w:rPr>
        <w:t xml:space="preserve">-regional de áreas protegidas. Se programó también brindar capacitación específica al personal de los </w:t>
      </w:r>
      <w:r w:rsidR="00F24904">
        <w:rPr>
          <w:rFonts w:ascii="Arial" w:hAnsi="Arial" w:cs="Arial"/>
          <w:sz w:val="21"/>
          <w:szCs w:val="21"/>
        </w:rPr>
        <w:t xml:space="preserve">GORE </w:t>
      </w:r>
      <w:r w:rsidR="00F24904" w:rsidRPr="00186954">
        <w:rPr>
          <w:rFonts w:ascii="Arial" w:hAnsi="Arial" w:cs="Arial"/>
          <w:sz w:val="21"/>
          <w:szCs w:val="21"/>
        </w:rPr>
        <w:t>responsables</w:t>
      </w:r>
      <w:r w:rsidRPr="00186954">
        <w:rPr>
          <w:rFonts w:ascii="Arial" w:hAnsi="Arial" w:cs="Arial"/>
          <w:sz w:val="21"/>
          <w:szCs w:val="21"/>
        </w:rPr>
        <w:t xml:space="preserve"> de la conservación de la biodiversidad y fortalecer las capacidades de planificación para las </w:t>
      </w:r>
      <w:r w:rsidR="00F24904">
        <w:rPr>
          <w:rFonts w:ascii="Arial" w:hAnsi="Arial" w:cs="Arial"/>
          <w:sz w:val="21"/>
          <w:szCs w:val="21"/>
        </w:rPr>
        <w:t>ANP</w:t>
      </w:r>
      <w:r w:rsidRPr="00186954">
        <w:rPr>
          <w:rFonts w:ascii="Arial" w:hAnsi="Arial" w:cs="Arial"/>
          <w:sz w:val="21"/>
          <w:szCs w:val="21"/>
        </w:rPr>
        <w:t xml:space="preserve">, la gestión participativa y la gobernabilidad local. Se propuso mejorar la efectividad de gestión en las </w:t>
      </w:r>
      <w:r w:rsidR="00F24904">
        <w:rPr>
          <w:rFonts w:ascii="Arial" w:hAnsi="Arial" w:cs="Arial"/>
          <w:sz w:val="21"/>
          <w:szCs w:val="21"/>
        </w:rPr>
        <w:t xml:space="preserve">ANP </w:t>
      </w:r>
      <w:r w:rsidR="00F24904" w:rsidRPr="00186954">
        <w:rPr>
          <w:rFonts w:ascii="Arial" w:hAnsi="Arial" w:cs="Arial"/>
          <w:sz w:val="21"/>
          <w:szCs w:val="21"/>
        </w:rPr>
        <w:t>apoyando</w:t>
      </w:r>
      <w:r w:rsidRPr="00186954">
        <w:rPr>
          <w:rFonts w:ascii="Arial" w:hAnsi="Arial" w:cs="Arial"/>
          <w:sz w:val="21"/>
          <w:szCs w:val="21"/>
        </w:rPr>
        <w:t xml:space="preserve"> los </w:t>
      </w:r>
      <w:r w:rsidR="00F24904">
        <w:rPr>
          <w:rFonts w:ascii="Arial" w:hAnsi="Arial" w:cs="Arial"/>
          <w:sz w:val="21"/>
          <w:szCs w:val="21"/>
        </w:rPr>
        <w:t xml:space="preserve">CGL </w:t>
      </w:r>
      <w:r w:rsidRPr="00186954">
        <w:rPr>
          <w:rFonts w:ascii="Arial" w:hAnsi="Arial" w:cs="Arial"/>
          <w:sz w:val="21"/>
          <w:szCs w:val="21"/>
        </w:rPr>
        <w:t xml:space="preserve">y asistir en su establecimiento y operaciones y facilitar que sus miembros participen en talleres de capacitación y rutas de aprendizaje para fortalecer sus capacidades operativas, desarrollar planes de gestión y evaluaciones y asegurar estructuras efectivas de gobierno local en cada área protegida. El proyecto debía buscar asegurar financiamiento para cubrir los costos recurrentes del manejo de las áreas y futuros costos operativos de los </w:t>
      </w:r>
      <w:r w:rsidR="00F24904" w:rsidRPr="00186954">
        <w:rPr>
          <w:rFonts w:ascii="Arial" w:hAnsi="Arial" w:cs="Arial"/>
          <w:sz w:val="21"/>
          <w:szCs w:val="21"/>
        </w:rPr>
        <w:t>CG</w:t>
      </w:r>
      <w:r w:rsidR="00F24904">
        <w:rPr>
          <w:rFonts w:ascii="Arial" w:hAnsi="Arial" w:cs="Arial"/>
          <w:sz w:val="21"/>
          <w:szCs w:val="21"/>
        </w:rPr>
        <w:t xml:space="preserve">L </w:t>
      </w:r>
      <w:r w:rsidR="00F24904" w:rsidRPr="00186954">
        <w:rPr>
          <w:rFonts w:ascii="Arial" w:hAnsi="Arial" w:cs="Arial"/>
          <w:sz w:val="21"/>
          <w:szCs w:val="21"/>
        </w:rPr>
        <w:t>mediante</w:t>
      </w:r>
      <w:r w:rsidRPr="00186954">
        <w:rPr>
          <w:rFonts w:ascii="Arial" w:hAnsi="Arial" w:cs="Arial"/>
          <w:sz w:val="21"/>
          <w:szCs w:val="21"/>
        </w:rPr>
        <w:t xml:space="preserve"> el establecimiento de un Fondo para la Conservación (FC) dentro del PROFONANPE</w:t>
      </w:r>
    </w:p>
    <w:p w14:paraId="341AD6DE" w14:textId="77777777" w:rsidR="003E36ED" w:rsidRPr="00186954" w:rsidRDefault="003E36ED" w:rsidP="00CE4989">
      <w:pPr>
        <w:pStyle w:val="ListParagraph"/>
        <w:spacing w:line="240" w:lineRule="auto"/>
        <w:contextualSpacing w:val="0"/>
        <w:rPr>
          <w:rFonts w:ascii="Arial" w:hAnsi="Arial" w:cs="Arial"/>
          <w:sz w:val="21"/>
          <w:szCs w:val="21"/>
        </w:rPr>
      </w:pPr>
    </w:p>
    <w:p w14:paraId="04B1C484" w14:textId="77777777" w:rsidR="003E36ED" w:rsidRPr="00186954" w:rsidRDefault="003E36ED" w:rsidP="00CE498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 1.1 Apoyo a la creación de una nueva modalidad de conservación establecida.</w:t>
      </w:r>
    </w:p>
    <w:p w14:paraId="32CCA278" w14:textId="0564AFF4"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En el diseño del proyecto, se prop</w:t>
      </w:r>
      <w:r w:rsidR="00612A8F">
        <w:rPr>
          <w:rFonts w:ascii="Arial" w:hAnsi="Arial" w:cs="Arial"/>
          <w:sz w:val="21"/>
          <w:szCs w:val="21"/>
        </w:rPr>
        <w:t>uso</w:t>
      </w:r>
      <w:r w:rsidRPr="00186954">
        <w:rPr>
          <w:rFonts w:ascii="Arial" w:hAnsi="Arial" w:cs="Arial"/>
          <w:sz w:val="21"/>
          <w:szCs w:val="21"/>
        </w:rPr>
        <w:t xml:space="preserve"> iniciar la actividad con una evaluación de campo en la región identificada en el plan director del 2009 por el SERNANP “Bosques ancestrales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y las Pampas y Paramos de </w:t>
      </w:r>
      <w:proofErr w:type="spellStart"/>
      <w:r w:rsidR="00A25123" w:rsidRPr="00186954">
        <w:rPr>
          <w:rFonts w:ascii="Arial" w:hAnsi="Arial" w:cs="Arial"/>
          <w:sz w:val="21"/>
          <w:szCs w:val="21"/>
        </w:rPr>
        <w:t>Inkahuasi</w:t>
      </w:r>
      <w:proofErr w:type="spellEnd"/>
      <w:r w:rsidRPr="00186954">
        <w:rPr>
          <w:rFonts w:ascii="Arial" w:hAnsi="Arial" w:cs="Arial"/>
          <w:sz w:val="21"/>
          <w:szCs w:val="21"/>
        </w:rPr>
        <w:t xml:space="preserve">” para identificar una nueva </w:t>
      </w:r>
      <w:r w:rsidR="00F24904">
        <w:rPr>
          <w:rFonts w:ascii="Arial" w:hAnsi="Arial" w:cs="Arial"/>
          <w:sz w:val="21"/>
          <w:szCs w:val="21"/>
        </w:rPr>
        <w:t>ANP</w:t>
      </w:r>
      <w:r w:rsidRPr="00186954">
        <w:rPr>
          <w:rFonts w:ascii="Arial" w:hAnsi="Arial" w:cs="Arial"/>
          <w:sz w:val="21"/>
          <w:szCs w:val="21"/>
        </w:rPr>
        <w:t>. Se prop</w:t>
      </w:r>
      <w:r w:rsidR="00612A8F">
        <w:rPr>
          <w:rFonts w:ascii="Arial" w:hAnsi="Arial" w:cs="Arial"/>
          <w:sz w:val="21"/>
          <w:szCs w:val="21"/>
        </w:rPr>
        <w:t>uso</w:t>
      </w:r>
      <w:r w:rsidRPr="00186954">
        <w:rPr>
          <w:rFonts w:ascii="Arial" w:hAnsi="Arial" w:cs="Arial"/>
          <w:sz w:val="21"/>
          <w:szCs w:val="21"/>
        </w:rPr>
        <w:t xml:space="preserve"> realizar estudios que incluyan la propuesta de una categoría y el nivel de gestión, sea nacional o regional. Las actividades debían incluir la elaboración de documentación técnica </w:t>
      </w:r>
      <w:proofErr w:type="spellStart"/>
      <w:r w:rsidRPr="00186954">
        <w:rPr>
          <w:rFonts w:ascii="Arial" w:hAnsi="Arial" w:cs="Arial"/>
          <w:sz w:val="21"/>
          <w:szCs w:val="21"/>
        </w:rPr>
        <w:t>sustentatoria</w:t>
      </w:r>
      <w:proofErr w:type="spellEnd"/>
      <w:r w:rsidRPr="00186954">
        <w:rPr>
          <w:rFonts w:ascii="Arial" w:hAnsi="Arial" w:cs="Arial"/>
          <w:sz w:val="21"/>
          <w:szCs w:val="21"/>
        </w:rPr>
        <w:t xml:space="preserve"> y la presentación formal a SERNANP para su evaluación. Este proceso debía estar acompañado por varias reuniones con comunidades y partes interesadas a nivel regional y nacional, buscando asegurar la socialización e inclusión de percepciones y demandas locales. Hacia el final del proceso, se debían organizar talleres de difusión a nivel local y nacional, para presentar los avances y conclusiones del establecimiento de la nueva área protegida. Los costos de comunicación, de viajes de participantes, materiales y cobertura de prensa serían cubiertos por el proyecto.</w:t>
      </w:r>
    </w:p>
    <w:p w14:paraId="6F819701"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El proyecto inicia sus actividades gestionando la suscripción de un convenio de cooperación entre el Proyecto Sierra Norte de Agro Rural-MINAG con PROFONANPE y SERNANP que comprende la elaboración del expediente técnico para el establecimiento de un área natural protegida en el Bosque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en concordancia con el convenio entre el </w:t>
      </w:r>
      <w:r w:rsidR="00BC5CB8">
        <w:rPr>
          <w:rFonts w:ascii="Arial" w:hAnsi="Arial" w:cs="Arial"/>
          <w:sz w:val="21"/>
          <w:szCs w:val="21"/>
        </w:rPr>
        <w:t xml:space="preserve">GEF </w:t>
      </w:r>
      <w:r w:rsidR="00BC5CB8" w:rsidRPr="00186954">
        <w:rPr>
          <w:rFonts w:ascii="Arial" w:hAnsi="Arial" w:cs="Arial"/>
          <w:sz w:val="21"/>
          <w:szCs w:val="21"/>
        </w:rPr>
        <w:t>y</w:t>
      </w:r>
      <w:r w:rsidRPr="00186954">
        <w:rPr>
          <w:rFonts w:ascii="Arial" w:hAnsi="Arial" w:cs="Arial"/>
          <w:sz w:val="21"/>
          <w:szCs w:val="21"/>
        </w:rPr>
        <w:t xml:space="preserve"> PROFONANPE</w:t>
      </w:r>
      <w:r w:rsidRPr="00412578">
        <w:rPr>
          <w:rFonts w:ascii="Arial" w:hAnsi="Arial" w:cs="Arial"/>
          <w:sz w:val="21"/>
          <w:szCs w:val="21"/>
        </w:rPr>
        <w:t>.</w:t>
      </w:r>
    </w:p>
    <w:p w14:paraId="598AF128"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Se contratan dos consultorías, para la evaluación y análisis técnico sobre los usos, tenencia, derechos y estado legal de las tierras en el ámbito del Bosque de Cañarís, y otra sobre estudios de la biodiversidad, análisis del estado de conservación y conectividad de los bosques y páramos de </w:t>
      </w:r>
      <w:proofErr w:type="spellStart"/>
      <w:r w:rsidRPr="00186954">
        <w:rPr>
          <w:rFonts w:ascii="Arial" w:hAnsi="Arial" w:cs="Arial"/>
          <w:sz w:val="21"/>
          <w:szCs w:val="21"/>
        </w:rPr>
        <w:t>Cañaris</w:t>
      </w:r>
      <w:proofErr w:type="spellEnd"/>
      <w:r w:rsidRPr="00186954">
        <w:rPr>
          <w:rFonts w:ascii="Arial" w:hAnsi="Arial" w:cs="Arial"/>
          <w:sz w:val="21"/>
          <w:szCs w:val="21"/>
        </w:rPr>
        <w:t>, Lambayeque.</w:t>
      </w:r>
    </w:p>
    <w:p w14:paraId="425265AC" w14:textId="6C1CBFDF"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El POA 2013 considera acciones dirigidas explícitamente para el establecimiento del Área Protegida de </w:t>
      </w:r>
      <w:proofErr w:type="spellStart"/>
      <w:r w:rsidRPr="00186954">
        <w:rPr>
          <w:rFonts w:ascii="Arial" w:hAnsi="Arial" w:cs="Arial"/>
          <w:sz w:val="21"/>
          <w:szCs w:val="21"/>
        </w:rPr>
        <w:t>Cañaris</w:t>
      </w:r>
      <w:proofErr w:type="spellEnd"/>
      <w:r w:rsidRPr="00186954">
        <w:rPr>
          <w:rFonts w:ascii="Arial" w:hAnsi="Arial" w:cs="Arial"/>
          <w:sz w:val="21"/>
          <w:szCs w:val="21"/>
        </w:rPr>
        <w:t>. (</w:t>
      </w:r>
      <w:r w:rsidR="00BD555B" w:rsidRPr="00186954">
        <w:rPr>
          <w:rFonts w:ascii="Arial" w:hAnsi="Arial" w:cs="Arial"/>
          <w:sz w:val="21"/>
          <w:szCs w:val="21"/>
        </w:rPr>
        <w:t xml:space="preserve">Anexo </w:t>
      </w:r>
      <w:r w:rsidR="008E02C1">
        <w:rPr>
          <w:rFonts w:ascii="Arial" w:hAnsi="Arial" w:cs="Arial"/>
          <w:sz w:val="21"/>
          <w:szCs w:val="21"/>
        </w:rPr>
        <w:t>8</w:t>
      </w:r>
      <w:r w:rsidRPr="00186954">
        <w:rPr>
          <w:rFonts w:ascii="Arial" w:hAnsi="Arial" w:cs="Arial"/>
          <w:sz w:val="21"/>
          <w:szCs w:val="21"/>
        </w:rPr>
        <w:t xml:space="preserve"> – </w:t>
      </w:r>
      <w:r w:rsidR="00BD555B" w:rsidRPr="00186954">
        <w:rPr>
          <w:rFonts w:ascii="Arial" w:hAnsi="Arial" w:cs="Arial"/>
          <w:sz w:val="21"/>
          <w:szCs w:val="21"/>
        </w:rPr>
        <w:t xml:space="preserve">Matriz </w:t>
      </w:r>
      <w:r w:rsidRPr="00186954">
        <w:rPr>
          <w:rFonts w:ascii="Arial" w:hAnsi="Arial" w:cs="Arial"/>
          <w:sz w:val="21"/>
          <w:szCs w:val="21"/>
        </w:rPr>
        <w:t xml:space="preserve">POA) y para la formulación de proyectos de inversión pública para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estableciendo como meta llegar a la factibilidad.</w:t>
      </w:r>
    </w:p>
    <w:p w14:paraId="6E133EAA" w14:textId="7860C8A4"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Los informes institucionales dan cuenta de los primeros avances en acciones de sensibilización y fortalecimiento organizacional para integrar los intereses de conservación demandados por la población. Se entregan copias de los estudios al Alcalde, Presidente y asamblea comunal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que motivan la expresión de interés a través de oficios dirigidos al </w:t>
      </w:r>
      <w:r w:rsidR="00F26193">
        <w:rPr>
          <w:rFonts w:ascii="Arial" w:hAnsi="Arial" w:cs="Arial"/>
          <w:sz w:val="21"/>
          <w:szCs w:val="21"/>
        </w:rPr>
        <w:t xml:space="preserve">GORE </w:t>
      </w:r>
      <w:r w:rsidR="00F26193" w:rsidRPr="00186954">
        <w:rPr>
          <w:rFonts w:ascii="Arial" w:hAnsi="Arial" w:cs="Arial"/>
          <w:sz w:val="21"/>
          <w:szCs w:val="21"/>
        </w:rPr>
        <w:t>y</w:t>
      </w:r>
      <w:r w:rsidRPr="00186954">
        <w:rPr>
          <w:rFonts w:ascii="Arial" w:hAnsi="Arial" w:cs="Arial"/>
          <w:sz w:val="21"/>
          <w:szCs w:val="21"/>
        </w:rPr>
        <w:t xml:space="preserve"> SERNANP (Anexo </w:t>
      </w:r>
      <w:r w:rsidR="008E02C1">
        <w:rPr>
          <w:rFonts w:ascii="Arial" w:hAnsi="Arial" w:cs="Arial"/>
          <w:sz w:val="21"/>
          <w:szCs w:val="21"/>
        </w:rPr>
        <w:t>9</w:t>
      </w:r>
      <w:r w:rsidR="00F26193">
        <w:rPr>
          <w:rFonts w:ascii="Arial" w:hAnsi="Arial" w:cs="Arial"/>
          <w:sz w:val="21"/>
          <w:szCs w:val="21"/>
        </w:rPr>
        <w:t xml:space="preserve">). Se logró </w:t>
      </w:r>
      <w:r w:rsidR="00F26193" w:rsidRPr="00186954">
        <w:rPr>
          <w:rFonts w:ascii="Arial" w:hAnsi="Arial" w:cs="Arial"/>
          <w:sz w:val="21"/>
          <w:szCs w:val="21"/>
        </w:rPr>
        <w:t>conformar</w:t>
      </w:r>
      <w:r w:rsidRPr="00186954">
        <w:rPr>
          <w:rFonts w:ascii="Arial" w:hAnsi="Arial" w:cs="Arial"/>
          <w:sz w:val="21"/>
          <w:szCs w:val="21"/>
        </w:rPr>
        <w:t xml:space="preserve"> el Comité de Desarrollo y Gestión para la Conservación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con una junta directiva </w:t>
      </w:r>
      <w:r w:rsidRPr="00186954">
        <w:rPr>
          <w:rFonts w:ascii="Arial" w:hAnsi="Arial" w:cs="Arial"/>
          <w:sz w:val="21"/>
          <w:szCs w:val="21"/>
        </w:rPr>
        <w:lastRenderedPageBreak/>
        <w:t>democráticamente elegida de la que el</w:t>
      </w:r>
      <w:r w:rsidR="00F26193">
        <w:rPr>
          <w:rFonts w:ascii="Arial" w:hAnsi="Arial" w:cs="Arial"/>
          <w:sz w:val="21"/>
          <w:szCs w:val="21"/>
        </w:rPr>
        <w:t xml:space="preserve"> proyecto forma parte. Se avanzó </w:t>
      </w:r>
      <w:r w:rsidR="00F26193" w:rsidRPr="00186954">
        <w:rPr>
          <w:rFonts w:ascii="Arial" w:hAnsi="Arial" w:cs="Arial"/>
          <w:sz w:val="21"/>
          <w:szCs w:val="21"/>
        </w:rPr>
        <w:t>también</w:t>
      </w:r>
      <w:r w:rsidRPr="00186954">
        <w:rPr>
          <w:rFonts w:ascii="Arial" w:hAnsi="Arial" w:cs="Arial"/>
          <w:sz w:val="21"/>
          <w:szCs w:val="21"/>
        </w:rPr>
        <w:t xml:space="preserve"> con la formulación de un proyecto de inversión pública para el </w:t>
      </w:r>
      <w:r w:rsidR="00F26193">
        <w:rPr>
          <w:rFonts w:ascii="Arial" w:hAnsi="Arial" w:cs="Arial"/>
          <w:sz w:val="21"/>
          <w:szCs w:val="21"/>
        </w:rPr>
        <w:t xml:space="preserve">ANP </w:t>
      </w:r>
      <w:r w:rsidR="00F26193" w:rsidRPr="00186954">
        <w:rPr>
          <w:rFonts w:ascii="Arial" w:hAnsi="Arial" w:cs="Arial"/>
          <w:sz w:val="21"/>
          <w:szCs w:val="21"/>
        </w:rPr>
        <w:t>en</w:t>
      </w:r>
      <w:r w:rsidRPr="00186954">
        <w:rPr>
          <w:rFonts w:ascii="Arial" w:hAnsi="Arial" w:cs="Arial"/>
          <w:sz w:val="21"/>
          <w:szCs w:val="21"/>
        </w:rPr>
        <w:t xml:space="preserve"> </w:t>
      </w:r>
      <w:proofErr w:type="spellStart"/>
      <w:r w:rsidRPr="00186954">
        <w:rPr>
          <w:rFonts w:ascii="Arial" w:hAnsi="Arial" w:cs="Arial"/>
          <w:sz w:val="21"/>
          <w:szCs w:val="21"/>
        </w:rPr>
        <w:t>Cañaris</w:t>
      </w:r>
      <w:proofErr w:type="spellEnd"/>
      <w:r w:rsidRPr="00186954">
        <w:rPr>
          <w:rFonts w:ascii="Arial" w:hAnsi="Arial" w:cs="Arial"/>
          <w:sz w:val="21"/>
          <w:szCs w:val="21"/>
        </w:rPr>
        <w:t>.</w:t>
      </w:r>
    </w:p>
    <w:p w14:paraId="7357EF06" w14:textId="77777777" w:rsidR="003E36ED" w:rsidRPr="00186954" w:rsidRDefault="00F26193" w:rsidP="00504F7A">
      <w:pPr>
        <w:numPr>
          <w:ilvl w:val="0"/>
          <w:numId w:val="17"/>
        </w:numPr>
        <w:spacing w:line="240" w:lineRule="auto"/>
        <w:ind w:left="363" w:hanging="505"/>
        <w:jc w:val="both"/>
        <w:rPr>
          <w:rFonts w:ascii="Arial" w:hAnsi="Arial" w:cs="Arial"/>
          <w:sz w:val="21"/>
          <w:szCs w:val="21"/>
        </w:rPr>
      </w:pPr>
      <w:r>
        <w:rPr>
          <w:rFonts w:ascii="Arial" w:hAnsi="Arial" w:cs="Arial"/>
          <w:sz w:val="21"/>
          <w:szCs w:val="21"/>
        </w:rPr>
        <w:t xml:space="preserve">Simultáneamente se presentaron </w:t>
      </w:r>
      <w:r w:rsidRPr="00186954">
        <w:rPr>
          <w:rFonts w:ascii="Arial" w:hAnsi="Arial" w:cs="Arial"/>
          <w:sz w:val="21"/>
          <w:szCs w:val="21"/>
        </w:rPr>
        <w:t>conflictos</w:t>
      </w:r>
      <w:r w:rsidR="003E36ED" w:rsidRPr="00186954">
        <w:rPr>
          <w:rFonts w:ascii="Arial" w:hAnsi="Arial" w:cs="Arial"/>
          <w:sz w:val="21"/>
          <w:szCs w:val="21"/>
        </w:rPr>
        <w:t xml:space="preserve"> entre la población y la empresa minera Candente Cooper. </w:t>
      </w:r>
      <w:r w:rsidRPr="00186954">
        <w:rPr>
          <w:rFonts w:ascii="Arial" w:hAnsi="Arial" w:cs="Arial"/>
          <w:sz w:val="21"/>
          <w:szCs w:val="21"/>
        </w:rPr>
        <w:t>A raíz</w:t>
      </w:r>
      <w:r w:rsidR="003E36ED" w:rsidRPr="00186954">
        <w:rPr>
          <w:rFonts w:ascii="Arial" w:hAnsi="Arial" w:cs="Arial"/>
          <w:sz w:val="21"/>
          <w:szCs w:val="21"/>
        </w:rPr>
        <w:t xml:space="preserve"> del conflicto se evidencia que las comunidades no </w:t>
      </w:r>
      <w:r>
        <w:rPr>
          <w:rFonts w:ascii="Arial" w:hAnsi="Arial" w:cs="Arial"/>
          <w:sz w:val="21"/>
          <w:szCs w:val="21"/>
        </w:rPr>
        <w:t xml:space="preserve">tenían </w:t>
      </w:r>
      <w:r w:rsidRPr="00186954">
        <w:rPr>
          <w:rFonts w:ascii="Arial" w:hAnsi="Arial" w:cs="Arial"/>
          <w:sz w:val="21"/>
          <w:szCs w:val="21"/>
        </w:rPr>
        <w:t>título</w:t>
      </w:r>
      <w:r w:rsidR="003E36ED" w:rsidRPr="00186954">
        <w:rPr>
          <w:rFonts w:ascii="Arial" w:hAnsi="Arial" w:cs="Arial"/>
          <w:sz w:val="21"/>
          <w:szCs w:val="21"/>
        </w:rPr>
        <w:t xml:space="preserve"> de propiedad y se presenta</w:t>
      </w:r>
      <w:r>
        <w:rPr>
          <w:rFonts w:ascii="Arial" w:hAnsi="Arial" w:cs="Arial"/>
          <w:sz w:val="21"/>
          <w:szCs w:val="21"/>
        </w:rPr>
        <w:t>ro</w:t>
      </w:r>
      <w:r w:rsidR="003E36ED" w:rsidRPr="00186954">
        <w:rPr>
          <w:rFonts w:ascii="Arial" w:hAnsi="Arial" w:cs="Arial"/>
          <w:sz w:val="21"/>
          <w:szCs w:val="21"/>
        </w:rPr>
        <w:t>n problemas organizacionales entre comunidades al no reconocer la representación de sus dirigentes. Estos problemas externos al control y manejo del proyecto, genera</w:t>
      </w:r>
      <w:r>
        <w:rPr>
          <w:rFonts w:ascii="Arial" w:hAnsi="Arial" w:cs="Arial"/>
          <w:sz w:val="21"/>
          <w:szCs w:val="21"/>
        </w:rPr>
        <w:t>ro</w:t>
      </w:r>
      <w:r w:rsidR="003E36ED" w:rsidRPr="00186954">
        <w:rPr>
          <w:rFonts w:ascii="Arial" w:hAnsi="Arial" w:cs="Arial"/>
          <w:sz w:val="21"/>
          <w:szCs w:val="21"/>
        </w:rPr>
        <w:t xml:space="preserve">n retrasos en la ejecución de </w:t>
      </w:r>
      <w:r w:rsidRPr="00186954">
        <w:rPr>
          <w:rFonts w:ascii="Arial" w:hAnsi="Arial" w:cs="Arial"/>
          <w:sz w:val="21"/>
          <w:szCs w:val="21"/>
        </w:rPr>
        <w:t>su plan</w:t>
      </w:r>
      <w:r w:rsidR="003E36ED" w:rsidRPr="00186954">
        <w:rPr>
          <w:rFonts w:ascii="Arial" w:hAnsi="Arial" w:cs="Arial"/>
          <w:sz w:val="21"/>
          <w:szCs w:val="21"/>
        </w:rPr>
        <w:t xml:space="preserve"> operativo.</w:t>
      </w:r>
    </w:p>
    <w:p w14:paraId="0F79AF58"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La misión de seguimiento y evaluación en diciembre del 2013, constata el retraso en la ejecución de actividades de este subcomponente y acogiendo una propuesta de SERNANP plantea reorientar las actividades hacia una ampliación del área del RVSL.  Estas mismas recomendaciones son ratificadas por la </w:t>
      </w:r>
      <w:r w:rsidR="00BC5CB8">
        <w:rPr>
          <w:rFonts w:ascii="Arial" w:hAnsi="Arial" w:cs="Arial"/>
          <w:sz w:val="21"/>
          <w:szCs w:val="21"/>
        </w:rPr>
        <w:t xml:space="preserve">EMT </w:t>
      </w:r>
      <w:r w:rsidR="00BC5CB8" w:rsidRPr="00186954">
        <w:rPr>
          <w:rFonts w:ascii="Arial" w:hAnsi="Arial" w:cs="Arial"/>
          <w:sz w:val="21"/>
          <w:szCs w:val="21"/>
        </w:rPr>
        <w:t>en</w:t>
      </w:r>
      <w:r w:rsidRPr="00186954">
        <w:rPr>
          <w:rFonts w:ascii="Arial" w:hAnsi="Arial" w:cs="Arial"/>
          <w:sz w:val="21"/>
          <w:szCs w:val="21"/>
        </w:rPr>
        <w:t xml:space="preserve"> abril del 2015 y reajustadas en el indicado</w:t>
      </w:r>
      <w:r w:rsidR="00F26193">
        <w:rPr>
          <w:rFonts w:ascii="Arial" w:hAnsi="Arial" w:cs="Arial"/>
          <w:sz w:val="21"/>
          <w:szCs w:val="21"/>
        </w:rPr>
        <w:t xml:space="preserve">r del marco lógico y se </w:t>
      </w:r>
      <w:r w:rsidR="00BC5CB8">
        <w:rPr>
          <w:rFonts w:ascii="Arial" w:hAnsi="Arial" w:cs="Arial"/>
          <w:sz w:val="21"/>
          <w:szCs w:val="21"/>
        </w:rPr>
        <w:t xml:space="preserve">programó </w:t>
      </w:r>
      <w:r w:rsidR="00BC5CB8" w:rsidRPr="00186954">
        <w:rPr>
          <w:rFonts w:ascii="Arial" w:hAnsi="Arial" w:cs="Arial"/>
          <w:sz w:val="21"/>
          <w:szCs w:val="21"/>
        </w:rPr>
        <w:t>la</w:t>
      </w:r>
      <w:r w:rsidRPr="00186954">
        <w:rPr>
          <w:rFonts w:ascii="Arial" w:hAnsi="Arial" w:cs="Arial"/>
          <w:sz w:val="21"/>
          <w:szCs w:val="21"/>
        </w:rPr>
        <w:t xml:space="preserve"> elaboración del expediente para la ampliación de la modalidad de conservación a presentar al SERNANP-MINAM.</w:t>
      </w:r>
    </w:p>
    <w:p w14:paraId="4A4887AD" w14:textId="440F2EED"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Para esta n</w:t>
      </w:r>
      <w:r w:rsidR="00F26193">
        <w:rPr>
          <w:rFonts w:ascii="Arial" w:hAnsi="Arial" w:cs="Arial"/>
          <w:sz w:val="21"/>
          <w:szCs w:val="21"/>
        </w:rPr>
        <w:t xml:space="preserve">ueva actividad el proyecto apoyó </w:t>
      </w:r>
      <w:r w:rsidR="00F26193" w:rsidRPr="00186954">
        <w:rPr>
          <w:rFonts w:ascii="Arial" w:hAnsi="Arial" w:cs="Arial"/>
          <w:sz w:val="21"/>
          <w:szCs w:val="21"/>
        </w:rPr>
        <w:t>en</w:t>
      </w:r>
      <w:r w:rsidRPr="00186954">
        <w:rPr>
          <w:rFonts w:ascii="Arial" w:hAnsi="Arial" w:cs="Arial"/>
          <w:sz w:val="21"/>
          <w:szCs w:val="21"/>
        </w:rPr>
        <w:t xml:space="preserve"> la elaboración y publicación de un expediente técnico que sustenta la ampliación de 528 ha en </w:t>
      </w:r>
      <w:r w:rsidR="00F26193" w:rsidRPr="00186954">
        <w:rPr>
          <w:rFonts w:ascii="Arial" w:hAnsi="Arial" w:cs="Arial"/>
          <w:sz w:val="21"/>
          <w:szCs w:val="21"/>
        </w:rPr>
        <w:t>el RVSL</w:t>
      </w:r>
      <w:r w:rsidRPr="00186954">
        <w:rPr>
          <w:rFonts w:ascii="Arial" w:hAnsi="Arial" w:cs="Arial"/>
          <w:sz w:val="21"/>
          <w:szCs w:val="21"/>
        </w:rPr>
        <w:t xml:space="preserve"> con el fin de proteger a la pava aliblanca y al oso de anteojos. El expediente </w:t>
      </w:r>
      <w:r w:rsidR="00BE6FAD">
        <w:rPr>
          <w:rFonts w:ascii="Arial" w:hAnsi="Arial" w:cs="Arial"/>
          <w:sz w:val="21"/>
          <w:szCs w:val="21"/>
        </w:rPr>
        <w:t>fue</w:t>
      </w:r>
      <w:r w:rsidRPr="00186954">
        <w:rPr>
          <w:rFonts w:ascii="Arial" w:hAnsi="Arial" w:cs="Arial"/>
          <w:sz w:val="21"/>
          <w:szCs w:val="21"/>
        </w:rPr>
        <w:t xml:space="preserve"> aprobado oficialmente por SERNANP y se realizaron talleres de socialización en el segundo semestre del 2015 en </w:t>
      </w:r>
      <w:proofErr w:type="spellStart"/>
      <w:r w:rsidRPr="00186954">
        <w:rPr>
          <w:rFonts w:ascii="Arial" w:hAnsi="Arial" w:cs="Arial"/>
          <w:sz w:val="21"/>
          <w:szCs w:val="21"/>
        </w:rPr>
        <w:t>Laquipampa</w:t>
      </w:r>
      <w:proofErr w:type="spellEnd"/>
      <w:r w:rsidRPr="00186954">
        <w:rPr>
          <w:rFonts w:ascii="Arial" w:hAnsi="Arial" w:cs="Arial"/>
          <w:sz w:val="21"/>
          <w:szCs w:val="21"/>
        </w:rPr>
        <w:t xml:space="preserve">, Chiclayo y Lima. </w:t>
      </w:r>
    </w:p>
    <w:p w14:paraId="5B89E757" w14:textId="77777777" w:rsidR="002C22C4" w:rsidRPr="00412578" w:rsidRDefault="002C22C4" w:rsidP="00504F7A">
      <w:pPr>
        <w:numPr>
          <w:ilvl w:val="0"/>
          <w:numId w:val="17"/>
        </w:numPr>
        <w:spacing w:line="240" w:lineRule="auto"/>
        <w:ind w:left="363" w:hanging="505"/>
        <w:jc w:val="both"/>
        <w:rPr>
          <w:rFonts w:ascii="Arial" w:hAnsi="Arial" w:cs="Arial"/>
          <w:sz w:val="21"/>
          <w:szCs w:val="21"/>
        </w:rPr>
      </w:pPr>
      <w:r w:rsidRPr="002C22C4">
        <w:rPr>
          <w:rFonts w:ascii="Arial" w:hAnsi="Arial" w:cs="Arial"/>
          <w:sz w:val="21"/>
          <w:szCs w:val="21"/>
        </w:rPr>
        <w:t>En la segunda mitad del 2015 culmina el proceso de aprobación del expediente con un acta suscrita en l</w:t>
      </w:r>
      <w:r w:rsidR="00435DED">
        <w:rPr>
          <w:rFonts w:ascii="Arial" w:hAnsi="Arial" w:cs="Arial"/>
          <w:sz w:val="21"/>
          <w:szCs w:val="21"/>
        </w:rPr>
        <w:t>a</w:t>
      </w:r>
      <w:r w:rsidRPr="002C22C4">
        <w:rPr>
          <w:rFonts w:ascii="Arial" w:hAnsi="Arial" w:cs="Arial"/>
          <w:sz w:val="21"/>
          <w:szCs w:val="21"/>
        </w:rPr>
        <w:t xml:space="preserve"> que SERNANP se compromete a darle continuidad</w:t>
      </w:r>
      <w:r w:rsidR="00F26193">
        <w:rPr>
          <w:rFonts w:ascii="Arial" w:hAnsi="Arial" w:cs="Arial"/>
          <w:sz w:val="21"/>
          <w:szCs w:val="21"/>
        </w:rPr>
        <w:t xml:space="preserve">. Esta continuidad implica </w:t>
      </w:r>
      <w:r w:rsidR="00F26193" w:rsidRPr="002C22C4">
        <w:rPr>
          <w:rFonts w:ascii="Arial" w:hAnsi="Arial" w:cs="Arial"/>
          <w:sz w:val="21"/>
          <w:szCs w:val="21"/>
        </w:rPr>
        <w:t>la</w:t>
      </w:r>
      <w:r w:rsidRPr="002C22C4">
        <w:rPr>
          <w:rFonts w:ascii="Arial" w:hAnsi="Arial" w:cs="Arial"/>
          <w:sz w:val="21"/>
          <w:szCs w:val="21"/>
        </w:rPr>
        <w:t xml:space="preserve"> presentación </w:t>
      </w:r>
      <w:r w:rsidR="00F26193">
        <w:rPr>
          <w:rFonts w:ascii="Arial" w:hAnsi="Arial" w:cs="Arial"/>
          <w:sz w:val="21"/>
          <w:szCs w:val="21"/>
        </w:rPr>
        <w:t xml:space="preserve">de la solicitud y el expediente respectivo </w:t>
      </w:r>
      <w:r w:rsidRPr="002C22C4">
        <w:rPr>
          <w:rFonts w:ascii="Arial" w:hAnsi="Arial" w:cs="Arial"/>
          <w:sz w:val="21"/>
          <w:szCs w:val="21"/>
        </w:rPr>
        <w:t>a través del despacho Viceministerial de Gestión Ambiental al Consejo de Coordinación Viceministerial y de este al Consejo de Ministros para la aprobación del Decreto Supremo correspondiente. Esta</w:t>
      </w:r>
      <w:r w:rsidR="003E36ED" w:rsidRPr="002C22C4">
        <w:rPr>
          <w:rFonts w:ascii="Arial" w:hAnsi="Arial" w:cs="Arial"/>
          <w:sz w:val="21"/>
          <w:szCs w:val="21"/>
        </w:rPr>
        <w:t xml:space="preserve"> acción trasciend</w:t>
      </w:r>
      <w:r>
        <w:rPr>
          <w:rFonts w:ascii="Arial" w:hAnsi="Arial" w:cs="Arial"/>
          <w:sz w:val="21"/>
          <w:szCs w:val="21"/>
        </w:rPr>
        <w:t xml:space="preserve">e a los alcances de un proyecto como </w:t>
      </w:r>
      <w:proofErr w:type="spellStart"/>
      <w:r>
        <w:rPr>
          <w:rFonts w:ascii="Arial" w:hAnsi="Arial" w:cs="Arial"/>
          <w:sz w:val="21"/>
          <w:szCs w:val="21"/>
        </w:rPr>
        <w:t>Inkañaris</w:t>
      </w:r>
      <w:proofErr w:type="spellEnd"/>
      <w:r>
        <w:rPr>
          <w:rFonts w:ascii="Arial" w:hAnsi="Arial" w:cs="Arial"/>
          <w:sz w:val="21"/>
          <w:szCs w:val="21"/>
        </w:rPr>
        <w:t>.</w:t>
      </w:r>
      <w:r w:rsidR="003E36ED" w:rsidRPr="002C22C4">
        <w:rPr>
          <w:rFonts w:ascii="Arial" w:hAnsi="Arial" w:cs="Arial"/>
          <w:sz w:val="21"/>
          <w:szCs w:val="21"/>
        </w:rPr>
        <w:t xml:space="preserve"> </w:t>
      </w:r>
    </w:p>
    <w:p w14:paraId="547CD93C"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Analizando el grado de cumplimiento de las actividades del proyecto, se observa que frente al diseño inicial y a la actividad establecida en el convenio de donación, no se llega a cumplir con el establecimiento del área natural de </w:t>
      </w:r>
      <w:proofErr w:type="spellStart"/>
      <w:r w:rsidRPr="00412578">
        <w:rPr>
          <w:rFonts w:ascii="Arial" w:hAnsi="Arial" w:cs="Arial"/>
          <w:sz w:val="21"/>
          <w:szCs w:val="21"/>
        </w:rPr>
        <w:t>Cañaris</w:t>
      </w:r>
      <w:proofErr w:type="spellEnd"/>
      <w:r w:rsidRPr="00412578">
        <w:rPr>
          <w:rFonts w:ascii="Arial" w:hAnsi="Arial" w:cs="Arial"/>
          <w:sz w:val="21"/>
          <w:szCs w:val="21"/>
        </w:rPr>
        <w:t xml:space="preserve">, sin embargo, se debe valorar el aporte de los estudios en </w:t>
      </w:r>
      <w:proofErr w:type="spellStart"/>
      <w:r w:rsidRPr="00412578">
        <w:rPr>
          <w:rFonts w:ascii="Arial" w:hAnsi="Arial" w:cs="Arial"/>
          <w:sz w:val="21"/>
          <w:szCs w:val="21"/>
        </w:rPr>
        <w:t>Cañaris</w:t>
      </w:r>
      <w:proofErr w:type="spellEnd"/>
      <w:r w:rsidRPr="00412578">
        <w:rPr>
          <w:rFonts w:ascii="Arial" w:hAnsi="Arial" w:cs="Arial"/>
          <w:sz w:val="21"/>
          <w:szCs w:val="21"/>
        </w:rPr>
        <w:t xml:space="preserve"> que deben ser difundidos en el GORE</w:t>
      </w:r>
      <w:r w:rsidR="00F26193">
        <w:rPr>
          <w:rFonts w:ascii="Arial" w:hAnsi="Arial" w:cs="Arial"/>
          <w:sz w:val="21"/>
          <w:szCs w:val="21"/>
        </w:rPr>
        <w:t xml:space="preserve"> </w:t>
      </w:r>
      <w:r w:rsidRPr="00412578">
        <w:rPr>
          <w:rFonts w:ascii="Arial" w:hAnsi="Arial" w:cs="Arial"/>
          <w:sz w:val="21"/>
          <w:szCs w:val="21"/>
        </w:rPr>
        <w:t>L</w:t>
      </w:r>
      <w:r w:rsidR="00F26193">
        <w:rPr>
          <w:rFonts w:ascii="Arial" w:hAnsi="Arial" w:cs="Arial"/>
          <w:sz w:val="21"/>
          <w:szCs w:val="21"/>
        </w:rPr>
        <w:t>ambayeque</w:t>
      </w:r>
      <w:r w:rsidRPr="00412578">
        <w:rPr>
          <w:rFonts w:ascii="Arial" w:hAnsi="Arial" w:cs="Arial"/>
          <w:sz w:val="21"/>
          <w:szCs w:val="21"/>
        </w:rPr>
        <w:t xml:space="preserve">, en Universidades y en plataformas de la sociedad civil interesadas en la biodiversidad. Al contrastar el cumplimiento del proyecto con el marco lógico reajustado luego de la </w:t>
      </w:r>
      <w:r w:rsidR="005C6014">
        <w:rPr>
          <w:rFonts w:ascii="Arial" w:hAnsi="Arial" w:cs="Arial"/>
          <w:sz w:val="21"/>
          <w:szCs w:val="21"/>
        </w:rPr>
        <w:t>EMT,</w:t>
      </w:r>
      <w:r w:rsidRPr="00412578">
        <w:rPr>
          <w:rFonts w:ascii="Arial" w:hAnsi="Arial" w:cs="Arial"/>
          <w:sz w:val="21"/>
          <w:szCs w:val="21"/>
        </w:rPr>
        <w:t xml:space="preserve"> y con el expediente aprobado para el RVSL, se llega a un grado de cumplimiento de 100%.</w:t>
      </w:r>
    </w:p>
    <w:p w14:paraId="54A6AA76"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La misión resalta la capacidad de flexibilización del proyecto y de los órganos directivos para asumir una nueva tarea alineada a los objetivos propuestos en el diseño. También destaca el proceso seguido para sensibilizar a la población y directivos de </w:t>
      </w:r>
      <w:proofErr w:type="spellStart"/>
      <w:r w:rsidRPr="00412578">
        <w:rPr>
          <w:rFonts w:ascii="Arial" w:hAnsi="Arial" w:cs="Arial"/>
          <w:sz w:val="21"/>
          <w:szCs w:val="21"/>
        </w:rPr>
        <w:t>Cañaris</w:t>
      </w:r>
      <w:proofErr w:type="spellEnd"/>
      <w:r w:rsidRPr="00412578">
        <w:rPr>
          <w:rFonts w:ascii="Arial" w:hAnsi="Arial" w:cs="Arial"/>
          <w:sz w:val="21"/>
          <w:szCs w:val="21"/>
        </w:rPr>
        <w:t xml:space="preserve"> en el conocimiento de su biodiversidad e interés por contar con un </w:t>
      </w:r>
      <w:r w:rsidR="005C6014">
        <w:rPr>
          <w:rFonts w:ascii="Arial" w:hAnsi="Arial" w:cs="Arial"/>
          <w:sz w:val="21"/>
          <w:szCs w:val="21"/>
        </w:rPr>
        <w:t xml:space="preserve">ANP </w:t>
      </w:r>
      <w:r w:rsidR="005C6014" w:rsidRPr="00412578">
        <w:rPr>
          <w:rFonts w:ascii="Arial" w:hAnsi="Arial" w:cs="Arial"/>
          <w:sz w:val="21"/>
          <w:szCs w:val="21"/>
        </w:rPr>
        <w:t>que</w:t>
      </w:r>
      <w:r w:rsidRPr="00412578">
        <w:rPr>
          <w:rFonts w:ascii="Arial" w:hAnsi="Arial" w:cs="Arial"/>
          <w:sz w:val="21"/>
          <w:szCs w:val="21"/>
        </w:rPr>
        <w:t xml:space="preserve"> debe sistematizarse para futuras intervenciones.</w:t>
      </w:r>
    </w:p>
    <w:p w14:paraId="18E65EA4" w14:textId="77777777" w:rsidR="003E36ED" w:rsidRPr="00186954" w:rsidRDefault="003E36ED" w:rsidP="00CE4989">
      <w:pPr>
        <w:pStyle w:val="ListParagraph"/>
        <w:spacing w:line="240" w:lineRule="auto"/>
        <w:ind w:left="360"/>
        <w:contextualSpacing w:val="0"/>
        <w:jc w:val="both"/>
        <w:rPr>
          <w:rFonts w:ascii="Arial" w:eastAsia="Times New Roman" w:hAnsi="Arial" w:cs="Arial"/>
          <w:sz w:val="21"/>
          <w:szCs w:val="21"/>
          <w:lang w:eastAsia="es-PE"/>
        </w:rPr>
      </w:pPr>
    </w:p>
    <w:p w14:paraId="58C97106" w14:textId="77777777" w:rsidR="003E36ED" w:rsidRPr="00186954" w:rsidRDefault="003E36ED" w:rsidP="00CE498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 1.2 Fortalecimiento de la Plataforma de Conservación Bi Regional Lambayeque – Cajamarca.</w:t>
      </w:r>
    </w:p>
    <w:p w14:paraId="4301DCE7"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El diseño del proyecto propone elevar la</w:t>
      </w:r>
      <w:r w:rsidR="001D24BB" w:rsidRPr="00412578">
        <w:rPr>
          <w:rFonts w:ascii="Arial" w:hAnsi="Arial" w:cs="Arial"/>
          <w:sz w:val="21"/>
          <w:szCs w:val="21"/>
        </w:rPr>
        <w:t>s</w:t>
      </w:r>
      <w:r w:rsidRPr="00412578">
        <w:rPr>
          <w:rFonts w:ascii="Arial" w:hAnsi="Arial" w:cs="Arial"/>
          <w:sz w:val="21"/>
          <w:szCs w:val="21"/>
        </w:rPr>
        <w:t xml:space="preserve"> capacidad</w:t>
      </w:r>
      <w:r w:rsidR="001D24BB" w:rsidRPr="00412578">
        <w:rPr>
          <w:rFonts w:ascii="Arial" w:hAnsi="Arial" w:cs="Arial"/>
          <w:sz w:val="21"/>
          <w:szCs w:val="21"/>
        </w:rPr>
        <w:t>es</w:t>
      </w:r>
      <w:r w:rsidRPr="00412578">
        <w:rPr>
          <w:rFonts w:ascii="Arial" w:hAnsi="Arial" w:cs="Arial"/>
          <w:sz w:val="21"/>
          <w:szCs w:val="21"/>
        </w:rPr>
        <w:t xml:space="preserve"> de funcionarios de los </w:t>
      </w:r>
      <w:r w:rsidR="00F23D14">
        <w:rPr>
          <w:rFonts w:ascii="Arial" w:hAnsi="Arial" w:cs="Arial"/>
          <w:sz w:val="21"/>
          <w:szCs w:val="21"/>
        </w:rPr>
        <w:t xml:space="preserve">GORE </w:t>
      </w:r>
      <w:r w:rsidR="00F23D14" w:rsidRPr="00412578">
        <w:rPr>
          <w:rFonts w:ascii="Arial" w:hAnsi="Arial" w:cs="Arial"/>
          <w:sz w:val="21"/>
          <w:szCs w:val="21"/>
        </w:rPr>
        <w:t>de</w:t>
      </w:r>
      <w:r w:rsidRPr="00412578">
        <w:rPr>
          <w:rFonts w:ascii="Arial" w:hAnsi="Arial" w:cs="Arial"/>
          <w:sz w:val="21"/>
          <w:szCs w:val="21"/>
        </w:rPr>
        <w:t xml:space="preserve"> Lambayeque y Cajamarca, dentro de la plataforma de coordinación, para desarrollar e implementar programas de trabajo conjunto.</w:t>
      </w:r>
    </w:p>
    <w:p w14:paraId="39846F12"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El apoyo a esta plataforma permitiría promover políticas y estrategias de consenso para la gestión de áreas protegidas, mediante una coordinación efectiva de recursos financieros y técnicos, evaluar actividades y resultados en ejecución y proporcionar gobernabilidad efectiva de un sistema </w:t>
      </w:r>
      <w:proofErr w:type="spellStart"/>
      <w:r w:rsidRPr="00412578">
        <w:rPr>
          <w:rFonts w:ascii="Arial" w:hAnsi="Arial" w:cs="Arial"/>
          <w:sz w:val="21"/>
          <w:szCs w:val="21"/>
        </w:rPr>
        <w:t>bi</w:t>
      </w:r>
      <w:proofErr w:type="spellEnd"/>
      <w:r w:rsidRPr="00412578">
        <w:rPr>
          <w:rFonts w:ascii="Arial" w:hAnsi="Arial" w:cs="Arial"/>
          <w:sz w:val="21"/>
          <w:szCs w:val="21"/>
        </w:rPr>
        <w:t xml:space="preserve">-regional de áreas protegidas, en coordinación con autoridades nacionales. </w:t>
      </w:r>
    </w:p>
    <w:p w14:paraId="28A5E79F" w14:textId="77777777" w:rsidR="003E36ED" w:rsidRPr="00E75EDB" w:rsidRDefault="003E36ED" w:rsidP="00504F7A">
      <w:pPr>
        <w:numPr>
          <w:ilvl w:val="0"/>
          <w:numId w:val="17"/>
        </w:numPr>
        <w:spacing w:line="240" w:lineRule="auto"/>
        <w:ind w:left="363" w:hanging="505"/>
        <w:jc w:val="both"/>
        <w:rPr>
          <w:rFonts w:ascii="Arial" w:hAnsi="Arial" w:cs="Arial"/>
          <w:sz w:val="21"/>
          <w:szCs w:val="21"/>
        </w:rPr>
      </w:pPr>
      <w:r w:rsidRPr="00E75EDB">
        <w:rPr>
          <w:rFonts w:ascii="Arial" w:hAnsi="Arial" w:cs="Arial"/>
          <w:sz w:val="21"/>
          <w:szCs w:val="21"/>
        </w:rPr>
        <w:t>El proyecto cofinanciaría la realización de 12 reuniones</w:t>
      </w:r>
      <w:r w:rsidR="001D24BB">
        <w:rPr>
          <w:rFonts w:ascii="Arial" w:hAnsi="Arial" w:cs="Arial"/>
          <w:sz w:val="21"/>
          <w:szCs w:val="21"/>
        </w:rPr>
        <w:t xml:space="preserve"> (meta que luego es reajustada por la Misión de Medio Término a 6 reuniones)</w:t>
      </w:r>
      <w:r w:rsidRPr="00E75EDB">
        <w:rPr>
          <w:rFonts w:ascii="Arial" w:hAnsi="Arial" w:cs="Arial"/>
          <w:sz w:val="21"/>
          <w:szCs w:val="21"/>
        </w:rPr>
        <w:t xml:space="preserve"> y apoyaría en la producción de material técnico e informativo, en los viajes para mejorar la colaboración </w:t>
      </w:r>
      <w:proofErr w:type="spellStart"/>
      <w:r w:rsidRPr="00E75EDB">
        <w:rPr>
          <w:rFonts w:ascii="Arial" w:hAnsi="Arial" w:cs="Arial"/>
          <w:sz w:val="21"/>
          <w:szCs w:val="21"/>
        </w:rPr>
        <w:t>bi</w:t>
      </w:r>
      <w:proofErr w:type="spellEnd"/>
      <w:r w:rsidRPr="00E75EDB">
        <w:rPr>
          <w:rFonts w:ascii="Arial" w:hAnsi="Arial" w:cs="Arial"/>
          <w:sz w:val="21"/>
          <w:szCs w:val="21"/>
        </w:rPr>
        <w:t xml:space="preserve">-regional y la coordinación con SERNANP, MINAM, y otras instituciones públicas y </w:t>
      </w:r>
      <w:r w:rsidR="001D24BB" w:rsidRPr="00E75EDB">
        <w:rPr>
          <w:rFonts w:ascii="Arial" w:hAnsi="Arial" w:cs="Arial"/>
          <w:sz w:val="21"/>
          <w:szCs w:val="21"/>
        </w:rPr>
        <w:t>privadas regionales</w:t>
      </w:r>
      <w:r w:rsidRPr="00E75EDB">
        <w:rPr>
          <w:rFonts w:ascii="Arial" w:hAnsi="Arial" w:cs="Arial"/>
          <w:sz w:val="21"/>
          <w:szCs w:val="21"/>
        </w:rPr>
        <w:t xml:space="preserve"> y nacionales.</w:t>
      </w:r>
    </w:p>
    <w:p w14:paraId="7FB38FAE" w14:textId="77777777" w:rsidR="003E36ED" w:rsidRPr="00722D72" w:rsidRDefault="003E36ED" w:rsidP="00504F7A">
      <w:pPr>
        <w:numPr>
          <w:ilvl w:val="0"/>
          <w:numId w:val="17"/>
        </w:numPr>
        <w:spacing w:line="240" w:lineRule="auto"/>
        <w:ind w:left="363" w:hanging="505"/>
        <w:jc w:val="both"/>
        <w:rPr>
          <w:rFonts w:ascii="Arial" w:hAnsi="Arial" w:cs="Arial"/>
          <w:sz w:val="21"/>
          <w:szCs w:val="21"/>
        </w:rPr>
      </w:pPr>
      <w:r w:rsidRPr="00722D72">
        <w:rPr>
          <w:rFonts w:ascii="Arial" w:hAnsi="Arial" w:cs="Arial"/>
          <w:sz w:val="21"/>
          <w:szCs w:val="21"/>
        </w:rPr>
        <w:lastRenderedPageBreak/>
        <w:t xml:space="preserve">Se debía proveer de fondos a las sub-direcciones de Áreas Protegidas de ambas regiones, para apoyar capacitaciones in-situ </w:t>
      </w:r>
      <w:r w:rsidR="001D24BB">
        <w:rPr>
          <w:rFonts w:ascii="Arial" w:hAnsi="Arial" w:cs="Arial"/>
          <w:sz w:val="21"/>
          <w:szCs w:val="21"/>
        </w:rPr>
        <w:t xml:space="preserve">y </w:t>
      </w:r>
      <w:r w:rsidRPr="00722D72">
        <w:rPr>
          <w:rFonts w:ascii="Arial" w:hAnsi="Arial" w:cs="Arial"/>
          <w:sz w:val="21"/>
          <w:szCs w:val="21"/>
        </w:rPr>
        <w:t xml:space="preserve">mejorar la calidad gerencial de la Áreas Protegidas Regionales mediante cursos y talleres de capacitación, incluyendo a otras partes interesadas (municipalidades, otras direcciones). La capacitación incluiría entre otros, el desarrollo de recursos e inventario y análisis de amenazas, monitoreo, presupuesto, etc. </w:t>
      </w:r>
      <w:r w:rsidR="00916A33">
        <w:rPr>
          <w:rFonts w:ascii="Arial" w:hAnsi="Arial" w:cs="Arial"/>
          <w:sz w:val="21"/>
          <w:szCs w:val="21"/>
        </w:rPr>
        <w:t xml:space="preserve">En el documento del diseño, se </w:t>
      </w:r>
      <w:r w:rsidR="00916A33" w:rsidRPr="00722D72">
        <w:rPr>
          <w:rFonts w:ascii="Arial" w:hAnsi="Arial" w:cs="Arial"/>
          <w:sz w:val="21"/>
          <w:szCs w:val="21"/>
        </w:rPr>
        <w:t>programaron 8</w:t>
      </w:r>
      <w:r w:rsidRPr="00722D72">
        <w:rPr>
          <w:rFonts w:ascii="Arial" w:hAnsi="Arial" w:cs="Arial"/>
          <w:sz w:val="21"/>
          <w:szCs w:val="21"/>
        </w:rPr>
        <w:t xml:space="preserve"> eventos de capacitación fuera de regiones</w:t>
      </w:r>
      <w:r w:rsidR="00916A33">
        <w:rPr>
          <w:rFonts w:ascii="Arial" w:hAnsi="Arial" w:cs="Arial"/>
          <w:sz w:val="21"/>
          <w:szCs w:val="21"/>
        </w:rPr>
        <w:t>, sin embargo, la evaluación de medio término propuso un reajuste del indicador a 4 trabajadores de RRNN de Gobiernos Regionales entrenados.</w:t>
      </w:r>
    </w:p>
    <w:p w14:paraId="269C0D02" w14:textId="77777777" w:rsidR="003E36ED" w:rsidRPr="00722D72"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Los estudios encargados por el proyecto identificaron que el área de bosques en buen estado de conservación y con mayor diversidad, se limitaba a territorios de la región Lambayeque, por lo que la Junta de Administración acuerda concentrar</w:t>
      </w:r>
      <w:r w:rsidR="00916A33">
        <w:rPr>
          <w:rFonts w:ascii="Arial" w:hAnsi="Arial" w:cs="Arial"/>
          <w:sz w:val="21"/>
          <w:szCs w:val="21"/>
        </w:rPr>
        <w:t xml:space="preserve"> la intervención en esta región, orientando la asistencia técnica al </w:t>
      </w:r>
      <w:r w:rsidRPr="00186954">
        <w:rPr>
          <w:rFonts w:ascii="Arial" w:hAnsi="Arial" w:cs="Arial"/>
          <w:sz w:val="21"/>
          <w:szCs w:val="21"/>
        </w:rPr>
        <w:t xml:space="preserve">Sistema Regional de </w:t>
      </w:r>
      <w:r w:rsidR="00F23D14">
        <w:rPr>
          <w:rFonts w:ascii="Arial" w:hAnsi="Arial" w:cs="Arial"/>
          <w:sz w:val="21"/>
          <w:szCs w:val="21"/>
        </w:rPr>
        <w:t xml:space="preserve">Áreas de </w:t>
      </w:r>
      <w:r w:rsidRPr="00186954">
        <w:rPr>
          <w:rFonts w:ascii="Arial" w:hAnsi="Arial" w:cs="Arial"/>
          <w:sz w:val="21"/>
          <w:szCs w:val="21"/>
        </w:rPr>
        <w:t xml:space="preserve">Conservación de Lambayeque (SIRACL) en la elaboración del plan regional de implementación de modalidades de conservación, así como en la preparación de reuniones de coordinación de su Consejo de Coordinación. </w:t>
      </w:r>
    </w:p>
    <w:p w14:paraId="4BABD6E0"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Cumpliendo las recomendaciones de la misión de seguimiento y evaluación, se incorpora en la plataforma al </w:t>
      </w:r>
      <w:r w:rsidR="00F23D14">
        <w:rPr>
          <w:rFonts w:ascii="Arial" w:hAnsi="Arial" w:cs="Arial"/>
          <w:sz w:val="21"/>
          <w:szCs w:val="21"/>
        </w:rPr>
        <w:t xml:space="preserve">CGL </w:t>
      </w:r>
      <w:r w:rsidR="00F23D14" w:rsidRPr="00186954">
        <w:rPr>
          <w:rFonts w:ascii="Arial" w:hAnsi="Arial" w:cs="Arial"/>
          <w:sz w:val="21"/>
          <w:szCs w:val="21"/>
        </w:rPr>
        <w:t>del</w:t>
      </w:r>
      <w:r w:rsidRPr="00186954">
        <w:rPr>
          <w:rFonts w:ascii="Arial" w:hAnsi="Arial" w:cs="Arial"/>
          <w:sz w:val="21"/>
          <w:szCs w:val="21"/>
        </w:rPr>
        <w:t xml:space="preserve"> RVSBNU y se diseñan alternativas de colaboración </w:t>
      </w:r>
      <w:proofErr w:type="spellStart"/>
      <w:r w:rsidRPr="00186954">
        <w:rPr>
          <w:rFonts w:ascii="Arial" w:hAnsi="Arial" w:cs="Arial"/>
          <w:sz w:val="21"/>
          <w:szCs w:val="21"/>
        </w:rPr>
        <w:t>bi</w:t>
      </w:r>
      <w:proofErr w:type="spellEnd"/>
      <w:r w:rsidRPr="00186954">
        <w:rPr>
          <w:rFonts w:ascii="Arial" w:hAnsi="Arial" w:cs="Arial"/>
          <w:sz w:val="21"/>
          <w:szCs w:val="21"/>
        </w:rPr>
        <w:t>-regional (Lambayeque-Cajamarca). Aparece como uno de los principales temas de interés el recurso agua y el mecanismo de retribución. El proyecto y SERNANP inician visitas de reconocimiento al RVSBNU.</w:t>
      </w:r>
    </w:p>
    <w:p w14:paraId="1A5F1E5A"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A partir del 2014, se inician las coordinaciones de la plataforma </w:t>
      </w:r>
      <w:r w:rsidR="002112EC">
        <w:rPr>
          <w:rFonts w:ascii="Arial" w:hAnsi="Arial" w:cs="Arial"/>
          <w:sz w:val="21"/>
          <w:szCs w:val="21"/>
        </w:rPr>
        <w:t xml:space="preserve">de conservación </w:t>
      </w:r>
      <w:proofErr w:type="spellStart"/>
      <w:r w:rsidRPr="00186954">
        <w:rPr>
          <w:rFonts w:ascii="Arial" w:hAnsi="Arial" w:cs="Arial"/>
          <w:sz w:val="21"/>
          <w:szCs w:val="21"/>
        </w:rPr>
        <w:t>bi</w:t>
      </w:r>
      <w:proofErr w:type="spellEnd"/>
      <w:r w:rsidRPr="00186954">
        <w:rPr>
          <w:rFonts w:ascii="Arial" w:hAnsi="Arial" w:cs="Arial"/>
          <w:sz w:val="21"/>
          <w:szCs w:val="21"/>
        </w:rPr>
        <w:t xml:space="preserve">-regional y </w:t>
      </w:r>
      <w:r w:rsidR="00916A33">
        <w:rPr>
          <w:rFonts w:ascii="Arial" w:hAnsi="Arial" w:cs="Arial"/>
          <w:sz w:val="21"/>
          <w:szCs w:val="21"/>
        </w:rPr>
        <w:t>en el 2015 se realizan 3 reuniones culminando el 2016 con</w:t>
      </w:r>
      <w:r w:rsidR="007D3F85">
        <w:rPr>
          <w:rFonts w:ascii="Arial" w:hAnsi="Arial" w:cs="Arial"/>
          <w:sz w:val="21"/>
          <w:szCs w:val="21"/>
        </w:rPr>
        <w:t xml:space="preserve"> las 6 reuniones reprogramadas; esta plataforma</w:t>
      </w:r>
      <w:r w:rsidR="00916A33">
        <w:rPr>
          <w:rFonts w:ascii="Arial" w:hAnsi="Arial" w:cs="Arial"/>
          <w:sz w:val="21"/>
          <w:szCs w:val="21"/>
        </w:rPr>
        <w:t xml:space="preserve"> cuenta con instrumentos de gestión facilitadas por el proyecto</w:t>
      </w:r>
      <w:r w:rsidR="007D3F85">
        <w:rPr>
          <w:rFonts w:ascii="Arial" w:hAnsi="Arial" w:cs="Arial"/>
          <w:sz w:val="21"/>
          <w:szCs w:val="21"/>
        </w:rPr>
        <w:t>. L</w:t>
      </w:r>
      <w:r w:rsidR="00916A33">
        <w:rPr>
          <w:rFonts w:ascii="Arial" w:hAnsi="Arial" w:cs="Arial"/>
          <w:sz w:val="21"/>
          <w:szCs w:val="21"/>
        </w:rPr>
        <w:t>os GORES han suscrito un compromiso de continuidad y formalización de esta instancia.</w:t>
      </w:r>
      <w:r w:rsidR="007D3F85" w:rsidRPr="007D3F85">
        <w:rPr>
          <w:rFonts w:ascii="Arial" w:hAnsi="Arial" w:cs="Arial"/>
          <w:sz w:val="21"/>
          <w:szCs w:val="21"/>
        </w:rPr>
        <w:t xml:space="preserve"> </w:t>
      </w:r>
      <w:r w:rsidR="007D3F85">
        <w:rPr>
          <w:rFonts w:ascii="Arial" w:hAnsi="Arial" w:cs="Arial"/>
          <w:sz w:val="21"/>
          <w:szCs w:val="21"/>
        </w:rPr>
        <w:t>Así también se han involucrado en los estudios sobre retribución de servicios eco sistémicos</w:t>
      </w:r>
    </w:p>
    <w:p w14:paraId="4E1C2767" w14:textId="77777777" w:rsidR="00C12E74" w:rsidRPr="00412578"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Se inicia el programa de capacitación con la elaboración de un diagnóstico de necesidades de capacitación y líneas temáticas para funcionarios de las Gerencias Regionales de RRNN y de Planificación de Cajamarca y Lambayeque. En esta etapa también se desarrollan reuniones de coordinación con Sierra Norte, Municipalidades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e </w:t>
      </w:r>
      <w:proofErr w:type="spellStart"/>
      <w:r w:rsidR="00A25123" w:rsidRPr="00186954">
        <w:rPr>
          <w:rFonts w:ascii="Arial" w:hAnsi="Arial" w:cs="Arial"/>
          <w:sz w:val="21"/>
          <w:szCs w:val="21"/>
        </w:rPr>
        <w:t>Inkahuasi</w:t>
      </w:r>
      <w:proofErr w:type="spellEnd"/>
      <w:r w:rsidRPr="00186954">
        <w:rPr>
          <w:rFonts w:ascii="Arial" w:hAnsi="Arial" w:cs="Arial"/>
          <w:sz w:val="21"/>
          <w:szCs w:val="21"/>
        </w:rPr>
        <w:t xml:space="preserve">, con SERNANP y las instituciones con actividades en el RVSL. </w:t>
      </w:r>
    </w:p>
    <w:p w14:paraId="292089EA" w14:textId="19117567" w:rsidR="003E36ED" w:rsidRPr="00186954" w:rsidRDefault="003E36ED" w:rsidP="00504F7A">
      <w:pPr>
        <w:framePr w:hSpace="180" w:wrap="around" w:vAnchor="text" w:hAnchor="margin" w:y="206"/>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En cuanto a la capacitación se había programado al inicio del proyecto desarrollar 12 cursos, sin embargo, no se cuenta con la información sobre el número de capacitaciones, pues la información proporcionada por el proyecto está en función al número de capacitados, 20 técnicos de GORES, 2 de SERNANP (RVSL y RVSBNU), 2 de Agro Rural, y 3 funcionarios del equipo técnico de Cajamarca.</w:t>
      </w:r>
      <w:r w:rsidR="007F1C8B">
        <w:rPr>
          <w:rFonts w:ascii="Arial" w:hAnsi="Arial" w:cs="Arial"/>
          <w:sz w:val="21"/>
          <w:szCs w:val="21"/>
        </w:rPr>
        <w:t xml:space="preserve"> El Proyecto informa la capacitación a 39 técnicos y profesionales y una pasantía realizada por el equipo técnico de Cajamarca a Lambayeque para conocer sobre funcionamiento de los sistemas regionales de conservación.  </w:t>
      </w:r>
      <w:r w:rsidR="007F1C8B" w:rsidRPr="00186954">
        <w:rPr>
          <w:rFonts w:ascii="Arial" w:hAnsi="Arial" w:cs="Arial"/>
          <w:sz w:val="21"/>
          <w:szCs w:val="21"/>
        </w:rPr>
        <w:t>Es</w:t>
      </w:r>
      <w:r w:rsidRPr="00186954">
        <w:rPr>
          <w:rFonts w:ascii="Arial" w:hAnsi="Arial" w:cs="Arial"/>
          <w:sz w:val="21"/>
          <w:szCs w:val="21"/>
        </w:rPr>
        <w:t xml:space="preserve"> importante destacar la coordinación con</w:t>
      </w:r>
      <w:r w:rsidR="001B4F40">
        <w:rPr>
          <w:rFonts w:ascii="Arial" w:hAnsi="Arial" w:cs="Arial"/>
          <w:sz w:val="21"/>
          <w:szCs w:val="21"/>
        </w:rPr>
        <w:t xml:space="preserve"> la Universidad Nacional Agraria La Molina, con el Servicio Nacional Forestal y de Fauna Silvestre </w:t>
      </w:r>
      <w:r w:rsidRPr="00186954">
        <w:rPr>
          <w:rFonts w:ascii="Arial" w:hAnsi="Arial" w:cs="Arial"/>
          <w:sz w:val="21"/>
          <w:szCs w:val="21"/>
        </w:rPr>
        <w:t xml:space="preserve">(SERFOR) </w:t>
      </w:r>
      <w:r w:rsidR="001B4F40">
        <w:rPr>
          <w:rFonts w:ascii="Arial" w:hAnsi="Arial" w:cs="Arial"/>
          <w:sz w:val="21"/>
          <w:szCs w:val="21"/>
        </w:rPr>
        <w:t xml:space="preserve">para las capacitaciones </w:t>
      </w:r>
      <w:r w:rsidR="00435DED">
        <w:rPr>
          <w:rFonts w:ascii="Arial" w:hAnsi="Arial" w:cs="Arial"/>
          <w:sz w:val="21"/>
          <w:szCs w:val="21"/>
        </w:rPr>
        <w:t xml:space="preserve">de </w:t>
      </w:r>
      <w:r w:rsidR="001B4F40" w:rsidRPr="00186954">
        <w:rPr>
          <w:rFonts w:ascii="Arial" w:hAnsi="Arial" w:cs="Arial"/>
          <w:sz w:val="21"/>
          <w:szCs w:val="21"/>
        </w:rPr>
        <w:t>técnicos</w:t>
      </w:r>
      <w:r w:rsidRPr="00186954">
        <w:rPr>
          <w:rFonts w:ascii="Arial" w:hAnsi="Arial" w:cs="Arial"/>
          <w:sz w:val="21"/>
          <w:szCs w:val="21"/>
        </w:rPr>
        <w:t xml:space="preserve"> de los GOR</w:t>
      </w:r>
      <w:r w:rsidR="001B4F40">
        <w:rPr>
          <w:rFonts w:ascii="Arial" w:hAnsi="Arial" w:cs="Arial"/>
          <w:sz w:val="21"/>
          <w:szCs w:val="21"/>
        </w:rPr>
        <w:t xml:space="preserve">ES de Cajamarca y Lambayeque y </w:t>
      </w:r>
      <w:r w:rsidRPr="00186954">
        <w:rPr>
          <w:rFonts w:ascii="Arial" w:hAnsi="Arial" w:cs="Arial"/>
          <w:sz w:val="21"/>
          <w:szCs w:val="21"/>
        </w:rPr>
        <w:t xml:space="preserve">de SERNANP. </w:t>
      </w:r>
      <w:r w:rsidR="001B4F40">
        <w:rPr>
          <w:rFonts w:ascii="Arial" w:hAnsi="Arial" w:cs="Arial"/>
          <w:sz w:val="21"/>
          <w:szCs w:val="21"/>
        </w:rPr>
        <w:t xml:space="preserve">En los talleres con técnicos y funcionarios regionales se ha recogido la </w:t>
      </w:r>
      <w:r w:rsidRPr="00186954">
        <w:rPr>
          <w:rFonts w:ascii="Arial" w:hAnsi="Arial" w:cs="Arial"/>
          <w:sz w:val="21"/>
          <w:szCs w:val="21"/>
        </w:rPr>
        <w:t>satisfacción de los asistentes</w:t>
      </w:r>
      <w:r w:rsidR="001B4F40">
        <w:rPr>
          <w:rFonts w:ascii="Arial" w:hAnsi="Arial" w:cs="Arial"/>
          <w:sz w:val="21"/>
          <w:szCs w:val="21"/>
        </w:rPr>
        <w:t>, aunque no se cuenta con evaluaciones sobre los resultados de estas capacitaciones.</w:t>
      </w:r>
      <w:r w:rsidRPr="00186954">
        <w:rPr>
          <w:rFonts w:ascii="Arial" w:hAnsi="Arial" w:cs="Arial"/>
          <w:sz w:val="21"/>
          <w:szCs w:val="21"/>
        </w:rPr>
        <w:t xml:space="preserve">  (Al respecto, ver Anexo </w:t>
      </w:r>
      <w:r w:rsidR="008E02C1">
        <w:rPr>
          <w:rFonts w:ascii="Arial" w:hAnsi="Arial" w:cs="Arial"/>
          <w:sz w:val="21"/>
          <w:szCs w:val="21"/>
        </w:rPr>
        <w:t>7</w:t>
      </w:r>
      <w:r w:rsidRPr="00186954">
        <w:rPr>
          <w:rFonts w:ascii="Arial" w:hAnsi="Arial" w:cs="Arial"/>
          <w:sz w:val="21"/>
          <w:szCs w:val="21"/>
        </w:rPr>
        <w:t xml:space="preserve">: </w:t>
      </w:r>
      <w:r w:rsidR="008E02C1">
        <w:rPr>
          <w:rFonts w:ascii="Arial" w:hAnsi="Arial" w:cs="Arial"/>
          <w:sz w:val="21"/>
          <w:szCs w:val="21"/>
        </w:rPr>
        <w:t>Algunas entrevistas relevantes</w:t>
      </w:r>
      <w:r w:rsidRPr="00186954">
        <w:rPr>
          <w:rFonts w:ascii="Arial" w:hAnsi="Arial" w:cs="Arial"/>
          <w:sz w:val="21"/>
          <w:szCs w:val="21"/>
        </w:rPr>
        <w:t>).</w:t>
      </w:r>
    </w:p>
    <w:p w14:paraId="60579446" w14:textId="77777777" w:rsidR="00C95AD3" w:rsidRDefault="00C95AD3" w:rsidP="00CE4989">
      <w:pPr>
        <w:pStyle w:val="ListParagraph"/>
        <w:spacing w:line="240" w:lineRule="auto"/>
        <w:ind w:left="360"/>
        <w:contextualSpacing w:val="0"/>
        <w:jc w:val="both"/>
        <w:rPr>
          <w:rFonts w:ascii="Arial" w:eastAsia="Times New Roman" w:hAnsi="Arial" w:cs="Arial"/>
          <w:b/>
          <w:bCs/>
          <w:iCs/>
          <w:smallCaps/>
          <w:sz w:val="21"/>
          <w:szCs w:val="21"/>
        </w:rPr>
      </w:pPr>
    </w:p>
    <w:p w14:paraId="1AE01919" w14:textId="77777777" w:rsidR="003E36ED" w:rsidRPr="00186954" w:rsidRDefault="003E36ED" w:rsidP="00CE498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 1.3    Apoyo a la gestión participativa de áreas protegidas y otras modalidades de conservación.</w:t>
      </w:r>
    </w:p>
    <w:p w14:paraId="222F9B7E" w14:textId="77777777" w:rsidR="00681314" w:rsidRPr="001304D0"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 xml:space="preserve">El diseño </w:t>
      </w:r>
      <w:r w:rsidR="007F1C8B" w:rsidRPr="00186954">
        <w:rPr>
          <w:rFonts w:ascii="Arial" w:hAnsi="Arial" w:cs="Arial"/>
          <w:sz w:val="21"/>
          <w:szCs w:val="21"/>
        </w:rPr>
        <w:t>pro</w:t>
      </w:r>
      <w:r w:rsidR="007F1C8B">
        <w:rPr>
          <w:rFonts w:ascii="Arial" w:hAnsi="Arial" w:cs="Arial"/>
          <w:sz w:val="21"/>
          <w:szCs w:val="21"/>
        </w:rPr>
        <w:t xml:space="preserve">puso </w:t>
      </w:r>
      <w:r w:rsidR="007F1C8B" w:rsidRPr="00186954">
        <w:rPr>
          <w:rFonts w:ascii="Arial" w:hAnsi="Arial" w:cs="Arial"/>
          <w:sz w:val="21"/>
          <w:szCs w:val="21"/>
        </w:rPr>
        <w:t>facilitar</w:t>
      </w:r>
      <w:r w:rsidRPr="00186954">
        <w:rPr>
          <w:rFonts w:ascii="Arial" w:hAnsi="Arial" w:cs="Arial"/>
          <w:sz w:val="21"/>
          <w:szCs w:val="21"/>
        </w:rPr>
        <w:t xml:space="preserve"> procesos para mejorar capacidades y habilidades de los CGL en el RVSL y </w:t>
      </w:r>
      <w:r w:rsidRPr="001304D0">
        <w:rPr>
          <w:rFonts w:ascii="Arial" w:hAnsi="Arial" w:cs="Arial"/>
          <w:sz w:val="21"/>
          <w:szCs w:val="21"/>
        </w:rPr>
        <w:t>el A</w:t>
      </w:r>
      <w:r w:rsidR="00697BCD" w:rsidRPr="001304D0">
        <w:rPr>
          <w:rFonts w:ascii="Arial" w:hAnsi="Arial" w:cs="Arial"/>
          <w:sz w:val="21"/>
          <w:szCs w:val="21"/>
        </w:rPr>
        <w:t>N</w:t>
      </w:r>
      <w:r w:rsidRPr="001304D0">
        <w:rPr>
          <w:rFonts w:ascii="Arial" w:hAnsi="Arial" w:cs="Arial"/>
          <w:sz w:val="21"/>
          <w:szCs w:val="21"/>
        </w:rPr>
        <w:t xml:space="preserve">P de </w:t>
      </w:r>
      <w:proofErr w:type="spellStart"/>
      <w:r w:rsidRPr="001304D0">
        <w:rPr>
          <w:rFonts w:ascii="Arial" w:hAnsi="Arial" w:cs="Arial"/>
          <w:sz w:val="21"/>
          <w:szCs w:val="21"/>
        </w:rPr>
        <w:t>Cañaris</w:t>
      </w:r>
      <w:proofErr w:type="spellEnd"/>
      <w:r w:rsidRPr="001304D0">
        <w:rPr>
          <w:rFonts w:ascii="Arial" w:hAnsi="Arial" w:cs="Arial"/>
          <w:sz w:val="21"/>
          <w:szCs w:val="21"/>
        </w:rPr>
        <w:t xml:space="preserve"> en sus etapas iniciales para fomentar la participación efectiva en reuniones y actividades dentro de las áreas protegidas. Para ello se financiaría la logística necesaria </w:t>
      </w:r>
      <w:r w:rsidR="007F1C8B" w:rsidRPr="001304D0">
        <w:rPr>
          <w:rFonts w:ascii="Arial" w:hAnsi="Arial" w:cs="Arial"/>
          <w:sz w:val="21"/>
          <w:szCs w:val="21"/>
        </w:rPr>
        <w:t>y de las 30 reuniones de los CG</w:t>
      </w:r>
      <w:r w:rsidR="00F23D14" w:rsidRPr="001304D0">
        <w:rPr>
          <w:rFonts w:ascii="Arial" w:hAnsi="Arial" w:cs="Arial"/>
          <w:sz w:val="21"/>
          <w:szCs w:val="21"/>
        </w:rPr>
        <w:t xml:space="preserve">L (posteriormente la EMT redujo a </w:t>
      </w:r>
      <w:r w:rsidR="00F23D14" w:rsidRPr="001304D0">
        <w:rPr>
          <w:rFonts w:ascii="Arial" w:hAnsi="Arial" w:cs="Arial"/>
          <w:sz w:val="21"/>
          <w:szCs w:val="21"/>
        </w:rPr>
        <w:lastRenderedPageBreak/>
        <w:t>20 reuniones)</w:t>
      </w:r>
      <w:r w:rsidRPr="001304D0">
        <w:rPr>
          <w:rFonts w:ascii="Arial" w:hAnsi="Arial" w:cs="Arial"/>
          <w:sz w:val="21"/>
          <w:szCs w:val="21"/>
        </w:rPr>
        <w:t>, ocho serían talleres técnicos para aumentar las capacidades de los involucrados en estos consejos.</w:t>
      </w:r>
    </w:p>
    <w:p w14:paraId="176CE839" w14:textId="77777777" w:rsidR="00681314" w:rsidRPr="00186954" w:rsidRDefault="003E36ED" w:rsidP="00504F7A">
      <w:pPr>
        <w:numPr>
          <w:ilvl w:val="0"/>
          <w:numId w:val="17"/>
        </w:numPr>
        <w:spacing w:line="240" w:lineRule="auto"/>
        <w:ind w:left="363" w:hanging="505"/>
        <w:jc w:val="both"/>
        <w:rPr>
          <w:rFonts w:ascii="Arial" w:hAnsi="Arial" w:cs="Arial"/>
          <w:sz w:val="21"/>
          <w:szCs w:val="21"/>
        </w:rPr>
      </w:pPr>
      <w:r w:rsidRPr="001304D0">
        <w:rPr>
          <w:rFonts w:ascii="Arial" w:hAnsi="Arial" w:cs="Arial"/>
          <w:sz w:val="21"/>
          <w:szCs w:val="21"/>
        </w:rPr>
        <w:t xml:space="preserve">Los temas que debían proporcionarse se centrarían preferentemente en el uso de procesos de planificación como: (i) establecer objetivos claros; (ii) </w:t>
      </w:r>
      <w:r w:rsidR="00F23D14" w:rsidRPr="001304D0">
        <w:rPr>
          <w:rFonts w:ascii="Arial" w:hAnsi="Arial" w:cs="Arial"/>
          <w:sz w:val="21"/>
          <w:szCs w:val="21"/>
        </w:rPr>
        <w:t>realizar el seguimiento a los Planes M</w:t>
      </w:r>
      <w:r w:rsidRPr="001304D0">
        <w:rPr>
          <w:rFonts w:ascii="Arial" w:hAnsi="Arial" w:cs="Arial"/>
          <w:sz w:val="21"/>
          <w:szCs w:val="21"/>
        </w:rPr>
        <w:t>aestros de A</w:t>
      </w:r>
      <w:r w:rsidR="00697BCD" w:rsidRPr="001304D0">
        <w:rPr>
          <w:rFonts w:ascii="Arial" w:hAnsi="Arial" w:cs="Arial"/>
          <w:sz w:val="21"/>
          <w:szCs w:val="21"/>
        </w:rPr>
        <w:t>N</w:t>
      </w:r>
      <w:r w:rsidRPr="001304D0">
        <w:rPr>
          <w:rFonts w:ascii="Arial" w:hAnsi="Arial" w:cs="Arial"/>
          <w:sz w:val="21"/>
          <w:szCs w:val="21"/>
        </w:rPr>
        <w:t>P y Planes Operativos Anuales (</w:t>
      </w:r>
      <w:proofErr w:type="spellStart"/>
      <w:r w:rsidRPr="001304D0">
        <w:rPr>
          <w:rFonts w:ascii="Arial" w:hAnsi="Arial" w:cs="Arial"/>
          <w:sz w:val="21"/>
          <w:szCs w:val="21"/>
        </w:rPr>
        <w:t>POAs</w:t>
      </w:r>
      <w:proofErr w:type="spellEnd"/>
      <w:r w:rsidRPr="001304D0">
        <w:rPr>
          <w:rFonts w:ascii="Arial" w:hAnsi="Arial" w:cs="Arial"/>
          <w:sz w:val="21"/>
          <w:szCs w:val="21"/>
        </w:rPr>
        <w:t>); (iii) adoptar políticas y procedimientos para gestión</w:t>
      </w:r>
      <w:r w:rsidRPr="00186954">
        <w:rPr>
          <w:rFonts w:ascii="Arial" w:hAnsi="Arial" w:cs="Arial"/>
          <w:sz w:val="21"/>
          <w:szCs w:val="21"/>
        </w:rPr>
        <w:t xml:space="preserve"> de recursos; (iv) aplicar herramientas de evaluación de efectividad de gestión, y (v) desarrollar e implementar estrategias de conciencia pública. El proyecto también apoyaría la difusión de actividades, talleres y resultados del </w:t>
      </w:r>
      <w:r w:rsidR="005C6014" w:rsidRPr="00186954">
        <w:rPr>
          <w:rFonts w:ascii="Arial" w:hAnsi="Arial" w:cs="Arial"/>
          <w:sz w:val="21"/>
          <w:szCs w:val="21"/>
        </w:rPr>
        <w:t>CGL,</w:t>
      </w:r>
      <w:r w:rsidRPr="00186954">
        <w:rPr>
          <w:rFonts w:ascii="Arial" w:hAnsi="Arial" w:cs="Arial"/>
          <w:sz w:val="21"/>
          <w:szCs w:val="21"/>
        </w:rPr>
        <w:t xml:space="preserve"> así como publicaciones. Debía financiar gastos de viaje de y a Lima, de dos miembros del Comité Ejecutivo del CGL para coordinación y resolución de problemas, seis veces durante la vida del proyecto.</w:t>
      </w:r>
    </w:p>
    <w:p w14:paraId="48159611" w14:textId="77777777" w:rsidR="00681314" w:rsidRPr="00186954" w:rsidRDefault="003E36ED" w:rsidP="00504F7A">
      <w:pPr>
        <w:numPr>
          <w:ilvl w:val="0"/>
          <w:numId w:val="17"/>
        </w:numPr>
        <w:spacing w:line="240" w:lineRule="auto"/>
        <w:ind w:left="363" w:hanging="505"/>
        <w:jc w:val="both"/>
        <w:rPr>
          <w:rFonts w:ascii="Arial" w:hAnsi="Arial" w:cs="Arial"/>
          <w:sz w:val="21"/>
          <w:szCs w:val="21"/>
        </w:rPr>
      </w:pPr>
      <w:r w:rsidRPr="00186954">
        <w:rPr>
          <w:rFonts w:ascii="Arial" w:hAnsi="Arial" w:cs="Arial"/>
          <w:sz w:val="21"/>
          <w:szCs w:val="21"/>
        </w:rPr>
        <w:t>Además, para increme</w:t>
      </w:r>
      <w:r w:rsidRPr="001304D0">
        <w:rPr>
          <w:rFonts w:ascii="Arial" w:hAnsi="Arial" w:cs="Arial"/>
          <w:sz w:val="21"/>
          <w:szCs w:val="21"/>
        </w:rPr>
        <w:t>ntar el conocimiento sobre funcionamiento exitoso del CGL y gestión de A</w:t>
      </w:r>
      <w:r w:rsidR="00697BCD" w:rsidRPr="001304D0">
        <w:rPr>
          <w:rFonts w:ascii="Arial" w:hAnsi="Arial" w:cs="Arial"/>
          <w:sz w:val="21"/>
          <w:szCs w:val="21"/>
        </w:rPr>
        <w:t>N</w:t>
      </w:r>
      <w:r w:rsidRPr="001304D0">
        <w:rPr>
          <w:rFonts w:ascii="Arial" w:hAnsi="Arial" w:cs="Arial"/>
          <w:sz w:val="21"/>
          <w:szCs w:val="21"/>
        </w:rPr>
        <w:t>P</w:t>
      </w:r>
      <w:r w:rsidRPr="00186954">
        <w:rPr>
          <w:rFonts w:ascii="Arial" w:hAnsi="Arial" w:cs="Arial"/>
          <w:sz w:val="21"/>
          <w:szCs w:val="21"/>
        </w:rPr>
        <w:t>, se apoyaría con 8 rutas de aprendizaje al menos a 10 miembros de los CGL.</w:t>
      </w:r>
    </w:p>
    <w:p w14:paraId="7F2AEF53" w14:textId="77777777" w:rsidR="00681314" w:rsidRPr="00186954"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Mejorar capacidades de los </w:t>
      </w:r>
      <w:r w:rsidR="00F23D14">
        <w:rPr>
          <w:rFonts w:ascii="Arial" w:hAnsi="Arial" w:cs="Arial"/>
          <w:sz w:val="21"/>
          <w:szCs w:val="21"/>
        </w:rPr>
        <w:t xml:space="preserve">CGL </w:t>
      </w:r>
      <w:r w:rsidR="00F23D14" w:rsidRPr="00412578">
        <w:rPr>
          <w:rFonts w:ascii="Arial" w:hAnsi="Arial" w:cs="Arial"/>
          <w:sz w:val="21"/>
          <w:szCs w:val="21"/>
        </w:rPr>
        <w:t>es</w:t>
      </w:r>
      <w:r w:rsidRPr="00412578">
        <w:rPr>
          <w:rFonts w:ascii="Arial" w:hAnsi="Arial" w:cs="Arial"/>
          <w:sz w:val="21"/>
          <w:szCs w:val="21"/>
        </w:rPr>
        <w:t xml:space="preserve"> importante para la efectividad de gestión en las áreas protegidas para ello el proyecto inicia sus operaciones apoyando la gestión y capacitación. Una de las primeras acciones que realiza el proyecto es proponer al CGL un plan de trabajo con actividades para cada uno de sus miembros y destaca la importancia de formar un subcomité de administración de </w:t>
      </w:r>
      <w:proofErr w:type="spellStart"/>
      <w:r w:rsidRPr="00412578">
        <w:rPr>
          <w:rFonts w:ascii="Arial" w:hAnsi="Arial" w:cs="Arial"/>
          <w:sz w:val="21"/>
          <w:szCs w:val="21"/>
        </w:rPr>
        <w:t>Laquipampa</w:t>
      </w:r>
      <w:proofErr w:type="spellEnd"/>
      <w:r w:rsidRPr="00412578">
        <w:rPr>
          <w:rFonts w:ascii="Arial" w:hAnsi="Arial" w:cs="Arial"/>
          <w:sz w:val="21"/>
          <w:szCs w:val="21"/>
        </w:rPr>
        <w:t xml:space="preserve"> pues su </w:t>
      </w:r>
      <w:r w:rsidR="00F23D14">
        <w:rPr>
          <w:rFonts w:ascii="Arial" w:hAnsi="Arial" w:cs="Arial"/>
          <w:sz w:val="21"/>
          <w:szCs w:val="21"/>
        </w:rPr>
        <w:t xml:space="preserve">CGL </w:t>
      </w:r>
      <w:r w:rsidR="00F23D14" w:rsidRPr="00412578">
        <w:rPr>
          <w:rFonts w:ascii="Arial" w:hAnsi="Arial" w:cs="Arial"/>
          <w:sz w:val="21"/>
          <w:szCs w:val="21"/>
        </w:rPr>
        <w:t>era</w:t>
      </w:r>
      <w:r w:rsidRPr="00412578">
        <w:rPr>
          <w:rFonts w:ascii="Arial" w:hAnsi="Arial" w:cs="Arial"/>
          <w:sz w:val="21"/>
          <w:szCs w:val="21"/>
        </w:rPr>
        <w:t xml:space="preserve"> compartido con el Santuario Histórico Bosque de </w:t>
      </w:r>
      <w:proofErr w:type="spellStart"/>
      <w:r w:rsidRPr="00412578">
        <w:rPr>
          <w:rFonts w:ascii="Arial" w:hAnsi="Arial" w:cs="Arial"/>
          <w:sz w:val="21"/>
          <w:szCs w:val="21"/>
        </w:rPr>
        <w:t>Pomac</w:t>
      </w:r>
      <w:proofErr w:type="spellEnd"/>
      <w:r w:rsidRPr="00412578">
        <w:rPr>
          <w:rFonts w:ascii="Arial" w:hAnsi="Arial" w:cs="Arial"/>
          <w:sz w:val="21"/>
          <w:szCs w:val="21"/>
        </w:rPr>
        <w:t>.</w:t>
      </w:r>
    </w:p>
    <w:p w14:paraId="2D2C4B99" w14:textId="77777777" w:rsidR="00681314" w:rsidRPr="00186954"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Se actualiza el mapa de efectos negativos sobre el RVSL y para ello se utiliza un instrumento del SERNANP (Grilla), identificando a los principales actores para establecer alianzas de conservación y con quienes se elaboran los diagnósticos globales participativos y la formulación de </w:t>
      </w:r>
      <w:r w:rsidR="00F23D14">
        <w:rPr>
          <w:rFonts w:ascii="Arial" w:hAnsi="Arial" w:cs="Arial"/>
          <w:sz w:val="21"/>
          <w:szCs w:val="21"/>
        </w:rPr>
        <w:t xml:space="preserve">PDN </w:t>
      </w:r>
      <w:r w:rsidR="00F23D14" w:rsidRPr="00412578">
        <w:rPr>
          <w:rFonts w:ascii="Arial" w:hAnsi="Arial" w:cs="Arial"/>
          <w:sz w:val="21"/>
          <w:szCs w:val="21"/>
        </w:rPr>
        <w:t>orientados</w:t>
      </w:r>
      <w:r w:rsidRPr="00412578">
        <w:rPr>
          <w:rFonts w:ascii="Arial" w:hAnsi="Arial" w:cs="Arial"/>
          <w:sz w:val="21"/>
          <w:szCs w:val="21"/>
        </w:rPr>
        <w:t xml:space="preserve"> a generar actividades económicas y con ello disminuir la presión sobre </w:t>
      </w:r>
      <w:r w:rsidR="00435DED">
        <w:rPr>
          <w:rFonts w:ascii="Arial" w:hAnsi="Arial" w:cs="Arial"/>
          <w:sz w:val="21"/>
          <w:szCs w:val="21"/>
        </w:rPr>
        <w:t>el</w:t>
      </w:r>
      <w:r w:rsidRPr="00412578">
        <w:rPr>
          <w:rFonts w:ascii="Arial" w:hAnsi="Arial" w:cs="Arial"/>
          <w:sz w:val="21"/>
          <w:szCs w:val="21"/>
        </w:rPr>
        <w:t xml:space="preserve"> A</w:t>
      </w:r>
      <w:r w:rsidR="00F23D14">
        <w:rPr>
          <w:rFonts w:ascii="Arial" w:hAnsi="Arial" w:cs="Arial"/>
          <w:sz w:val="21"/>
          <w:szCs w:val="21"/>
        </w:rPr>
        <w:t>N</w:t>
      </w:r>
      <w:r w:rsidRPr="00412578">
        <w:rPr>
          <w:rFonts w:ascii="Arial" w:hAnsi="Arial" w:cs="Arial"/>
          <w:sz w:val="21"/>
          <w:szCs w:val="21"/>
        </w:rPr>
        <w:t xml:space="preserve">P. Se recomienda separar RVSL del CGL del Santuario Histórico Bosque de </w:t>
      </w:r>
      <w:proofErr w:type="spellStart"/>
      <w:r w:rsidRPr="00412578">
        <w:rPr>
          <w:rFonts w:ascii="Arial" w:hAnsi="Arial" w:cs="Arial"/>
          <w:sz w:val="21"/>
          <w:szCs w:val="21"/>
        </w:rPr>
        <w:t>Pomac</w:t>
      </w:r>
      <w:proofErr w:type="spellEnd"/>
      <w:r w:rsidRPr="00412578">
        <w:rPr>
          <w:rFonts w:ascii="Arial" w:hAnsi="Arial" w:cs="Arial"/>
          <w:sz w:val="21"/>
          <w:szCs w:val="21"/>
        </w:rPr>
        <w:t>.</w:t>
      </w:r>
    </w:p>
    <w:p w14:paraId="175CFD95" w14:textId="77777777" w:rsidR="003E36ED" w:rsidRPr="00186954"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Se inician trabajos de gestión participativa con la presidenta del CGL del </w:t>
      </w:r>
      <w:r w:rsidR="00F23D14">
        <w:rPr>
          <w:rFonts w:ascii="Arial" w:hAnsi="Arial" w:cs="Arial"/>
          <w:sz w:val="21"/>
          <w:szCs w:val="21"/>
        </w:rPr>
        <w:t xml:space="preserve">RVSBNU </w:t>
      </w:r>
      <w:r w:rsidR="00F23D14" w:rsidRPr="00412578">
        <w:rPr>
          <w:rFonts w:ascii="Arial" w:hAnsi="Arial" w:cs="Arial"/>
          <w:sz w:val="21"/>
          <w:szCs w:val="21"/>
        </w:rPr>
        <w:t>y</w:t>
      </w:r>
      <w:r w:rsidRPr="00412578">
        <w:rPr>
          <w:rFonts w:ascii="Arial" w:hAnsi="Arial" w:cs="Arial"/>
          <w:sz w:val="21"/>
          <w:szCs w:val="21"/>
        </w:rPr>
        <w:t xml:space="preserve"> se financian talleres y reuniones que apoya</w:t>
      </w:r>
      <w:r w:rsidR="00F23D14">
        <w:rPr>
          <w:rFonts w:ascii="Arial" w:hAnsi="Arial" w:cs="Arial"/>
          <w:sz w:val="21"/>
          <w:szCs w:val="21"/>
        </w:rPr>
        <w:t>ro</w:t>
      </w:r>
      <w:r w:rsidRPr="00412578">
        <w:rPr>
          <w:rFonts w:ascii="Arial" w:hAnsi="Arial" w:cs="Arial"/>
          <w:sz w:val="21"/>
          <w:szCs w:val="21"/>
        </w:rPr>
        <w:t>n al fortal</w:t>
      </w:r>
      <w:r w:rsidR="00F23D14">
        <w:rPr>
          <w:rFonts w:ascii="Arial" w:hAnsi="Arial" w:cs="Arial"/>
          <w:sz w:val="21"/>
          <w:szCs w:val="21"/>
        </w:rPr>
        <w:t>ecimiento de su CGL. Se presentó</w:t>
      </w:r>
      <w:r w:rsidRPr="00412578">
        <w:rPr>
          <w:rFonts w:ascii="Arial" w:hAnsi="Arial" w:cs="Arial"/>
          <w:sz w:val="21"/>
          <w:szCs w:val="21"/>
        </w:rPr>
        <w:t xml:space="preserve"> el proyecto en reuniones y </w:t>
      </w:r>
      <w:r w:rsidR="00F23D14">
        <w:rPr>
          <w:rFonts w:ascii="Arial" w:hAnsi="Arial" w:cs="Arial"/>
          <w:sz w:val="21"/>
          <w:szCs w:val="21"/>
        </w:rPr>
        <w:t>en forma participativa se definiero</w:t>
      </w:r>
      <w:r w:rsidRPr="00412578">
        <w:rPr>
          <w:rFonts w:ascii="Arial" w:hAnsi="Arial" w:cs="Arial"/>
          <w:sz w:val="21"/>
          <w:szCs w:val="21"/>
        </w:rPr>
        <w:t>n los espacios de trabajo.</w:t>
      </w:r>
    </w:p>
    <w:p w14:paraId="6578FE2A"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El proy</w:t>
      </w:r>
      <w:r w:rsidR="00F23D14">
        <w:rPr>
          <w:rFonts w:ascii="Arial" w:hAnsi="Arial" w:cs="Arial"/>
          <w:sz w:val="21"/>
          <w:szCs w:val="21"/>
        </w:rPr>
        <w:t xml:space="preserve">ecto apoyó </w:t>
      </w:r>
      <w:r w:rsidR="00F23D14" w:rsidRPr="00412578">
        <w:rPr>
          <w:rFonts w:ascii="Arial" w:hAnsi="Arial" w:cs="Arial"/>
          <w:sz w:val="21"/>
          <w:szCs w:val="21"/>
        </w:rPr>
        <w:t>las</w:t>
      </w:r>
      <w:r w:rsidRPr="00412578">
        <w:rPr>
          <w:rFonts w:ascii="Arial" w:hAnsi="Arial" w:cs="Arial"/>
          <w:sz w:val="21"/>
          <w:szCs w:val="21"/>
        </w:rPr>
        <w:t xml:space="preserve"> reuniones de instalación de los nuevos CGL de los RVSL y RVSBNU y se inicia</w:t>
      </w:r>
      <w:r w:rsidR="00F23D14">
        <w:rPr>
          <w:rFonts w:ascii="Arial" w:hAnsi="Arial" w:cs="Arial"/>
          <w:sz w:val="21"/>
          <w:szCs w:val="21"/>
        </w:rPr>
        <w:t>ro</w:t>
      </w:r>
      <w:r w:rsidRPr="00412578">
        <w:rPr>
          <w:rFonts w:ascii="Arial" w:hAnsi="Arial" w:cs="Arial"/>
          <w:sz w:val="21"/>
          <w:szCs w:val="21"/>
        </w:rPr>
        <w:t>n reuniones con los grupos de interés del RVSL para elaborar su plan de trabajo con sus respectivos instrumentos</w:t>
      </w:r>
      <w:r w:rsidR="00F23D14">
        <w:rPr>
          <w:rFonts w:ascii="Arial" w:hAnsi="Arial" w:cs="Arial"/>
          <w:sz w:val="21"/>
          <w:szCs w:val="21"/>
        </w:rPr>
        <w:t xml:space="preserve"> de gestión. También se auspició </w:t>
      </w:r>
      <w:r w:rsidR="00F23D14" w:rsidRPr="00412578">
        <w:rPr>
          <w:rFonts w:ascii="Arial" w:hAnsi="Arial" w:cs="Arial"/>
          <w:sz w:val="21"/>
          <w:szCs w:val="21"/>
        </w:rPr>
        <w:t>la</w:t>
      </w:r>
      <w:r w:rsidRPr="00412578">
        <w:rPr>
          <w:rFonts w:ascii="Arial" w:hAnsi="Arial" w:cs="Arial"/>
          <w:sz w:val="21"/>
          <w:szCs w:val="21"/>
        </w:rPr>
        <w:t xml:space="preserve"> capacitación para el proceso de planeación a los dos CGL de ambos refugios y rutas de aprendizaje.</w:t>
      </w:r>
    </w:p>
    <w:p w14:paraId="6DBB8492"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Estuvo programada una capacitación especial a medida la misma que no </w:t>
      </w:r>
      <w:r w:rsidR="00F23D14">
        <w:rPr>
          <w:rFonts w:ascii="Arial" w:hAnsi="Arial" w:cs="Arial"/>
          <w:sz w:val="21"/>
          <w:szCs w:val="21"/>
        </w:rPr>
        <w:t xml:space="preserve">se ejecutó </w:t>
      </w:r>
      <w:r w:rsidR="00F23D14" w:rsidRPr="00412578">
        <w:rPr>
          <w:rFonts w:ascii="Arial" w:hAnsi="Arial" w:cs="Arial"/>
          <w:sz w:val="21"/>
          <w:szCs w:val="21"/>
        </w:rPr>
        <w:t>por</w:t>
      </w:r>
      <w:r w:rsidRPr="00412578">
        <w:rPr>
          <w:rFonts w:ascii="Arial" w:hAnsi="Arial" w:cs="Arial"/>
          <w:sz w:val="21"/>
          <w:szCs w:val="21"/>
        </w:rPr>
        <w:t xml:space="preserve"> problemas exógenos al proyecto (cambio de autorid</w:t>
      </w:r>
      <w:r w:rsidR="007F1C8B" w:rsidRPr="00412578">
        <w:rPr>
          <w:rFonts w:ascii="Arial" w:hAnsi="Arial" w:cs="Arial"/>
          <w:sz w:val="21"/>
          <w:szCs w:val="21"/>
        </w:rPr>
        <w:t>ades en</w:t>
      </w:r>
      <w:r w:rsidR="00F23D14">
        <w:rPr>
          <w:rFonts w:ascii="Arial" w:hAnsi="Arial" w:cs="Arial"/>
          <w:sz w:val="21"/>
          <w:szCs w:val="21"/>
        </w:rPr>
        <w:t xml:space="preserve"> la </w:t>
      </w:r>
      <w:r w:rsidR="00F23D14" w:rsidRPr="00412578">
        <w:rPr>
          <w:rFonts w:ascii="Arial" w:hAnsi="Arial" w:cs="Arial"/>
          <w:sz w:val="21"/>
          <w:szCs w:val="21"/>
        </w:rPr>
        <w:t>Universidad</w:t>
      </w:r>
      <w:r w:rsidR="007F1C8B" w:rsidRPr="00412578">
        <w:rPr>
          <w:rFonts w:ascii="Arial" w:hAnsi="Arial" w:cs="Arial"/>
          <w:sz w:val="21"/>
          <w:szCs w:val="21"/>
        </w:rPr>
        <w:t xml:space="preserve"> que elaboró la oferta).</w:t>
      </w:r>
      <w:r w:rsidRPr="00412578">
        <w:rPr>
          <w:rFonts w:ascii="Arial" w:hAnsi="Arial" w:cs="Arial"/>
          <w:sz w:val="21"/>
          <w:szCs w:val="21"/>
        </w:rPr>
        <w:t xml:space="preserve"> </w:t>
      </w:r>
    </w:p>
    <w:p w14:paraId="4DD9C3C8"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En cuanto a la estrategia de comunicación para facilitar la sostenibilidad económica y ambiental, esta se ha limitado a la producción de materiales audiovisuales los que incluyen versiones amigables de los planes maestros de los RVS de </w:t>
      </w:r>
      <w:proofErr w:type="spellStart"/>
      <w:r w:rsidRPr="00412578">
        <w:rPr>
          <w:rFonts w:ascii="Arial" w:hAnsi="Arial" w:cs="Arial"/>
          <w:sz w:val="21"/>
          <w:szCs w:val="21"/>
        </w:rPr>
        <w:t>Laquipampa</w:t>
      </w:r>
      <w:proofErr w:type="spellEnd"/>
      <w:r w:rsidRPr="00412578">
        <w:rPr>
          <w:rFonts w:ascii="Arial" w:hAnsi="Arial" w:cs="Arial"/>
          <w:sz w:val="21"/>
          <w:szCs w:val="21"/>
        </w:rPr>
        <w:t xml:space="preserve"> y </w:t>
      </w:r>
      <w:r w:rsidR="00F23D14">
        <w:rPr>
          <w:rFonts w:ascii="Arial" w:hAnsi="Arial" w:cs="Arial"/>
          <w:sz w:val="21"/>
          <w:szCs w:val="21"/>
        </w:rPr>
        <w:t xml:space="preserve">Bosques Nublados de </w:t>
      </w:r>
      <w:proofErr w:type="spellStart"/>
      <w:r w:rsidRPr="00412578">
        <w:rPr>
          <w:rFonts w:ascii="Arial" w:hAnsi="Arial" w:cs="Arial"/>
          <w:sz w:val="21"/>
          <w:szCs w:val="21"/>
        </w:rPr>
        <w:t>Udima</w:t>
      </w:r>
      <w:proofErr w:type="spellEnd"/>
      <w:r w:rsidRPr="00412578">
        <w:rPr>
          <w:rFonts w:ascii="Arial" w:hAnsi="Arial" w:cs="Arial"/>
          <w:sz w:val="21"/>
          <w:szCs w:val="21"/>
        </w:rPr>
        <w:t>.</w:t>
      </w:r>
    </w:p>
    <w:p w14:paraId="3638BB7B" w14:textId="77777777" w:rsidR="003E36ED" w:rsidRPr="00412578" w:rsidRDefault="003E36ED"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Se debe destacar que la contribución del proyecto ha sido fundamental para la dinamización de los </w:t>
      </w:r>
      <w:r w:rsidR="0017787D">
        <w:rPr>
          <w:rFonts w:ascii="Arial" w:hAnsi="Arial" w:cs="Arial"/>
          <w:sz w:val="21"/>
          <w:szCs w:val="21"/>
        </w:rPr>
        <w:t xml:space="preserve">CGL </w:t>
      </w:r>
      <w:r w:rsidR="0017787D" w:rsidRPr="00412578">
        <w:rPr>
          <w:rFonts w:ascii="Arial" w:hAnsi="Arial" w:cs="Arial"/>
          <w:sz w:val="21"/>
          <w:szCs w:val="21"/>
        </w:rPr>
        <w:t>en</w:t>
      </w:r>
      <w:r w:rsidRPr="00412578">
        <w:rPr>
          <w:rFonts w:ascii="Arial" w:hAnsi="Arial" w:cs="Arial"/>
          <w:sz w:val="21"/>
          <w:szCs w:val="21"/>
        </w:rPr>
        <w:t xml:space="preserve"> especial el de </w:t>
      </w:r>
      <w:proofErr w:type="spellStart"/>
      <w:r w:rsidRPr="00412578">
        <w:rPr>
          <w:rFonts w:ascii="Arial" w:hAnsi="Arial" w:cs="Arial"/>
          <w:sz w:val="21"/>
          <w:szCs w:val="21"/>
        </w:rPr>
        <w:t>Udima</w:t>
      </w:r>
      <w:proofErr w:type="spellEnd"/>
      <w:r w:rsidRPr="00412578">
        <w:rPr>
          <w:rFonts w:ascii="Arial" w:hAnsi="Arial" w:cs="Arial"/>
          <w:sz w:val="21"/>
          <w:szCs w:val="21"/>
        </w:rPr>
        <w:t xml:space="preserve"> que hasta entonces permanecía inactivo.</w:t>
      </w:r>
    </w:p>
    <w:p w14:paraId="397D1FC5" w14:textId="77777777" w:rsidR="003E36ED" w:rsidRPr="00186954" w:rsidRDefault="003E36ED" w:rsidP="00CE498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 1.4    Fondo de Conservación Ambiental.</w:t>
      </w:r>
    </w:p>
    <w:p w14:paraId="1038AA5A" w14:textId="77777777"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Capitalizando la experiencia de PROFONANPE en el manejo de fondos en materia de conservación como el Fondo para la Reserva Nacional de Paracas, se propuso un capital denominado semilla con una contribución del GEF (USD 200,000) para establecer un Fondo Patrimonial para la Conservación que debía incrementarse a USD 1,200,000 al concluir el proyecto como producto del apalancamiento con otras fuentes.</w:t>
      </w:r>
    </w:p>
    <w:p w14:paraId="68EBF3BE" w14:textId="77777777"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lastRenderedPageBreak/>
        <w:t xml:space="preserve">Un cofinanciamiento inicial de USD 600,000 sería cubierto con el apoyo del sector privado, específicamente de empresas mineras. Se obtuvo un primer compromiso de la minera Candente por USD 100,000. </w:t>
      </w:r>
    </w:p>
    <w:p w14:paraId="3EF2B0F1" w14:textId="77777777"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Se proponía capacitar en gestión y desarrollo de fondos patrimoniales a autoridades locales, organizaciones sociales y compañías privadas que estén operando en el área con el objetivo de comprometerlas en </w:t>
      </w:r>
      <w:r w:rsidR="0017787D" w:rsidRPr="00412578">
        <w:rPr>
          <w:rFonts w:ascii="Arial" w:hAnsi="Arial" w:cs="Arial"/>
          <w:sz w:val="21"/>
          <w:szCs w:val="21"/>
        </w:rPr>
        <w:t xml:space="preserve">la </w:t>
      </w:r>
      <w:r w:rsidR="0017787D">
        <w:rPr>
          <w:rFonts w:ascii="Arial" w:hAnsi="Arial" w:cs="Arial"/>
          <w:sz w:val="21"/>
          <w:szCs w:val="21"/>
        </w:rPr>
        <w:t>expansión</w:t>
      </w:r>
      <w:r w:rsidRPr="00412578">
        <w:rPr>
          <w:rFonts w:ascii="Arial" w:hAnsi="Arial" w:cs="Arial"/>
          <w:sz w:val="21"/>
          <w:szCs w:val="21"/>
        </w:rPr>
        <w:t xml:space="preserve"> del fondo.</w:t>
      </w:r>
    </w:p>
    <w:p w14:paraId="7F7ADD1F" w14:textId="44AA2170"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En el primer año de funcionamiento se recib</w:t>
      </w:r>
      <w:r w:rsidR="0017787D">
        <w:rPr>
          <w:rFonts w:ascii="Arial" w:hAnsi="Arial" w:cs="Arial"/>
          <w:sz w:val="21"/>
          <w:szCs w:val="21"/>
        </w:rPr>
        <w:t xml:space="preserve">ieron </w:t>
      </w:r>
      <w:r w:rsidRPr="00412578">
        <w:rPr>
          <w:rFonts w:ascii="Arial" w:hAnsi="Arial" w:cs="Arial"/>
          <w:sz w:val="21"/>
          <w:szCs w:val="21"/>
        </w:rPr>
        <w:t>los USD 200 mil d</w:t>
      </w:r>
      <w:r w:rsidR="0017787D">
        <w:rPr>
          <w:rFonts w:ascii="Arial" w:hAnsi="Arial" w:cs="Arial"/>
          <w:sz w:val="21"/>
          <w:szCs w:val="21"/>
        </w:rPr>
        <w:t xml:space="preserve">e capital semilla, se constituyó </w:t>
      </w:r>
      <w:r w:rsidR="0017787D" w:rsidRPr="00412578">
        <w:rPr>
          <w:rFonts w:ascii="Arial" w:hAnsi="Arial" w:cs="Arial"/>
          <w:sz w:val="21"/>
          <w:szCs w:val="21"/>
        </w:rPr>
        <w:t>el</w:t>
      </w:r>
      <w:r w:rsidRPr="00412578">
        <w:rPr>
          <w:rFonts w:ascii="Arial" w:hAnsi="Arial" w:cs="Arial"/>
          <w:sz w:val="21"/>
          <w:szCs w:val="21"/>
        </w:rPr>
        <w:t xml:space="preserve"> portafolio y por la coyuntura en el mercado de capitales, se reserva</w:t>
      </w:r>
      <w:r w:rsidR="0017787D">
        <w:rPr>
          <w:rFonts w:ascii="Arial" w:hAnsi="Arial" w:cs="Arial"/>
          <w:sz w:val="21"/>
          <w:szCs w:val="21"/>
        </w:rPr>
        <w:t>ro</w:t>
      </w:r>
      <w:r w:rsidRPr="00412578">
        <w:rPr>
          <w:rFonts w:ascii="Arial" w:hAnsi="Arial" w:cs="Arial"/>
          <w:sz w:val="21"/>
          <w:szCs w:val="21"/>
        </w:rPr>
        <w:t>n los fondos en cuentas remuneradas y depós</w:t>
      </w:r>
      <w:r w:rsidR="0017787D">
        <w:rPr>
          <w:rFonts w:ascii="Arial" w:hAnsi="Arial" w:cs="Arial"/>
          <w:sz w:val="21"/>
          <w:szCs w:val="21"/>
        </w:rPr>
        <w:t xml:space="preserve">itos a plazo con lo que se evitó </w:t>
      </w:r>
      <w:r w:rsidR="0017787D" w:rsidRPr="00412578">
        <w:rPr>
          <w:rFonts w:ascii="Arial" w:hAnsi="Arial" w:cs="Arial"/>
          <w:sz w:val="21"/>
          <w:szCs w:val="21"/>
        </w:rPr>
        <w:t>pérdidas</w:t>
      </w:r>
      <w:r w:rsidRPr="00412578">
        <w:rPr>
          <w:rFonts w:ascii="Arial" w:hAnsi="Arial" w:cs="Arial"/>
          <w:sz w:val="21"/>
          <w:szCs w:val="21"/>
        </w:rPr>
        <w:t xml:space="preserve"> hasta encontrar mejores oportunidades de inversión. Simultáneamente el conflicto entre </w:t>
      </w:r>
      <w:proofErr w:type="spellStart"/>
      <w:r w:rsidRPr="00412578">
        <w:rPr>
          <w:rFonts w:ascii="Arial" w:hAnsi="Arial" w:cs="Arial"/>
          <w:sz w:val="21"/>
          <w:szCs w:val="21"/>
        </w:rPr>
        <w:t>Cañaris</w:t>
      </w:r>
      <w:proofErr w:type="spellEnd"/>
      <w:r w:rsidRPr="00412578">
        <w:rPr>
          <w:rFonts w:ascii="Arial" w:hAnsi="Arial" w:cs="Arial"/>
          <w:sz w:val="21"/>
          <w:szCs w:val="21"/>
        </w:rPr>
        <w:t xml:space="preserve"> y la Compañía M</w:t>
      </w:r>
      <w:r w:rsidR="0017787D">
        <w:rPr>
          <w:rFonts w:ascii="Arial" w:hAnsi="Arial" w:cs="Arial"/>
          <w:sz w:val="21"/>
          <w:szCs w:val="21"/>
        </w:rPr>
        <w:t xml:space="preserve">inera Candente Cooper se agudizó, </w:t>
      </w:r>
      <w:r w:rsidR="0017787D" w:rsidRPr="00412578">
        <w:rPr>
          <w:rFonts w:ascii="Arial" w:hAnsi="Arial" w:cs="Arial"/>
          <w:sz w:val="21"/>
          <w:szCs w:val="21"/>
        </w:rPr>
        <w:t>lo</w:t>
      </w:r>
      <w:r w:rsidRPr="00412578">
        <w:rPr>
          <w:rFonts w:ascii="Arial" w:hAnsi="Arial" w:cs="Arial"/>
          <w:sz w:val="21"/>
          <w:szCs w:val="21"/>
        </w:rPr>
        <w:t xml:space="preserve"> que i</w:t>
      </w:r>
      <w:r w:rsidR="0017787D">
        <w:rPr>
          <w:rFonts w:ascii="Arial" w:hAnsi="Arial" w:cs="Arial"/>
          <w:sz w:val="21"/>
          <w:szCs w:val="21"/>
        </w:rPr>
        <w:t>nviabiliz</w:t>
      </w:r>
      <w:r w:rsidR="00E86FF7">
        <w:rPr>
          <w:rFonts w:ascii="Arial" w:hAnsi="Arial" w:cs="Arial"/>
          <w:sz w:val="21"/>
          <w:szCs w:val="21"/>
        </w:rPr>
        <w:t>ó</w:t>
      </w:r>
      <w:r w:rsidR="0017787D">
        <w:rPr>
          <w:rFonts w:ascii="Arial" w:hAnsi="Arial" w:cs="Arial"/>
          <w:sz w:val="21"/>
          <w:szCs w:val="21"/>
        </w:rPr>
        <w:t xml:space="preserve"> el aporte y se inició</w:t>
      </w:r>
      <w:r w:rsidRPr="00412578">
        <w:rPr>
          <w:rFonts w:ascii="Arial" w:hAnsi="Arial" w:cs="Arial"/>
          <w:sz w:val="21"/>
          <w:szCs w:val="21"/>
        </w:rPr>
        <w:t xml:space="preserve"> la búsqueda de otros aportantes para apalancar recursos con iniciativas como las del colectivo </w:t>
      </w:r>
      <w:r w:rsidR="00BF197D" w:rsidRPr="00412578">
        <w:rPr>
          <w:rFonts w:ascii="Arial" w:hAnsi="Arial" w:cs="Arial"/>
          <w:sz w:val="21"/>
          <w:szCs w:val="21"/>
        </w:rPr>
        <w:t xml:space="preserve">del </w:t>
      </w:r>
      <w:r w:rsidRPr="00412578">
        <w:rPr>
          <w:rFonts w:ascii="Arial" w:hAnsi="Arial" w:cs="Arial"/>
          <w:sz w:val="21"/>
          <w:szCs w:val="21"/>
        </w:rPr>
        <w:t xml:space="preserve">sistema hídrico de </w:t>
      </w:r>
      <w:proofErr w:type="spellStart"/>
      <w:r w:rsidRPr="00412578">
        <w:rPr>
          <w:rFonts w:ascii="Arial" w:hAnsi="Arial" w:cs="Arial"/>
          <w:sz w:val="21"/>
          <w:szCs w:val="21"/>
        </w:rPr>
        <w:t>Huallabam</w:t>
      </w:r>
      <w:r w:rsidR="00186AA9" w:rsidRPr="00412578">
        <w:rPr>
          <w:rFonts w:ascii="Arial" w:hAnsi="Arial" w:cs="Arial"/>
          <w:sz w:val="21"/>
          <w:szCs w:val="21"/>
        </w:rPr>
        <w:t>ba</w:t>
      </w:r>
      <w:proofErr w:type="spellEnd"/>
      <w:r w:rsidR="00BF197D" w:rsidRPr="00412578">
        <w:rPr>
          <w:rFonts w:ascii="Arial" w:hAnsi="Arial" w:cs="Arial"/>
          <w:sz w:val="21"/>
          <w:szCs w:val="21"/>
        </w:rPr>
        <w:t xml:space="preserve"> </w:t>
      </w:r>
      <w:r w:rsidRPr="00412578">
        <w:rPr>
          <w:rFonts w:ascii="Arial" w:hAnsi="Arial" w:cs="Arial"/>
          <w:sz w:val="21"/>
          <w:szCs w:val="21"/>
        </w:rPr>
        <w:t>-</w:t>
      </w:r>
      <w:r w:rsidR="00BF197D" w:rsidRPr="00412578">
        <w:rPr>
          <w:rFonts w:ascii="Arial" w:hAnsi="Arial" w:cs="Arial"/>
          <w:sz w:val="21"/>
          <w:szCs w:val="21"/>
        </w:rPr>
        <w:t xml:space="preserve"> </w:t>
      </w:r>
      <w:proofErr w:type="spellStart"/>
      <w:r w:rsidR="0017787D">
        <w:rPr>
          <w:rFonts w:ascii="Arial" w:hAnsi="Arial" w:cs="Arial"/>
          <w:sz w:val="21"/>
          <w:szCs w:val="21"/>
        </w:rPr>
        <w:t>Motupe</w:t>
      </w:r>
      <w:proofErr w:type="spellEnd"/>
      <w:r w:rsidR="0017787D">
        <w:rPr>
          <w:rFonts w:ascii="Arial" w:hAnsi="Arial" w:cs="Arial"/>
          <w:sz w:val="21"/>
          <w:szCs w:val="21"/>
        </w:rPr>
        <w:t xml:space="preserve"> y se planteó </w:t>
      </w:r>
      <w:r w:rsidR="0017787D" w:rsidRPr="00412578">
        <w:rPr>
          <w:rFonts w:ascii="Arial" w:hAnsi="Arial" w:cs="Arial"/>
          <w:sz w:val="21"/>
          <w:szCs w:val="21"/>
        </w:rPr>
        <w:t>la</w:t>
      </w:r>
      <w:r w:rsidRPr="00412578">
        <w:rPr>
          <w:rFonts w:ascii="Arial" w:hAnsi="Arial" w:cs="Arial"/>
          <w:sz w:val="21"/>
          <w:szCs w:val="21"/>
        </w:rPr>
        <w:t xml:space="preserve"> posibilidad de vincular esta actividad con el subcomponente 2.4 relacionado al desarrollo de mecanismos de pago por servicios ambientales.</w:t>
      </w:r>
    </w:p>
    <w:p w14:paraId="2781EAB8" w14:textId="7E820191" w:rsidR="00546B58"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Posteriormente </w:t>
      </w:r>
      <w:r w:rsidR="006E167C" w:rsidRPr="00412578">
        <w:rPr>
          <w:rFonts w:ascii="Arial" w:hAnsi="Arial" w:cs="Arial"/>
          <w:sz w:val="21"/>
          <w:szCs w:val="21"/>
        </w:rPr>
        <w:t>se contrat</w:t>
      </w:r>
      <w:r w:rsidR="00E86FF7">
        <w:rPr>
          <w:rFonts w:ascii="Arial" w:hAnsi="Arial" w:cs="Arial"/>
          <w:sz w:val="21"/>
          <w:szCs w:val="21"/>
        </w:rPr>
        <w:t>ó</w:t>
      </w:r>
      <w:r w:rsidR="006E167C" w:rsidRPr="00412578">
        <w:rPr>
          <w:rFonts w:ascii="Arial" w:hAnsi="Arial" w:cs="Arial"/>
          <w:sz w:val="21"/>
          <w:szCs w:val="21"/>
        </w:rPr>
        <w:t xml:space="preserve"> una</w:t>
      </w:r>
      <w:r w:rsidRPr="00412578">
        <w:rPr>
          <w:rFonts w:ascii="Arial" w:hAnsi="Arial" w:cs="Arial"/>
          <w:sz w:val="21"/>
          <w:szCs w:val="21"/>
        </w:rPr>
        <w:t xml:space="preserve"> consultoría que d</w:t>
      </w:r>
      <w:r w:rsidR="00E86FF7">
        <w:rPr>
          <w:rFonts w:ascii="Arial" w:hAnsi="Arial" w:cs="Arial"/>
          <w:sz w:val="21"/>
          <w:szCs w:val="21"/>
        </w:rPr>
        <w:t>io</w:t>
      </w:r>
      <w:r w:rsidRPr="00412578">
        <w:rPr>
          <w:rFonts w:ascii="Arial" w:hAnsi="Arial" w:cs="Arial"/>
          <w:sz w:val="21"/>
          <w:szCs w:val="21"/>
        </w:rPr>
        <w:t xml:space="preserve"> pautas para el crecimiento y uso de estos fondos. </w:t>
      </w:r>
      <w:r w:rsidR="005C6014">
        <w:rPr>
          <w:rFonts w:ascii="Arial" w:hAnsi="Arial" w:cs="Arial"/>
          <w:sz w:val="21"/>
          <w:szCs w:val="21"/>
        </w:rPr>
        <w:t xml:space="preserve">La </w:t>
      </w:r>
      <w:r w:rsidR="007F1C8B" w:rsidRPr="00412578">
        <w:rPr>
          <w:rFonts w:ascii="Arial" w:hAnsi="Arial" w:cs="Arial"/>
          <w:sz w:val="21"/>
          <w:szCs w:val="21"/>
        </w:rPr>
        <w:t xml:space="preserve"> implementación </w:t>
      </w:r>
      <w:r w:rsidR="005C6014">
        <w:rPr>
          <w:rFonts w:ascii="Arial" w:hAnsi="Arial" w:cs="Arial"/>
          <w:sz w:val="21"/>
          <w:szCs w:val="21"/>
        </w:rPr>
        <w:t xml:space="preserve">del fondo y su </w:t>
      </w:r>
      <w:r w:rsidR="007F1C8B" w:rsidRPr="00412578">
        <w:rPr>
          <w:rFonts w:ascii="Arial" w:hAnsi="Arial" w:cs="Arial"/>
          <w:sz w:val="21"/>
          <w:szCs w:val="21"/>
        </w:rPr>
        <w:t xml:space="preserve"> seguimiento excedía el tiempo de vida del proyecto </w:t>
      </w:r>
      <w:r w:rsidR="00E86FF7">
        <w:rPr>
          <w:rFonts w:ascii="Arial" w:hAnsi="Arial" w:cs="Arial"/>
          <w:sz w:val="21"/>
          <w:szCs w:val="21"/>
        </w:rPr>
        <w:t>por lo que se tomó</w:t>
      </w:r>
      <w:r w:rsidR="007F1C8B" w:rsidRPr="00412578">
        <w:rPr>
          <w:rFonts w:ascii="Arial" w:hAnsi="Arial" w:cs="Arial"/>
          <w:sz w:val="21"/>
          <w:szCs w:val="21"/>
        </w:rPr>
        <w:t xml:space="preserve"> </w:t>
      </w:r>
      <w:r w:rsidR="006806C5" w:rsidRPr="00412578">
        <w:rPr>
          <w:rFonts w:ascii="Arial" w:hAnsi="Arial" w:cs="Arial"/>
          <w:sz w:val="21"/>
          <w:szCs w:val="21"/>
        </w:rPr>
        <w:t>la decisión de no utilizarlos</w:t>
      </w:r>
      <w:r w:rsidR="00546B58" w:rsidRPr="00412578">
        <w:rPr>
          <w:rFonts w:ascii="Arial" w:hAnsi="Arial" w:cs="Arial"/>
          <w:sz w:val="21"/>
          <w:szCs w:val="21"/>
        </w:rPr>
        <w:t xml:space="preserve">. </w:t>
      </w:r>
    </w:p>
    <w:p w14:paraId="3E166372" w14:textId="16F3CF0A" w:rsidR="00485D30" w:rsidRPr="00412578" w:rsidRDefault="00546B58"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 </w:t>
      </w:r>
      <w:r w:rsidR="00485D30" w:rsidRPr="00412578">
        <w:rPr>
          <w:rFonts w:ascii="Arial" w:hAnsi="Arial" w:cs="Arial"/>
          <w:sz w:val="21"/>
          <w:szCs w:val="21"/>
        </w:rPr>
        <w:t xml:space="preserve">El propósito de este fondo era continuar recaudando fondos necesarios para la consolidación y escalamiento de las actividades luego de la culminación del proyecto, pues como señala la Red de Fondos Ambientales de la Región Latinoamérica y el Caribe -  </w:t>
      </w:r>
      <w:proofErr w:type="spellStart"/>
      <w:r w:rsidR="00485D30" w:rsidRPr="00412578">
        <w:rPr>
          <w:rFonts w:ascii="Arial" w:hAnsi="Arial" w:cs="Arial"/>
          <w:sz w:val="21"/>
          <w:szCs w:val="21"/>
        </w:rPr>
        <w:t>RedLAC</w:t>
      </w:r>
      <w:proofErr w:type="spellEnd"/>
      <w:r w:rsidR="00485D30" w:rsidRPr="00412578">
        <w:rPr>
          <w:rFonts w:ascii="Arial" w:hAnsi="Arial" w:cs="Arial"/>
          <w:sz w:val="21"/>
          <w:szCs w:val="21"/>
        </w:rPr>
        <w:t xml:space="preserve"> y citando al GEF, </w:t>
      </w:r>
      <w:r w:rsidR="00E86FF7">
        <w:rPr>
          <w:rFonts w:ascii="Arial" w:hAnsi="Arial" w:cs="Arial"/>
          <w:sz w:val="21"/>
          <w:szCs w:val="21"/>
        </w:rPr>
        <w:t>“</w:t>
      </w:r>
      <w:r w:rsidR="00485D30" w:rsidRPr="00412578">
        <w:rPr>
          <w:rFonts w:ascii="Arial" w:hAnsi="Arial" w:cs="Arial"/>
          <w:sz w:val="21"/>
          <w:szCs w:val="21"/>
        </w:rPr>
        <w:t>las actividades de conservación y desarrollo requieren de varios años para lograr beneficios significativos en los medios de subsistencia y su impacto ambiental global”.  Por ello era necesario desarrollar programas de capacitación a las instituciones locales y regionales para dotar de herramientas capaces de gestionar un fondo de conservación</w:t>
      </w:r>
      <w:r w:rsidRPr="00412578">
        <w:rPr>
          <w:rFonts w:ascii="Arial" w:hAnsi="Arial" w:cs="Arial"/>
          <w:sz w:val="21"/>
          <w:szCs w:val="21"/>
        </w:rPr>
        <w:t>.</w:t>
      </w:r>
      <w:r w:rsidR="00485D30" w:rsidRPr="00412578">
        <w:rPr>
          <w:rFonts w:ascii="Arial" w:hAnsi="Arial" w:cs="Arial"/>
          <w:sz w:val="21"/>
          <w:szCs w:val="21"/>
        </w:rPr>
        <w:t xml:space="preserve"> PROFONANPE es una institución reconocida por el GEF y que cumple la condición esencial en la gestión de estos fondos basada en su continuidad institucional y experiencia, por lo tanto, </w:t>
      </w:r>
      <w:r w:rsidR="0017787D">
        <w:rPr>
          <w:rFonts w:ascii="Arial" w:hAnsi="Arial" w:cs="Arial"/>
          <w:sz w:val="21"/>
          <w:szCs w:val="21"/>
        </w:rPr>
        <w:t xml:space="preserve">esta opción para la plataforma </w:t>
      </w:r>
      <w:proofErr w:type="spellStart"/>
      <w:r w:rsidR="0017787D">
        <w:rPr>
          <w:rFonts w:ascii="Arial" w:hAnsi="Arial" w:cs="Arial"/>
          <w:sz w:val="21"/>
          <w:szCs w:val="21"/>
        </w:rPr>
        <w:t>b</w:t>
      </w:r>
      <w:r w:rsidR="00485D30" w:rsidRPr="00412578">
        <w:rPr>
          <w:rFonts w:ascii="Arial" w:hAnsi="Arial" w:cs="Arial"/>
          <w:sz w:val="21"/>
          <w:szCs w:val="21"/>
        </w:rPr>
        <w:t>i</w:t>
      </w:r>
      <w:proofErr w:type="spellEnd"/>
      <w:r w:rsidR="00485D30" w:rsidRPr="00412578">
        <w:rPr>
          <w:rFonts w:ascii="Arial" w:hAnsi="Arial" w:cs="Arial"/>
          <w:sz w:val="21"/>
          <w:szCs w:val="21"/>
        </w:rPr>
        <w:t xml:space="preserve">-Regional y para los CGL de los </w:t>
      </w:r>
      <w:r w:rsidRPr="00412578">
        <w:rPr>
          <w:rFonts w:ascii="Arial" w:hAnsi="Arial" w:cs="Arial"/>
          <w:sz w:val="21"/>
          <w:szCs w:val="21"/>
        </w:rPr>
        <w:t xml:space="preserve">RVS de </w:t>
      </w:r>
      <w:proofErr w:type="spellStart"/>
      <w:r w:rsidRPr="00412578">
        <w:rPr>
          <w:rFonts w:ascii="Arial" w:hAnsi="Arial" w:cs="Arial"/>
          <w:sz w:val="21"/>
          <w:szCs w:val="21"/>
        </w:rPr>
        <w:t>Laquipampa</w:t>
      </w:r>
      <w:proofErr w:type="spellEnd"/>
      <w:r w:rsidRPr="00412578">
        <w:rPr>
          <w:rFonts w:ascii="Arial" w:hAnsi="Arial" w:cs="Arial"/>
          <w:sz w:val="21"/>
          <w:szCs w:val="21"/>
        </w:rPr>
        <w:t xml:space="preserve"> y </w:t>
      </w:r>
      <w:r w:rsidR="0017787D">
        <w:rPr>
          <w:rFonts w:ascii="Arial" w:hAnsi="Arial" w:cs="Arial"/>
          <w:sz w:val="21"/>
          <w:szCs w:val="21"/>
        </w:rPr>
        <w:t xml:space="preserve">de los Bosques Nublados de </w:t>
      </w:r>
      <w:proofErr w:type="spellStart"/>
      <w:r w:rsidRPr="00412578">
        <w:rPr>
          <w:rFonts w:ascii="Arial" w:hAnsi="Arial" w:cs="Arial"/>
          <w:sz w:val="21"/>
          <w:szCs w:val="21"/>
        </w:rPr>
        <w:t>Udima</w:t>
      </w:r>
      <w:proofErr w:type="spellEnd"/>
      <w:r w:rsidRPr="00412578">
        <w:rPr>
          <w:rFonts w:ascii="Arial" w:hAnsi="Arial" w:cs="Arial"/>
          <w:sz w:val="21"/>
          <w:szCs w:val="21"/>
        </w:rPr>
        <w:t xml:space="preserve"> debe ser considerada en</w:t>
      </w:r>
      <w:r w:rsidR="00485D30" w:rsidRPr="00412578">
        <w:rPr>
          <w:rFonts w:ascii="Arial" w:hAnsi="Arial" w:cs="Arial"/>
          <w:sz w:val="21"/>
          <w:szCs w:val="21"/>
        </w:rPr>
        <w:t xml:space="preserve"> futur</w:t>
      </w:r>
      <w:r w:rsidR="005C6014">
        <w:rPr>
          <w:rFonts w:ascii="Arial" w:hAnsi="Arial" w:cs="Arial"/>
          <w:sz w:val="21"/>
          <w:szCs w:val="21"/>
        </w:rPr>
        <w:t>as operaciones, pero con fondos y mecanismos m</w:t>
      </w:r>
      <w:r w:rsidR="00E86FF7">
        <w:rPr>
          <w:rFonts w:ascii="Arial" w:hAnsi="Arial" w:cs="Arial"/>
          <w:sz w:val="21"/>
          <w:szCs w:val="21"/>
        </w:rPr>
        <w:t>á</w:t>
      </w:r>
      <w:r w:rsidR="005C6014">
        <w:rPr>
          <w:rFonts w:ascii="Arial" w:hAnsi="Arial" w:cs="Arial"/>
          <w:sz w:val="21"/>
          <w:szCs w:val="21"/>
        </w:rPr>
        <w:t>s realistas.</w:t>
      </w:r>
    </w:p>
    <w:p w14:paraId="7BF1D4A4" w14:textId="77777777" w:rsidR="00485D30" w:rsidRPr="00412578" w:rsidRDefault="008F7093"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Pese a que no se implementó el Fondo de Conservación, se puede apreciar que hubo en la zona del proyecto un incremento anual de $60,000 que proviene de las contribuciones monetarias de comunidades locales y significativamente de financiamiento de Gobiernos Locales, así como de Proyectos de Inversión </w:t>
      </w:r>
      <w:r w:rsidR="0017787D" w:rsidRPr="00412578">
        <w:rPr>
          <w:rFonts w:ascii="Arial" w:hAnsi="Arial" w:cs="Arial"/>
          <w:sz w:val="21"/>
          <w:szCs w:val="21"/>
        </w:rPr>
        <w:t>Pública</w:t>
      </w:r>
      <w:r w:rsidRPr="00412578">
        <w:rPr>
          <w:rFonts w:ascii="Arial" w:hAnsi="Arial" w:cs="Arial"/>
          <w:sz w:val="21"/>
          <w:szCs w:val="21"/>
        </w:rPr>
        <w:t>. Al respecto puede verse el informe “</w:t>
      </w:r>
      <w:r w:rsidR="00485D30" w:rsidRPr="00412578">
        <w:rPr>
          <w:rFonts w:ascii="Arial" w:hAnsi="Arial" w:cs="Arial"/>
          <w:sz w:val="21"/>
          <w:szCs w:val="21"/>
        </w:rPr>
        <w:t xml:space="preserve">Reporte de cumplimiento de indicadores” </w:t>
      </w:r>
      <w:r w:rsidR="0026770D" w:rsidRPr="00412578">
        <w:rPr>
          <w:rFonts w:ascii="Arial" w:hAnsi="Arial" w:cs="Arial"/>
          <w:sz w:val="21"/>
          <w:szCs w:val="21"/>
        </w:rPr>
        <w:t>(</w:t>
      </w:r>
      <w:r w:rsidRPr="00412578">
        <w:rPr>
          <w:rFonts w:ascii="Arial" w:hAnsi="Arial" w:cs="Arial"/>
          <w:sz w:val="21"/>
          <w:szCs w:val="21"/>
        </w:rPr>
        <w:t xml:space="preserve">Consultora: </w:t>
      </w:r>
      <w:r w:rsidR="0026770D" w:rsidRPr="00412578">
        <w:rPr>
          <w:rFonts w:ascii="Arial" w:hAnsi="Arial" w:cs="Arial"/>
          <w:sz w:val="21"/>
          <w:szCs w:val="21"/>
        </w:rPr>
        <w:t xml:space="preserve"> Claudia </w:t>
      </w:r>
      <w:r w:rsidRPr="00412578">
        <w:rPr>
          <w:rFonts w:ascii="Arial" w:hAnsi="Arial" w:cs="Arial"/>
          <w:sz w:val="21"/>
          <w:szCs w:val="21"/>
        </w:rPr>
        <w:t>Vega) que analiza</w:t>
      </w:r>
      <w:r w:rsidR="00485D30" w:rsidRPr="00412578">
        <w:rPr>
          <w:rFonts w:ascii="Arial" w:hAnsi="Arial" w:cs="Arial"/>
          <w:sz w:val="21"/>
          <w:szCs w:val="21"/>
        </w:rPr>
        <w:t xml:space="preserve"> el in</w:t>
      </w:r>
      <w:r w:rsidRPr="00412578">
        <w:rPr>
          <w:rFonts w:ascii="Arial" w:hAnsi="Arial" w:cs="Arial"/>
          <w:sz w:val="21"/>
          <w:szCs w:val="21"/>
        </w:rPr>
        <w:t>dicador por fuentes sostenibles y concluye que</w:t>
      </w:r>
      <w:r w:rsidR="00273BA9" w:rsidRPr="00412578">
        <w:rPr>
          <w:rFonts w:ascii="Arial" w:hAnsi="Arial" w:cs="Arial"/>
          <w:sz w:val="21"/>
          <w:szCs w:val="21"/>
        </w:rPr>
        <w:t>: “</w:t>
      </w:r>
      <w:r w:rsidR="00485D30" w:rsidRPr="00412578">
        <w:rPr>
          <w:rFonts w:ascii="Arial" w:hAnsi="Arial" w:cs="Arial"/>
          <w:sz w:val="21"/>
          <w:szCs w:val="21"/>
        </w:rPr>
        <w:t xml:space="preserve">El financiamiento por fuentes sostenibles para la gestión sostenible de las áreas protegidas y en áreas circundantes se </w:t>
      </w:r>
      <w:r w:rsidRPr="00412578">
        <w:rPr>
          <w:rFonts w:ascii="Arial" w:hAnsi="Arial" w:cs="Arial"/>
          <w:sz w:val="21"/>
          <w:szCs w:val="21"/>
        </w:rPr>
        <w:t xml:space="preserve">incrementa en $60.000 </w:t>
      </w:r>
      <w:r w:rsidR="00273BA9" w:rsidRPr="00412578">
        <w:rPr>
          <w:rFonts w:ascii="Arial" w:hAnsi="Arial" w:cs="Arial"/>
          <w:sz w:val="21"/>
          <w:szCs w:val="21"/>
        </w:rPr>
        <w:t>anuales, Esto</w:t>
      </w:r>
      <w:r w:rsidR="00485D30" w:rsidRPr="00412578">
        <w:rPr>
          <w:rFonts w:ascii="Arial" w:hAnsi="Arial" w:cs="Arial"/>
          <w:sz w:val="21"/>
          <w:szCs w:val="21"/>
        </w:rPr>
        <w:t xml:space="preserve"> puede deberse a la influencia directa que han tenido algunas de las actividades en la inversión en la zo</w:t>
      </w:r>
      <w:r w:rsidRPr="00412578">
        <w:rPr>
          <w:rFonts w:ascii="Arial" w:hAnsi="Arial" w:cs="Arial"/>
          <w:sz w:val="21"/>
          <w:szCs w:val="21"/>
        </w:rPr>
        <w:t>na de intervención del proyecto”.</w:t>
      </w:r>
    </w:p>
    <w:p w14:paraId="07779BAE" w14:textId="77777777" w:rsidR="00485D30" w:rsidRPr="00186954" w:rsidRDefault="004500F9" w:rsidP="006C6053">
      <w:pPr>
        <w:pStyle w:val="Heading3"/>
        <w:ind w:left="284" w:firstLine="0"/>
        <w:rPr>
          <w:sz w:val="21"/>
          <w:szCs w:val="21"/>
        </w:rPr>
      </w:pPr>
      <w:bookmarkStart w:id="29" w:name="_Toc484439103"/>
      <w:r w:rsidRPr="00186954">
        <w:rPr>
          <w:sz w:val="21"/>
          <w:szCs w:val="21"/>
        </w:rPr>
        <w:t xml:space="preserve">COMPONENTE </w:t>
      </w:r>
      <w:r w:rsidR="00485D30" w:rsidRPr="00186954">
        <w:rPr>
          <w:sz w:val="21"/>
          <w:szCs w:val="21"/>
        </w:rPr>
        <w:t xml:space="preserve">2. </w:t>
      </w:r>
      <w:r w:rsidRPr="00186954">
        <w:rPr>
          <w:sz w:val="21"/>
          <w:szCs w:val="21"/>
        </w:rPr>
        <w:t>MANEJO FORESTAL SOSTENIBLE EN ZONAS DE AMORTIGUAMIENTO.</w:t>
      </w:r>
      <w:bookmarkEnd w:id="29"/>
    </w:p>
    <w:p w14:paraId="129C1EAE" w14:textId="77777777"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 xml:space="preserve">De acuerdo al diseño, el objetivo de este componente fue asegurar una gestión sostenible en áreas forestales en las zonas de amortiguamiento de las áreas protegidas dentro del área del proyecto. Para alcanzar este objetivo el proyecto debía apoyar a las comunidades locales con actividades económicas amigables con el medio ambiente, a modo de aliviar la presión de la deforestación, así como contribuir a la disminución de la pobreza. </w:t>
      </w:r>
    </w:p>
    <w:p w14:paraId="0A51C318" w14:textId="77777777" w:rsid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hAnsi="Arial" w:cs="Arial"/>
          <w:sz w:val="21"/>
          <w:szCs w:val="21"/>
        </w:rPr>
        <w:t>En este contexto el  proyecto debía apoyar a las comunidades locales en desarrollar planes para administrar sus tierras, incluyendo los bosques, con un enfoque sostenible, dentro del enfoque de Conservación del Paisaje Forestal</w:t>
      </w:r>
      <w:r w:rsidRPr="00412578">
        <w:rPr>
          <w:rFonts w:ascii="Arial" w:hAnsi="Arial" w:cs="Arial"/>
          <w:sz w:val="21"/>
          <w:szCs w:val="21"/>
          <w:vertAlign w:val="superscript"/>
        </w:rPr>
        <w:footnoteReference w:id="8"/>
      </w:r>
      <w:r w:rsidRPr="00412578">
        <w:rPr>
          <w:rFonts w:ascii="Arial" w:hAnsi="Arial" w:cs="Arial"/>
          <w:sz w:val="21"/>
          <w:szCs w:val="21"/>
          <w:vertAlign w:val="superscript"/>
        </w:rPr>
        <w:t xml:space="preserve"> </w:t>
      </w:r>
      <w:r w:rsidRPr="00412578">
        <w:rPr>
          <w:rFonts w:ascii="Arial" w:hAnsi="Arial" w:cs="Arial"/>
          <w:sz w:val="21"/>
          <w:szCs w:val="21"/>
        </w:rPr>
        <w:t xml:space="preserve">y crear empresas comunales </w:t>
      </w:r>
      <w:r w:rsidRPr="00412578">
        <w:rPr>
          <w:rFonts w:ascii="Arial" w:hAnsi="Arial" w:cs="Arial"/>
          <w:sz w:val="21"/>
          <w:szCs w:val="21"/>
        </w:rPr>
        <w:lastRenderedPageBreak/>
        <w:t xml:space="preserve">que aseguren un uso beneficioso de los productos administrados. El proyecto también debía financiar estudios de factibilidad en mecanismos para el Pago por Servicios </w:t>
      </w:r>
      <w:r w:rsidR="001570E2">
        <w:rPr>
          <w:rFonts w:ascii="Arial" w:hAnsi="Arial" w:cs="Arial"/>
          <w:sz w:val="21"/>
          <w:szCs w:val="21"/>
        </w:rPr>
        <w:t>Ambientales</w:t>
      </w:r>
      <w:r w:rsidRPr="00412578">
        <w:rPr>
          <w:rFonts w:ascii="Arial" w:hAnsi="Arial" w:cs="Arial"/>
          <w:sz w:val="21"/>
          <w:szCs w:val="21"/>
        </w:rPr>
        <w:t xml:space="preserve"> en el área del proyecto, en coordinación con MINAM, para evaluar el potencial para un mecanismo basado en el mercado a escala regional para proporcionar apoyo adicional a las comunidades, que asegure la conservación del bosque y proporcione servicios del ecosistema en el área.</w:t>
      </w:r>
    </w:p>
    <w:p w14:paraId="7DB626F0" w14:textId="609A557E" w:rsidR="00485D30" w:rsidRPr="00412578" w:rsidRDefault="00485D30" w:rsidP="00504F7A">
      <w:pPr>
        <w:numPr>
          <w:ilvl w:val="0"/>
          <w:numId w:val="17"/>
        </w:numPr>
        <w:spacing w:line="240" w:lineRule="auto"/>
        <w:ind w:left="363" w:hanging="505"/>
        <w:jc w:val="both"/>
        <w:rPr>
          <w:rFonts w:ascii="Arial" w:hAnsi="Arial" w:cs="Arial"/>
          <w:sz w:val="21"/>
          <w:szCs w:val="21"/>
        </w:rPr>
      </w:pPr>
      <w:r w:rsidRPr="00412578">
        <w:rPr>
          <w:rFonts w:ascii="Arial" w:eastAsiaTheme="minorEastAsia" w:hAnsi="Arial" w:cs="Arial"/>
          <w:bCs/>
          <w:color w:val="000000"/>
          <w:kern w:val="24"/>
          <w:sz w:val="21"/>
          <w:szCs w:val="21"/>
        </w:rPr>
        <w:t>Este componente cuenta con los siguientes subcomponentes: (a) Gestión integrada de la tierra con uso sostenible de los bosques; (b) Áreas forestales certificadas; (c) Empresas comunales para uso comercial de PFNM, y (d) Análisis del Pago por Servicios Eco sistémicos.</w:t>
      </w:r>
    </w:p>
    <w:p w14:paraId="5000C05E" w14:textId="77777777" w:rsidR="00485D30" w:rsidRPr="00186954" w:rsidRDefault="00485D30" w:rsidP="00CE498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 xml:space="preserve">Sub componente 2.1 Gestión integrada de la tierra con el uso sostenible de los bosques. </w:t>
      </w:r>
    </w:p>
    <w:p w14:paraId="47E0C7AA"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Para dar cuenta de este sub componente </w:t>
      </w:r>
      <w:r w:rsidR="00562703">
        <w:rPr>
          <w:rFonts w:ascii="Arial" w:eastAsiaTheme="minorEastAsia" w:hAnsi="Arial" w:cs="Arial"/>
          <w:bCs/>
          <w:color w:val="000000"/>
          <w:kern w:val="24"/>
          <w:sz w:val="21"/>
          <w:szCs w:val="21"/>
        </w:rPr>
        <w:t xml:space="preserve">se </w:t>
      </w:r>
      <w:r w:rsidRPr="00186954">
        <w:rPr>
          <w:rFonts w:ascii="Arial" w:eastAsiaTheme="minorEastAsia" w:hAnsi="Arial" w:cs="Arial"/>
          <w:bCs/>
          <w:color w:val="000000"/>
          <w:kern w:val="24"/>
          <w:sz w:val="21"/>
          <w:szCs w:val="21"/>
        </w:rPr>
        <w:t>plantea</w:t>
      </w:r>
      <w:r w:rsidR="00D92971">
        <w:rPr>
          <w:rFonts w:ascii="Arial" w:eastAsiaTheme="minorEastAsia" w:hAnsi="Arial" w:cs="Arial"/>
          <w:bCs/>
          <w:color w:val="000000"/>
          <w:kern w:val="24"/>
          <w:sz w:val="21"/>
          <w:szCs w:val="21"/>
        </w:rPr>
        <w:t>n</w:t>
      </w:r>
      <w:r w:rsidRPr="00186954">
        <w:rPr>
          <w:rFonts w:ascii="Arial" w:eastAsiaTheme="minorEastAsia" w:hAnsi="Arial" w:cs="Arial"/>
          <w:bCs/>
          <w:color w:val="000000"/>
          <w:kern w:val="24"/>
          <w:sz w:val="21"/>
          <w:szCs w:val="21"/>
        </w:rPr>
        <w:t xml:space="preserve"> las condiciones establecidas en el diseño para su ejecución: a) Selección de un conjunto de comunidades (según criterios de Sierra Norte: demanda, buena organización interna y experiencias previas positivas). b) Apoyo a dichas comunidades con asistencia técnica para desarrollar planes de gestión integral de tierra (PGIT) que incluyan PFNM. El proceso de selección se hace a través de concursos.  c) Una vez que 10 comunidades cuenten con los </w:t>
      </w:r>
      <w:r w:rsidR="00562703">
        <w:rPr>
          <w:rFonts w:ascii="Arial" w:eastAsiaTheme="minorEastAsia" w:hAnsi="Arial" w:cs="Arial"/>
          <w:bCs/>
          <w:color w:val="000000"/>
          <w:kern w:val="24"/>
          <w:sz w:val="21"/>
          <w:szCs w:val="21"/>
        </w:rPr>
        <w:t>PGIT</w:t>
      </w:r>
      <w:r w:rsidRPr="00186954">
        <w:rPr>
          <w:rFonts w:ascii="Arial" w:eastAsiaTheme="minorEastAsia" w:hAnsi="Arial" w:cs="Arial"/>
          <w:bCs/>
          <w:color w:val="000000"/>
          <w:kern w:val="24"/>
          <w:sz w:val="21"/>
          <w:szCs w:val="21"/>
        </w:rPr>
        <w:t xml:space="preserve"> aprobados, se les brinda el financiamiento para la ejecución del plan y contrata el apoyo requerido, así como los materiales de ser necesario. Los PGIT deben incluir un conjunto de actividades y productos (resultado de una encuesta) así como contar con una caja de herramientas para su ejecución. En cuanto al presupuesto discrimina el aporte del GEF para actividades y productos relacionados con el bosque y el financiamiento de Agro Rural/Sierra Norte para actividades no forestales.</w:t>
      </w:r>
    </w:p>
    <w:p w14:paraId="1558A5B8"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En cuanto a la ejecución de este sub componente es posible distinguir hasta 3 etapas, las mismas que se analizan a continuación.  </w:t>
      </w:r>
    </w:p>
    <w:tbl>
      <w:tblPr>
        <w:tblStyle w:val="TableGrid"/>
        <w:tblW w:w="9355" w:type="dxa"/>
        <w:jc w:val="center"/>
        <w:tblLayout w:type="fixed"/>
        <w:tblLook w:val="04A0" w:firstRow="1" w:lastRow="0" w:firstColumn="1" w:lastColumn="0" w:noHBand="0" w:noVBand="1"/>
      </w:tblPr>
      <w:tblGrid>
        <w:gridCol w:w="1490"/>
        <w:gridCol w:w="2337"/>
        <w:gridCol w:w="1134"/>
        <w:gridCol w:w="2268"/>
        <w:gridCol w:w="2126"/>
      </w:tblGrid>
      <w:tr w:rsidR="00485D30" w:rsidRPr="00722D72" w14:paraId="408723DC" w14:textId="77777777" w:rsidTr="007C49C3">
        <w:trPr>
          <w:jc w:val="center"/>
        </w:trPr>
        <w:tc>
          <w:tcPr>
            <w:tcW w:w="1490" w:type="dxa"/>
            <w:shd w:val="clear" w:color="auto" w:fill="D9D9D9" w:themeFill="background1" w:themeFillShade="D9"/>
          </w:tcPr>
          <w:p w14:paraId="04DA38F9" w14:textId="77777777" w:rsidR="00485D30" w:rsidRPr="00722D72" w:rsidRDefault="00485D30" w:rsidP="00CE4989">
            <w:pPr>
              <w:spacing w:after="120"/>
              <w:jc w:val="center"/>
              <w:rPr>
                <w:rFonts w:ascii="Arial" w:hAnsi="Arial" w:cs="Arial"/>
                <w:b/>
                <w:sz w:val="16"/>
                <w:szCs w:val="16"/>
              </w:rPr>
            </w:pPr>
            <w:r w:rsidRPr="00722D72">
              <w:rPr>
                <w:rFonts w:ascii="Arial" w:hAnsi="Arial" w:cs="Arial"/>
                <w:b/>
                <w:sz w:val="16"/>
                <w:szCs w:val="16"/>
              </w:rPr>
              <w:t>Etapa</w:t>
            </w:r>
          </w:p>
        </w:tc>
        <w:tc>
          <w:tcPr>
            <w:tcW w:w="2337" w:type="dxa"/>
            <w:shd w:val="clear" w:color="auto" w:fill="D9D9D9" w:themeFill="background1" w:themeFillShade="D9"/>
          </w:tcPr>
          <w:p w14:paraId="42C8539E" w14:textId="77777777" w:rsidR="00485D30" w:rsidRPr="00722D72" w:rsidRDefault="00485D30" w:rsidP="00CE4989">
            <w:pPr>
              <w:spacing w:after="120"/>
              <w:jc w:val="center"/>
              <w:rPr>
                <w:rFonts w:ascii="Arial" w:hAnsi="Arial" w:cs="Arial"/>
                <w:b/>
                <w:sz w:val="16"/>
                <w:szCs w:val="16"/>
              </w:rPr>
            </w:pPr>
            <w:r w:rsidRPr="00722D72">
              <w:rPr>
                <w:rFonts w:ascii="Arial" w:hAnsi="Arial" w:cs="Arial"/>
                <w:b/>
                <w:sz w:val="16"/>
                <w:szCs w:val="16"/>
              </w:rPr>
              <w:t>Aspectos relevantes</w:t>
            </w:r>
          </w:p>
        </w:tc>
        <w:tc>
          <w:tcPr>
            <w:tcW w:w="1134" w:type="dxa"/>
            <w:shd w:val="clear" w:color="auto" w:fill="D9D9D9" w:themeFill="background1" w:themeFillShade="D9"/>
          </w:tcPr>
          <w:p w14:paraId="1A3C9FDB" w14:textId="77777777" w:rsidR="00485D30" w:rsidRPr="00722D72" w:rsidRDefault="00485D30" w:rsidP="00CE4989">
            <w:pPr>
              <w:spacing w:after="120"/>
              <w:jc w:val="center"/>
              <w:rPr>
                <w:rFonts w:ascii="Arial" w:hAnsi="Arial" w:cs="Arial"/>
                <w:b/>
                <w:sz w:val="16"/>
                <w:szCs w:val="16"/>
              </w:rPr>
            </w:pPr>
            <w:r w:rsidRPr="00722D72">
              <w:rPr>
                <w:rFonts w:ascii="Arial" w:hAnsi="Arial" w:cs="Arial"/>
                <w:b/>
                <w:sz w:val="16"/>
                <w:szCs w:val="16"/>
              </w:rPr>
              <w:t>Meta alcanzada</w:t>
            </w:r>
          </w:p>
        </w:tc>
        <w:tc>
          <w:tcPr>
            <w:tcW w:w="2268" w:type="dxa"/>
            <w:shd w:val="clear" w:color="auto" w:fill="D9D9D9" w:themeFill="background1" w:themeFillShade="D9"/>
          </w:tcPr>
          <w:p w14:paraId="22CD44AA" w14:textId="77777777" w:rsidR="00485D30" w:rsidRPr="00722D72" w:rsidRDefault="00485D30" w:rsidP="00CE4989">
            <w:pPr>
              <w:spacing w:after="120"/>
              <w:jc w:val="center"/>
              <w:rPr>
                <w:rFonts w:ascii="Arial" w:hAnsi="Arial" w:cs="Arial"/>
                <w:b/>
                <w:sz w:val="16"/>
                <w:szCs w:val="16"/>
              </w:rPr>
            </w:pPr>
            <w:r w:rsidRPr="00722D72">
              <w:rPr>
                <w:rFonts w:ascii="Arial" w:hAnsi="Arial" w:cs="Arial"/>
                <w:b/>
                <w:sz w:val="16"/>
                <w:szCs w:val="16"/>
              </w:rPr>
              <w:t>Aspectos positivos</w:t>
            </w:r>
          </w:p>
        </w:tc>
        <w:tc>
          <w:tcPr>
            <w:tcW w:w="2126" w:type="dxa"/>
            <w:shd w:val="clear" w:color="auto" w:fill="D9D9D9" w:themeFill="background1" w:themeFillShade="D9"/>
          </w:tcPr>
          <w:p w14:paraId="37CFF8C3" w14:textId="77777777" w:rsidR="00485D30" w:rsidRPr="00722D72" w:rsidRDefault="00485D30" w:rsidP="00CE4989">
            <w:pPr>
              <w:spacing w:after="120"/>
              <w:jc w:val="center"/>
              <w:rPr>
                <w:rFonts w:ascii="Arial" w:hAnsi="Arial" w:cs="Arial"/>
                <w:b/>
                <w:sz w:val="16"/>
                <w:szCs w:val="16"/>
              </w:rPr>
            </w:pPr>
            <w:r w:rsidRPr="00722D72">
              <w:rPr>
                <w:rFonts w:ascii="Arial" w:hAnsi="Arial" w:cs="Arial"/>
                <w:b/>
                <w:sz w:val="16"/>
                <w:szCs w:val="16"/>
              </w:rPr>
              <w:t>Limitaciones</w:t>
            </w:r>
          </w:p>
        </w:tc>
      </w:tr>
      <w:tr w:rsidR="00485D30" w:rsidRPr="00722D72" w14:paraId="619FE7AD" w14:textId="77777777" w:rsidTr="007C49C3">
        <w:trPr>
          <w:jc w:val="center"/>
        </w:trPr>
        <w:tc>
          <w:tcPr>
            <w:tcW w:w="1490" w:type="dxa"/>
          </w:tcPr>
          <w:p w14:paraId="1B7792A7" w14:textId="77777777" w:rsidR="00485D30" w:rsidRPr="00722D72" w:rsidRDefault="00485D30" w:rsidP="00504F7A">
            <w:pPr>
              <w:pStyle w:val="ListParagraph"/>
              <w:numPr>
                <w:ilvl w:val="0"/>
                <w:numId w:val="2"/>
              </w:numPr>
              <w:spacing w:after="120"/>
              <w:ind w:left="170" w:hanging="170"/>
              <w:jc w:val="both"/>
              <w:rPr>
                <w:rFonts w:ascii="Arial" w:hAnsi="Arial" w:cs="Arial"/>
                <w:b/>
                <w:sz w:val="16"/>
                <w:szCs w:val="16"/>
              </w:rPr>
            </w:pPr>
            <w:r w:rsidRPr="00722D72">
              <w:rPr>
                <w:rFonts w:ascii="Arial" w:hAnsi="Arial" w:cs="Arial"/>
                <w:b/>
                <w:sz w:val="16"/>
                <w:szCs w:val="16"/>
              </w:rPr>
              <w:t>Diagnósticos participativos a nivel caserío (2012-2013)</w:t>
            </w:r>
          </w:p>
        </w:tc>
        <w:tc>
          <w:tcPr>
            <w:tcW w:w="2337" w:type="dxa"/>
          </w:tcPr>
          <w:p w14:paraId="5541E171"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No se han desarrollado PGIT</w:t>
            </w:r>
            <w:r w:rsidRPr="00722D72">
              <w:rPr>
                <w:rStyle w:val="FootnoteReference"/>
                <w:rFonts w:ascii="Arial" w:hAnsi="Arial" w:cs="Arial"/>
                <w:sz w:val="16"/>
                <w:szCs w:val="16"/>
              </w:rPr>
              <w:footnoteReference w:id="9"/>
            </w:r>
            <w:r w:rsidRPr="00722D72">
              <w:rPr>
                <w:rFonts w:ascii="Arial" w:hAnsi="Arial" w:cs="Arial"/>
                <w:sz w:val="16"/>
                <w:szCs w:val="16"/>
              </w:rPr>
              <w:t>, en su lugar aparecen una nueva herramienta denominada Diagnóstico participativo, este se realiza en talleres  a nivel de cada caserío.</w:t>
            </w:r>
          </w:p>
        </w:tc>
        <w:tc>
          <w:tcPr>
            <w:tcW w:w="1134" w:type="dxa"/>
          </w:tcPr>
          <w:p w14:paraId="5B727E8C" w14:textId="77777777" w:rsidR="00485D30" w:rsidRPr="00722D72" w:rsidRDefault="00485D30" w:rsidP="004500F9">
            <w:pPr>
              <w:spacing w:after="120"/>
              <w:jc w:val="center"/>
              <w:rPr>
                <w:rFonts w:ascii="Arial" w:hAnsi="Arial" w:cs="Arial"/>
                <w:sz w:val="16"/>
                <w:szCs w:val="16"/>
              </w:rPr>
            </w:pPr>
            <w:r w:rsidRPr="00722D72">
              <w:rPr>
                <w:rFonts w:ascii="Arial" w:hAnsi="Arial" w:cs="Arial"/>
                <w:sz w:val="16"/>
                <w:szCs w:val="16"/>
              </w:rPr>
              <w:t>35</w:t>
            </w:r>
            <w:r w:rsidRPr="00722D72">
              <w:rPr>
                <w:rStyle w:val="FootnoteReference"/>
                <w:rFonts w:ascii="Arial" w:hAnsi="Arial" w:cs="Arial"/>
                <w:sz w:val="16"/>
                <w:szCs w:val="16"/>
              </w:rPr>
              <w:footnoteReference w:id="10"/>
            </w:r>
          </w:p>
          <w:p w14:paraId="526D9A2C"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Diagnósticos participativos</w:t>
            </w:r>
            <w:r w:rsidRPr="00722D72">
              <w:rPr>
                <w:rFonts w:ascii="Arial" w:hAnsi="Arial" w:cs="Arial"/>
                <w:color w:val="0000FF"/>
                <w:sz w:val="16"/>
                <w:szCs w:val="16"/>
              </w:rPr>
              <w:t xml:space="preserve"> </w:t>
            </w:r>
            <w:r w:rsidRPr="00722D72">
              <w:rPr>
                <w:rFonts w:ascii="Arial" w:hAnsi="Arial" w:cs="Arial"/>
                <w:sz w:val="16"/>
                <w:szCs w:val="16"/>
              </w:rPr>
              <w:t>de las actividades económicas potenciales y su validación.</w:t>
            </w:r>
          </w:p>
        </w:tc>
        <w:tc>
          <w:tcPr>
            <w:tcW w:w="2268" w:type="dxa"/>
          </w:tcPr>
          <w:p w14:paraId="51C0779B"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El uso de la herramienta del mapa parlante permite la participación activa de los asistentes.</w:t>
            </w:r>
          </w:p>
        </w:tc>
        <w:tc>
          <w:tcPr>
            <w:tcW w:w="2126" w:type="dxa"/>
          </w:tcPr>
          <w:p w14:paraId="5FB9452E"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 xml:space="preserve">Se confunde la ruta metodológica para la formulación de los PGIT con los Diagnóstico Rurales. </w:t>
            </w:r>
          </w:p>
        </w:tc>
      </w:tr>
      <w:tr w:rsidR="00485D30" w:rsidRPr="00722D72" w14:paraId="0DD59F35" w14:textId="77777777" w:rsidTr="007C49C3">
        <w:trPr>
          <w:jc w:val="center"/>
        </w:trPr>
        <w:tc>
          <w:tcPr>
            <w:tcW w:w="1490" w:type="dxa"/>
          </w:tcPr>
          <w:p w14:paraId="4E87BC40" w14:textId="77777777" w:rsidR="00485D30" w:rsidRPr="00722D72" w:rsidRDefault="00485D30" w:rsidP="004500F9">
            <w:pPr>
              <w:pStyle w:val="ListParagraph"/>
              <w:spacing w:after="120"/>
              <w:ind w:left="170"/>
              <w:jc w:val="both"/>
              <w:rPr>
                <w:rFonts w:ascii="Arial" w:hAnsi="Arial" w:cs="Arial"/>
                <w:b/>
                <w:sz w:val="16"/>
                <w:szCs w:val="16"/>
              </w:rPr>
            </w:pPr>
            <w:r w:rsidRPr="00722D72">
              <w:rPr>
                <w:rFonts w:ascii="Arial" w:hAnsi="Arial" w:cs="Arial"/>
                <w:b/>
                <w:sz w:val="16"/>
                <w:szCs w:val="16"/>
              </w:rPr>
              <w:t xml:space="preserve">Diagnóstico Global participativo distrito de </w:t>
            </w:r>
            <w:proofErr w:type="spellStart"/>
            <w:r w:rsidR="00CE1390" w:rsidRPr="00722D72">
              <w:rPr>
                <w:rFonts w:ascii="Arial" w:hAnsi="Arial" w:cs="Arial"/>
                <w:b/>
                <w:sz w:val="16"/>
                <w:szCs w:val="16"/>
              </w:rPr>
              <w:t>Inkahuasi</w:t>
            </w:r>
            <w:proofErr w:type="spellEnd"/>
            <w:r w:rsidRPr="00722D72">
              <w:rPr>
                <w:rFonts w:ascii="Arial" w:hAnsi="Arial" w:cs="Arial"/>
                <w:b/>
                <w:sz w:val="16"/>
                <w:szCs w:val="16"/>
              </w:rPr>
              <w:t>.</w:t>
            </w:r>
          </w:p>
          <w:p w14:paraId="484DCC60" w14:textId="77777777" w:rsidR="00485D30" w:rsidRPr="00722D72" w:rsidRDefault="00485D30" w:rsidP="004500F9">
            <w:pPr>
              <w:pStyle w:val="ListParagraph"/>
              <w:spacing w:after="120"/>
              <w:ind w:left="170"/>
              <w:jc w:val="both"/>
              <w:rPr>
                <w:rFonts w:ascii="Arial" w:hAnsi="Arial" w:cs="Arial"/>
                <w:b/>
                <w:sz w:val="16"/>
                <w:szCs w:val="16"/>
              </w:rPr>
            </w:pPr>
            <w:r w:rsidRPr="00722D72">
              <w:rPr>
                <w:rFonts w:ascii="Arial" w:hAnsi="Arial" w:cs="Arial"/>
                <w:b/>
                <w:sz w:val="16"/>
                <w:szCs w:val="16"/>
              </w:rPr>
              <w:t>(2013)</w:t>
            </w:r>
          </w:p>
        </w:tc>
        <w:tc>
          <w:tcPr>
            <w:tcW w:w="2337" w:type="dxa"/>
          </w:tcPr>
          <w:p w14:paraId="6BA652A4"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Información detallada a nivel estadístico.</w:t>
            </w:r>
          </w:p>
          <w:p w14:paraId="66BD60A0"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 xml:space="preserve">Síntesis de los resultados obtenidos a partir de ocho talleres de Diagnóstico participativo. </w:t>
            </w:r>
          </w:p>
        </w:tc>
        <w:tc>
          <w:tcPr>
            <w:tcW w:w="1134" w:type="dxa"/>
          </w:tcPr>
          <w:p w14:paraId="0A30CE7E"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 xml:space="preserve">1 Diagnóstico global a nivel de </w:t>
            </w:r>
            <w:proofErr w:type="spellStart"/>
            <w:r w:rsidR="00CE1390" w:rsidRPr="00722D72">
              <w:rPr>
                <w:rFonts w:ascii="Arial" w:hAnsi="Arial" w:cs="Arial"/>
                <w:sz w:val="16"/>
                <w:szCs w:val="16"/>
              </w:rPr>
              <w:t>Inkahuasi</w:t>
            </w:r>
            <w:proofErr w:type="spellEnd"/>
            <w:r w:rsidRPr="00722D72">
              <w:rPr>
                <w:rFonts w:ascii="Arial" w:hAnsi="Arial" w:cs="Arial"/>
                <w:sz w:val="16"/>
                <w:szCs w:val="16"/>
              </w:rPr>
              <w:t>.</w:t>
            </w:r>
          </w:p>
        </w:tc>
        <w:tc>
          <w:tcPr>
            <w:tcW w:w="2268" w:type="dxa"/>
          </w:tcPr>
          <w:p w14:paraId="0D6E6EA0"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La información constituye la línea de base para las actividades del proyecto</w:t>
            </w:r>
            <w:r w:rsidRPr="00722D72">
              <w:rPr>
                <w:rStyle w:val="FootnoteReference"/>
                <w:rFonts w:ascii="Arial" w:hAnsi="Arial" w:cs="Arial"/>
                <w:sz w:val="16"/>
                <w:szCs w:val="16"/>
              </w:rPr>
              <w:footnoteReference w:id="11"/>
            </w:r>
            <w:r w:rsidRPr="00722D72">
              <w:rPr>
                <w:rFonts w:ascii="Arial" w:hAnsi="Arial" w:cs="Arial"/>
                <w:sz w:val="16"/>
                <w:szCs w:val="16"/>
              </w:rPr>
              <w:t>.</w:t>
            </w:r>
          </w:p>
        </w:tc>
        <w:tc>
          <w:tcPr>
            <w:tcW w:w="2126" w:type="dxa"/>
          </w:tcPr>
          <w:p w14:paraId="6096A21A" w14:textId="77777777" w:rsidR="00485D30" w:rsidRPr="00722D72" w:rsidRDefault="00485D30" w:rsidP="004500F9">
            <w:pPr>
              <w:pStyle w:val="FootnoteText"/>
              <w:spacing w:after="120"/>
              <w:rPr>
                <w:rFonts w:ascii="Arial" w:hAnsi="Arial" w:cs="Arial"/>
                <w:sz w:val="16"/>
                <w:szCs w:val="16"/>
              </w:rPr>
            </w:pPr>
            <w:r w:rsidRPr="00722D72">
              <w:rPr>
                <w:rFonts w:ascii="Arial" w:hAnsi="Arial" w:cs="Arial"/>
                <w:sz w:val="16"/>
                <w:szCs w:val="16"/>
              </w:rPr>
              <w:t>La fuente de información difiere para cada uno de los aspectos que presenta el documento                    (ejemplo 1994).</w:t>
            </w:r>
          </w:p>
        </w:tc>
      </w:tr>
      <w:tr w:rsidR="00485D30" w:rsidRPr="00722D72" w14:paraId="21249EE1" w14:textId="77777777" w:rsidTr="007C49C3">
        <w:trPr>
          <w:jc w:val="center"/>
        </w:trPr>
        <w:tc>
          <w:tcPr>
            <w:tcW w:w="1490" w:type="dxa"/>
          </w:tcPr>
          <w:p w14:paraId="57496CF9" w14:textId="77777777" w:rsidR="00485D30" w:rsidRPr="00722D72" w:rsidRDefault="00485D30" w:rsidP="00504F7A">
            <w:pPr>
              <w:pStyle w:val="ListParagraph"/>
              <w:numPr>
                <w:ilvl w:val="0"/>
                <w:numId w:val="2"/>
              </w:numPr>
              <w:spacing w:after="120"/>
              <w:ind w:left="170" w:hanging="170"/>
              <w:jc w:val="both"/>
              <w:rPr>
                <w:rFonts w:ascii="Arial" w:hAnsi="Arial" w:cs="Arial"/>
                <w:b/>
                <w:sz w:val="16"/>
                <w:szCs w:val="16"/>
              </w:rPr>
            </w:pPr>
            <w:r w:rsidRPr="00722D72">
              <w:rPr>
                <w:rFonts w:ascii="Arial" w:hAnsi="Arial" w:cs="Arial"/>
                <w:b/>
                <w:sz w:val="16"/>
                <w:szCs w:val="16"/>
              </w:rPr>
              <w:lastRenderedPageBreak/>
              <w:t>PGIT a nivel familiar</w:t>
            </w:r>
          </w:p>
          <w:p w14:paraId="36E6798E" w14:textId="77777777" w:rsidR="00485D30" w:rsidRPr="00722D72" w:rsidRDefault="00485D30" w:rsidP="004500F9">
            <w:pPr>
              <w:spacing w:after="120"/>
              <w:ind w:left="170"/>
              <w:jc w:val="both"/>
              <w:rPr>
                <w:rFonts w:ascii="Arial" w:hAnsi="Arial" w:cs="Arial"/>
                <w:b/>
                <w:sz w:val="16"/>
                <w:szCs w:val="16"/>
              </w:rPr>
            </w:pPr>
            <w:r w:rsidRPr="00722D72">
              <w:rPr>
                <w:rFonts w:ascii="Arial" w:hAnsi="Arial" w:cs="Arial"/>
                <w:b/>
                <w:sz w:val="16"/>
                <w:szCs w:val="16"/>
              </w:rPr>
              <w:t>(2014 – 2015)</w:t>
            </w:r>
          </w:p>
        </w:tc>
        <w:tc>
          <w:tcPr>
            <w:tcW w:w="2337" w:type="dxa"/>
          </w:tcPr>
          <w:p w14:paraId="42D2020B"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Se elaboran las bases para el concurso para la elaboración de los PGIT a nivel familiar (2014)</w:t>
            </w:r>
          </w:p>
          <w:p w14:paraId="0DA54873"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El 2015 se realizan concursos y se mejoran los criterios para la premiación de los participantes.</w:t>
            </w:r>
          </w:p>
        </w:tc>
        <w:tc>
          <w:tcPr>
            <w:tcW w:w="1134" w:type="dxa"/>
          </w:tcPr>
          <w:p w14:paraId="18D91F33" w14:textId="77777777" w:rsidR="00485D30" w:rsidRPr="00722D72" w:rsidRDefault="00485D30" w:rsidP="004500F9">
            <w:pPr>
              <w:spacing w:after="120"/>
              <w:jc w:val="center"/>
              <w:rPr>
                <w:rFonts w:ascii="Arial" w:hAnsi="Arial" w:cs="Arial"/>
                <w:sz w:val="16"/>
                <w:szCs w:val="16"/>
              </w:rPr>
            </w:pPr>
            <w:r w:rsidRPr="00722D72">
              <w:rPr>
                <w:rFonts w:ascii="Arial" w:hAnsi="Arial" w:cs="Arial"/>
                <w:sz w:val="16"/>
                <w:szCs w:val="16"/>
              </w:rPr>
              <w:t>120 participantes</w:t>
            </w:r>
          </w:p>
        </w:tc>
        <w:tc>
          <w:tcPr>
            <w:tcW w:w="2268" w:type="dxa"/>
          </w:tcPr>
          <w:p w14:paraId="5C8E9C93"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 xml:space="preserve">Los compromisos y expectativas generados durante el 2014 se concretan el 2015, esto restablece la confianza en el proyecto. </w:t>
            </w:r>
          </w:p>
        </w:tc>
        <w:tc>
          <w:tcPr>
            <w:tcW w:w="2126" w:type="dxa"/>
          </w:tcPr>
          <w:p w14:paraId="6619A451"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Se enfoca desde una perspectiva individual y no a nivel de comunidad/caserío.</w:t>
            </w:r>
          </w:p>
          <w:p w14:paraId="00C1AD5E" w14:textId="77777777" w:rsidR="00485D30" w:rsidRPr="00722D72" w:rsidRDefault="00485D30" w:rsidP="00722D72">
            <w:pPr>
              <w:spacing w:after="120"/>
              <w:jc w:val="both"/>
              <w:rPr>
                <w:rFonts w:ascii="Arial" w:hAnsi="Arial" w:cs="Arial"/>
                <w:sz w:val="16"/>
                <w:szCs w:val="16"/>
              </w:rPr>
            </w:pPr>
            <w:r w:rsidRPr="00722D72">
              <w:rPr>
                <w:rFonts w:ascii="Arial" w:hAnsi="Arial" w:cs="Arial"/>
                <w:sz w:val="16"/>
                <w:szCs w:val="16"/>
              </w:rPr>
              <w:t>La ficha a nivel familiar  es muy básica, no  ayuda a visibilizar ni la situación ni el compromiso de la familia (2014).</w:t>
            </w:r>
          </w:p>
        </w:tc>
      </w:tr>
      <w:tr w:rsidR="00485D30" w:rsidRPr="00722D72" w14:paraId="564A9D80" w14:textId="77777777" w:rsidTr="007C49C3">
        <w:trPr>
          <w:jc w:val="center"/>
        </w:trPr>
        <w:tc>
          <w:tcPr>
            <w:tcW w:w="1490" w:type="dxa"/>
          </w:tcPr>
          <w:p w14:paraId="14EFEC44" w14:textId="77777777" w:rsidR="00485D30" w:rsidRPr="00722D72" w:rsidRDefault="00485D30" w:rsidP="00504F7A">
            <w:pPr>
              <w:pStyle w:val="ListParagraph"/>
              <w:numPr>
                <w:ilvl w:val="0"/>
                <w:numId w:val="2"/>
              </w:numPr>
              <w:spacing w:after="120"/>
              <w:ind w:left="170" w:hanging="170"/>
              <w:jc w:val="both"/>
              <w:rPr>
                <w:rFonts w:ascii="Arial" w:hAnsi="Arial" w:cs="Arial"/>
                <w:b/>
                <w:sz w:val="16"/>
                <w:szCs w:val="16"/>
              </w:rPr>
            </w:pPr>
            <w:r w:rsidRPr="00722D72">
              <w:rPr>
                <w:rFonts w:ascii="Arial" w:hAnsi="Arial" w:cs="Arial"/>
                <w:b/>
                <w:sz w:val="16"/>
                <w:szCs w:val="16"/>
              </w:rPr>
              <w:t xml:space="preserve">PGIT a nivel de caserío </w:t>
            </w:r>
          </w:p>
        </w:tc>
        <w:tc>
          <w:tcPr>
            <w:tcW w:w="2337" w:type="dxa"/>
          </w:tcPr>
          <w:p w14:paraId="5347B977" w14:textId="77777777" w:rsidR="00485D30" w:rsidRPr="00722D72" w:rsidRDefault="00485D30" w:rsidP="004500F9">
            <w:pPr>
              <w:spacing w:after="120"/>
              <w:jc w:val="both"/>
              <w:rPr>
                <w:rFonts w:ascii="Arial" w:hAnsi="Arial" w:cs="Arial"/>
                <w:sz w:val="16"/>
                <w:szCs w:val="16"/>
              </w:rPr>
            </w:pPr>
            <w:r w:rsidRPr="00722D72">
              <w:rPr>
                <w:rFonts w:ascii="Arial" w:hAnsi="Arial" w:cs="Arial"/>
                <w:sz w:val="16"/>
                <w:szCs w:val="16"/>
              </w:rPr>
              <w:t>Se contratan  consultores</w:t>
            </w:r>
            <w:r w:rsidRPr="00722D72">
              <w:rPr>
                <w:rStyle w:val="FootnoteReference"/>
                <w:rFonts w:ascii="Arial" w:hAnsi="Arial" w:cs="Arial"/>
                <w:sz w:val="16"/>
                <w:szCs w:val="16"/>
              </w:rPr>
              <w:footnoteReference w:id="12"/>
            </w:r>
            <w:r w:rsidRPr="00722D72">
              <w:rPr>
                <w:rFonts w:ascii="Arial" w:hAnsi="Arial" w:cs="Arial"/>
                <w:sz w:val="16"/>
                <w:szCs w:val="16"/>
              </w:rPr>
              <w:t>. Los PGIT tienen el objetivo de a</w:t>
            </w:r>
            <w:r w:rsidRPr="00722D72">
              <w:rPr>
                <w:rFonts w:ascii="Arial" w:hAnsi="Arial" w:cs="Arial"/>
                <w:sz w:val="16"/>
                <w:szCs w:val="16"/>
                <w:lang w:eastAsia="es-PE"/>
              </w:rPr>
              <w:t xml:space="preserve">provechar de manera sostenible y equitativa los recursos naturales de la zona para mejorar la calidad de vida de la población y la conservación de los bosques. </w:t>
            </w:r>
          </w:p>
        </w:tc>
        <w:tc>
          <w:tcPr>
            <w:tcW w:w="1134" w:type="dxa"/>
          </w:tcPr>
          <w:p w14:paraId="01A2FABD" w14:textId="77777777" w:rsidR="00485D30" w:rsidRPr="00722D72" w:rsidRDefault="009C0FEF" w:rsidP="004500F9">
            <w:pPr>
              <w:spacing w:after="120"/>
              <w:jc w:val="center"/>
              <w:rPr>
                <w:rFonts w:ascii="Arial" w:hAnsi="Arial" w:cs="Arial"/>
                <w:sz w:val="16"/>
                <w:szCs w:val="16"/>
              </w:rPr>
            </w:pPr>
            <w:r>
              <w:rPr>
                <w:rFonts w:ascii="Arial" w:hAnsi="Arial" w:cs="Arial"/>
                <w:sz w:val="16"/>
                <w:szCs w:val="16"/>
              </w:rPr>
              <w:t>9</w:t>
            </w:r>
            <w:r w:rsidR="00485D30" w:rsidRPr="00722D72">
              <w:rPr>
                <w:rFonts w:ascii="Arial" w:hAnsi="Arial" w:cs="Arial"/>
                <w:sz w:val="16"/>
                <w:szCs w:val="16"/>
              </w:rPr>
              <w:t xml:space="preserve"> PGIT</w:t>
            </w:r>
            <w:r w:rsidR="00485D30" w:rsidRPr="00722D72">
              <w:rPr>
                <w:rStyle w:val="FootnoteReference"/>
                <w:rFonts w:ascii="Arial" w:hAnsi="Arial" w:cs="Arial"/>
                <w:sz w:val="16"/>
                <w:szCs w:val="16"/>
              </w:rPr>
              <w:footnoteReference w:id="13"/>
            </w:r>
          </w:p>
          <w:p w14:paraId="6479E10D" w14:textId="77777777" w:rsidR="00485D30" w:rsidRPr="00722D72" w:rsidRDefault="00485D30" w:rsidP="004500F9">
            <w:pPr>
              <w:spacing w:after="120"/>
              <w:jc w:val="center"/>
              <w:rPr>
                <w:rFonts w:ascii="Arial" w:hAnsi="Arial" w:cs="Arial"/>
                <w:b/>
                <w:sz w:val="16"/>
                <w:szCs w:val="16"/>
              </w:rPr>
            </w:pPr>
            <w:r w:rsidRPr="00722D72">
              <w:rPr>
                <w:rFonts w:ascii="Arial" w:hAnsi="Arial" w:cs="Arial"/>
                <w:b/>
                <w:sz w:val="16"/>
                <w:szCs w:val="16"/>
              </w:rPr>
              <w:t>Total:</w:t>
            </w:r>
          </w:p>
          <w:p w14:paraId="32BB9900" w14:textId="77777777" w:rsidR="00485D30" w:rsidRPr="00722D72" w:rsidRDefault="00485D30" w:rsidP="004500F9">
            <w:pPr>
              <w:spacing w:after="120"/>
              <w:jc w:val="center"/>
              <w:rPr>
                <w:rFonts w:ascii="Arial" w:hAnsi="Arial" w:cs="Arial"/>
                <w:sz w:val="16"/>
                <w:szCs w:val="16"/>
              </w:rPr>
            </w:pPr>
            <w:r w:rsidRPr="00722D72">
              <w:rPr>
                <w:rFonts w:ascii="Arial" w:hAnsi="Arial" w:cs="Arial"/>
                <w:sz w:val="16"/>
                <w:szCs w:val="16"/>
              </w:rPr>
              <w:t>1460 hectáreas</w:t>
            </w:r>
            <w:r w:rsidRPr="00722D72">
              <w:rPr>
                <w:rStyle w:val="FootnoteReference"/>
                <w:rFonts w:ascii="Arial" w:hAnsi="Arial" w:cs="Arial"/>
                <w:sz w:val="16"/>
                <w:szCs w:val="16"/>
              </w:rPr>
              <w:footnoteReference w:id="14"/>
            </w:r>
          </w:p>
        </w:tc>
        <w:tc>
          <w:tcPr>
            <w:tcW w:w="2268" w:type="dxa"/>
          </w:tcPr>
          <w:p w14:paraId="61E95BCE" w14:textId="77777777" w:rsidR="00947E37" w:rsidRDefault="00947E37" w:rsidP="00947E37">
            <w:pPr>
              <w:spacing w:after="120"/>
              <w:jc w:val="both"/>
              <w:rPr>
                <w:rFonts w:ascii="Arial" w:hAnsi="Arial" w:cs="Arial"/>
                <w:sz w:val="16"/>
                <w:szCs w:val="16"/>
              </w:rPr>
            </w:pPr>
            <w:r w:rsidRPr="00722D72">
              <w:rPr>
                <w:rFonts w:ascii="Arial" w:hAnsi="Arial" w:cs="Arial"/>
                <w:sz w:val="16"/>
                <w:szCs w:val="16"/>
              </w:rPr>
              <w:t>El proyecto pudo cumplir con la meta de los PGIT antes de su cierre.</w:t>
            </w:r>
            <w:r w:rsidRPr="00722D72">
              <w:rPr>
                <w:rStyle w:val="FootnoteReference"/>
                <w:rFonts w:ascii="Arial" w:hAnsi="Arial" w:cs="Arial"/>
                <w:sz w:val="16"/>
                <w:szCs w:val="16"/>
              </w:rPr>
              <w:footnoteReference w:id="15"/>
            </w:r>
          </w:p>
          <w:p w14:paraId="5073E0A0" w14:textId="77777777" w:rsidR="00485D30" w:rsidRPr="00722D72" w:rsidRDefault="00485D30" w:rsidP="004500F9">
            <w:pPr>
              <w:spacing w:after="120"/>
              <w:jc w:val="both"/>
              <w:rPr>
                <w:rFonts w:ascii="Arial" w:hAnsi="Arial" w:cs="Arial"/>
                <w:sz w:val="16"/>
                <w:szCs w:val="16"/>
              </w:rPr>
            </w:pPr>
          </w:p>
        </w:tc>
        <w:tc>
          <w:tcPr>
            <w:tcW w:w="2126" w:type="dxa"/>
          </w:tcPr>
          <w:p w14:paraId="087D3E75" w14:textId="77777777" w:rsidR="00947E37" w:rsidRDefault="00947E37" w:rsidP="00947E37">
            <w:pPr>
              <w:spacing w:after="120"/>
              <w:jc w:val="both"/>
              <w:rPr>
                <w:rFonts w:ascii="Arial" w:hAnsi="Arial" w:cs="Arial"/>
                <w:sz w:val="16"/>
                <w:szCs w:val="16"/>
              </w:rPr>
            </w:pPr>
            <w:r w:rsidRPr="00722D72">
              <w:rPr>
                <w:rFonts w:ascii="Arial" w:hAnsi="Arial" w:cs="Arial"/>
                <w:sz w:val="16"/>
                <w:szCs w:val="16"/>
              </w:rPr>
              <w:t>No se puede determinar la cantidad de población que efectivamente participó en la formulación de los PGIT.</w:t>
            </w:r>
          </w:p>
          <w:p w14:paraId="47D1CA4C" w14:textId="77777777" w:rsidR="00947E37" w:rsidRPr="00722D72" w:rsidRDefault="00947E37" w:rsidP="00947E37">
            <w:pPr>
              <w:spacing w:after="120"/>
              <w:jc w:val="both"/>
              <w:rPr>
                <w:rFonts w:ascii="Arial" w:hAnsi="Arial" w:cs="Arial"/>
                <w:sz w:val="16"/>
                <w:szCs w:val="16"/>
              </w:rPr>
            </w:pPr>
            <w:r w:rsidRPr="00722D72">
              <w:rPr>
                <w:rFonts w:ascii="Arial" w:hAnsi="Arial" w:cs="Arial"/>
                <w:sz w:val="16"/>
                <w:szCs w:val="16"/>
              </w:rPr>
              <w:t>Los planes de acción de cada PGIT son muy generales. No se especifica el requerimiento financiero para su ejecución.</w:t>
            </w:r>
          </w:p>
        </w:tc>
      </w:tr>
    </w:tbl>
    <w:p w14:paraId="078913D1" w14:textId="77777777" w:rsidR="00485D30" w:rsidRPr="00186954" w:rsidRDefault="00485D30" w:rsidP="004500F9">
      <w:pPr>
        <w:spacing w:line="240" w:lineRule="auto"/>
        <w:ind w:left="426" w:right="-1" w:hanging="426"/>
        <w:jc w:val="both"/>
        <w:rPr>
          <w:rFonts w:ascii="Arial" w:hAnsi="Arial" w:cs="Arial"/>
          <w:sz w:val="21"/>
          <w:szCs w:val="21"/>
        </w:rPr>
      </w:pPr>
    </w:p>
    <w:p w14:paraId="30C9E403"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A fines de diciembre del 2013, el consultor Robert </w:t>
      </w:r>
      <w:proofErr w:type="spellStart"/>
      <w:r w:rsidRPr="00186954">
        <w:rPr>
          <w:rFonts w:ascii="Arial" w:eastAsiaTheme="minorEastAsia" w:hAnsi="Arial" w:cs="Arial"/>
          <w:bCs/>
          <w:color w:val="000000"/>
          <w:kern w:val="24"/>
          <w:sz w:val="21"/>
          <w:szCs w:val="21"/>
        </w:rPr>
        <w:t>Hofstde</w:t>
      </w:r>
      <w:proofErr w:type="spellEnd"/>
      <w:r w:rsidRPr="00186954">
        <w:rPr>
          <w:rFonts w:ascii="Arial" w:eastAsiaTheme="minorEastAsia" w:hAnsi="Arial" w:cs="Arial"/>
          <w:bCs/>
          <w:color w:val="000000"/>
          <w:kern w:val="24"/>
          <w:sz w:val="21"/>
          <w:szCs w:val="21"/>
        </w:rPr>
        <w:t>, (Misión de Seguimiento y Evaluación) en la actualización del diseño del proyecto, identifica un conjunto de actividades pendientes</w:t>
      </w:r>
      <w:r w:rsidRPr="000203AB">
        <w:rPr>
          <w:rFonts w:ascii="Arial" w:eastAsiaTheme="minorEastAsia" w:hAnsi="Arial" w:cs="Arial"/>
          <w:bCs/>
          <w:color w:val="000000"/>
          <w:kern w:val="24"/>
          <w:sz w:val="21"/>
          <w:szCs w:val="21"/>
          <w:vertAlign w:val="superscript"/>
        </w:rPr>
        <w:footnoteReference w:id="16"/>
      </w:r>
      <w:r w:rsidRPr="00186954">
        <w:rPr>
          <w:rFonts w:ascii="Arial" w:eastAsiaTheme="minorEastAsia" w:hAnsi="Arial" w:cs="Arial"/>
          <w:bCs/>
          <w:color w:val="000000"/>
          <w:kern w:val="24"/>
          <w:sz w:val="21"/>
          <w:szCs w:val="21"/>
        </w:rPr>
        <w:t xml:space="preserve"> para este subcomponente, las mismas que se mantienen como referencia para la evaluación de medio término (abril 2015).</w:t>
      </w:r>
    </w:p>
    <w:p w14:paraId="4C3D0B93"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En base a la información descrita la misma que previamente ha sido contrastada con la documentación provista por el gerente del proyecto Luis Castro (durante la misión de evaluación final en terreno); se plantea el análisis a nivel de resultados, productos y cumplimiento de actividades: </w:t>
      </w:r>
    </w:p>
    <w:tbl>
      <w:tblPr>
        <w:tblStyle w:val="TableGrid"/>
        <w:tblW w:w="8392" w:type="dxa"/>
        <w:tblInd w:w="534" w:type="dxa"/>
        <w:tblLook w:val="04A0" w:firstRow="1" w:lastRow="0" w:firstColumn="1" w:lastColumn="0" w:noHBand="0" w:noVBand="1"/>
      </w:tblPr>
      <w:tblGrid>
        <w:gridCol w:w="2013"/>
        <w:gridCol w:w="2693"/>
        <w:gridCol w:w="2410"/>
        <w:gridCol w:w="1276"/>
      </w:tblGrid>
      <w:tr w:rsidR="00485D30" w:rsidRPr="00722D72" w14:paraId="0C0DBD02" w14:textId="77777777" w:rsidTr="007C49C3">
        <w:tc>
          <w:tcPr>
            <w:tcW w:w="2013" w:type="dxa"/>
            <w:shd w:val="clear" w:color="auto" w:fill="D0CECE" w:themeFill="background2" w:themeFillShade="E6"/>
          </w:tcPr>
          <w:p w14:paraId="5CF1E0FD" w14:textId="77777777" w:rsidR="00485D30" w:rsidRPr="00722D72" w:rsidRDefault="00485D30" w:rsidP="004500F9">
            <w:pPr>
              <w:spacing w:after="120"/>
              <w:ind w:right="-1"/>
              <w:jc w:val="both"/>
              <w:rPr>
                <w:rFonts w:ascii="Arial" w:hAnsi="Arial" w:cs="Arial"/>
                <w:b/>
                <w:sz w:val="16"/>
                <w:szCs w:val="16"/>
              </w:rPr>
            </w:pPr>
            <w:r w:rsidRPr="00722D72">
              <w:rPr>
                <w:rFonts w:ascii="Arial" w:hAnsi="Arial" w:cs="Arial"/>
                <w:b/>
                <w:sz w:val="16"/>
                <w:szCs w:val="16"/>
              </w:rPr>
              <w:t>Resultado</w:t>
            </w:r>
          </w:p>
        </w:tc>
        <w:tc>
          <w:tcPr>
            <w:tcW w:w="2693" w:type="dxa"/>
            <w:shd w:val="clear" w:color="auto" w:fill="D0CECE" w:themeFill="background2" w:themeFillShade="E6"/>
          </w:tcPr>
          <w:p w14:paraId="46513AE7" w14:textId="77777777" w:rsidR="00485D30" w:rsidRPr="00722D72" w:rsidRDefault="00485D30" w:rsidP="004500F9">
            <w:pPr>
              <w:spacing w:after="120"/>
              <w:ind w:right="-1"/>
              <w:jc w:val="both"/>
              <w:rPr>
                <w:rFonts w:ascii="Arial" w:hAnsi="Arial" w:cs="Arial"/>
                <w:b/>
                <w:sz w:val="16"/>
                <w:szCs w:val="16"/>
              </w:rPr>
            </w:pPr>
            <w:r w:rsidRPr="00722D72">
              <w:rPr>
                <w:rFonts w:ascii="Arial" w:hAnsi="Arial" w:cs="Arial"/>
                <w:b/>
                <w:sz w:val="16"/>
                <w:szCs w:val="16"/>
              </w:rPr>
              <w:t>Indicador</w:t>
            </w:r>
          </w:p>
        </w:tc>
        <w:tc>
          <w:tcPr>
            <w:tcW w:w="2410" w:type="dxa"/>
            <w:shd w:val="clear" w:color="auto" w:fill="D0CECE" w:themeFill="background2" w:themeFillShade="E6"/>
          </w:tcPr>
          <w:p w14:paraId="354D8676" w14:textId="77777777" w:rsidR="00485D30" w:rsidRPr="00722D72" w:rsidRDefault="00485D30" w:rsidP="004500F9">
            <w:pPr>
              <w:spacing w:after="120"/>
              <w:ind w:right="-1"/>
              <w:jc w:val="both"/>
              <w:rPr>
                <w:rFonts w:ascii="Arial" w:hAnsi="Arial" w:cs="Arial"/>
                <w:b/>
                <w:sz w:val="16"/>
                <w:szCs w:val="16"/>
              </w:rPr>
            </w:pPr>
            <w:r w:rsidRPr="00722D72">
              <w:rPr>
                <w:rFonts w:ascii="Arial" w:hAnsi="Arial" w:cs="Arial"/>
                <w:b/>
                <w:sz w:val="16"/>
                <w:szCs w:val="16"/>
              </w:rPr>
              <w:t>Meta lograda</w:t>
            </w:r>
          </w:p>
        </w:tc>
        <w:tc>
          <w:tcPr>
            <w:tcW w:w="1276" w:type="dxa"/>
            <w:shd w:val="clear" w:color="auto" w:fill="D0CECE" w:themeFill="background2" w:themeFillShade="E6"/>
          </w:tcPr>
          <w:p w14:paraId="7A2C2ED6" w14:textId="77777777" w:rsidR="00485D30" w:rsidRPr="00722D72" w:rsidRDefault="00485D30" w:rsidP="004500F9">
            <w:pPr>
              <w:spacing w:after="120"/>
              <w:ind w:right="-1"/>
              <w:jc w:val="center"/>
              <w:rPr>
                <w:rFonts w:ascii="Arial" w:hAnsi="Arial" w:cs="Arial"/>
                <w:b/>
                <w:sz w:val="16"/>
                <w:szCs w:val="16"/>
              </w:rPr>
            </w:pPr>
            <w:r w:rsidRPr="00722D72">
              <w:rPr>
                <w:rFonts w:ascii="Arial" w:hAnsi="Arial" w:cs="Arial"/>
                <w:b/>
                <w:sz w:val="16"/>
                <w:szCs w:val="16"/>
              </w:rPr>
              <w:t>%</w:t>
            </w:r>
          </w:p>
        </w:tc>
      </w:tr>
      <w:tr w:rsidR="00485D30" w:rsidRPr="00722D72" w14:paraId="49314520" w14:textId="77777777" w:rsidTr="007C49C3">
        <w:tc>
          <w:tcPr>
            <w:tcW w:w="2013" w:type="dxa"/>
          </w:tcPr>
          <w:p w14:paraId="0618B38C" w14:textId="77777777" w:rsidR="00485D30" w:rsidRPr="00722D72" w:rsidRDefault="00485D30" w:rsidP="004500F9">
            <w:pPr>
              <w:spacing w:after="120"/>
              <w:ind w:right="-1"/>
              <w:jc w:val="both"/>
              <w:rPr>
                <w:rFonts w:ascii="Arial" w:hAnsi="Arial" w:cs="Arial"/>
                <w:b/>
                <w:sz w:val="16"/>
                <w:szCs w:val="16"/>
              </w:rPr>
            </w:pPr>
            <w:r w:rsidRPr="00722D72">
              <w:rPr>
                <w:rFonts w:ascii="Arial" w:hAnsi="Arial" w:cs="Arial"/>
                <w:b/>
                <w:sz w:val="16"/>
                <w:szCs w:val="16"/>
              </w:rPr>
              <w:t>Gestión integrada de la tierra con usos sostenible forestal incluido.</w:t>
            </w:r>
          </w:p>
        </w:tc>
        <w:tc>
          <w:tcPr>
            <w:tcW w:w="2693" w:type="dxa"/>
          </w:tcPr>
          <w:p w14:paraId="7CACAFB6" w14:textId="77777777" w:rsidR="00485D30" w:rsidRPr="00722D72" w:rsidRDefault="00485D30" w:rsidP="004500F9">
            <w:pPr>
              <w:spacing w:after="120"/>
              <w:ind w:right="-1"/>
              <w:jc w:val="both"/>
              <w:rPr>
                <w:rFonts w:ascii="Arial" w:hAnsi="Arial" w:cs="Arial"/>
                <w:sz w:val="16"/>
                <w:szCs w:val="16"/>
              </w:rPr>
            </w:pPr>
            <w:r w:rsidRPr="00722D72">
              <w:rPr>
                <w:rFonts w:ascii="Arial" w:hAnsi="Arial" w:cs="Arial"/>
                <w:sz w:val="16"/>
                <w:szCs w:val="16"/>
              </w:rPr>
              <w:t>2000 Has de bosques manejadas efectiva y sosteniblemente a partir de PGIT</w:t>
            </w:r>
          </w:p>
        </w:tc>
        <w:tc>
          <w:tcPr>
            <w:tcW w:w="2410" w:type="dxa"/>
          </w:tcPr>
          <w:p w14:paraId="07DDDF9E" w14:textId="77777777" w:rsidR="00FB09CC" w:rsidRPr="00FB09CC" w:rsidRDefault="00FB09CC" w:rsidP="00FB09CC">
            <w:pPr>
              <w:spacing w:after="120"/>
              <w:ind w:right="-1"/>
              <w:jc w:val="both"/>
              <w:rPr>
                <w:rFonts w:ascii="Arial" w:hAnsi="Arial" w:cs="Arial"/>
                <w:sz w:val="16"/>
                <w:szCs w:val="16"/>
              </w:rPr>
            </w:pPr>
            <w:r w:rsidRPr="00FB09CC">
              <w:rPr>
                <w:rFonts w:ascii="Arial" w:eastAsia="Times New Roman" w:hAnsi="Arial" w:cs="Arial"/>
                <w:bCs/>
                <w:color w:val="000000"/>
                <w:sz w:val="16"/>
                <w:szCs w:val="16"/>
                <w:lang w:val="es-ES" w:eastAsia="es-PE"/>
              </w:rPr>
              <w:t>2,926.45</w:t>
            </w:r>
            <w:r>
              <w:rPr>
                <w:rFonts w:ascii="Arial" w:eastAsia="Times New Roman" w:hAnsi="Arial" w:cs="Arial"/>
                <w:bCs/>
                <w:color w:val="000000"/>
                <w:sz w:val="16"/>
                <w:szCs w:val="16"/>
                <w:lang w:val="es-ES" w:eastAsia="es-PE"/>
              </w:rPr>
              <w:t xml:space="preserve"> Total</w:t>
            </w:r>
            <w:r>
              <w:rPr>
                <w:rStyle w:val="FootnoteReference"/>
                <w:rFonts w:ascii="Arial" w:eastAsia="Times New Roman" w:hAnsi="Arial"/>
                <w:bCs/>
                <w:color w:val="000000"/>
                <w:sz w:val="16"/>
                <w:szCs w:val="16"/>
                <w:lang w:val="es-ES" w:eastAsia="es-PE"/>
              </w:rPr>
              <w:footnoteReference w:id="17"/>
            </w:r>
          </w:p>
          <w:p w14:paraId="65D865AC" w14:textId="77777777" w:rsidR="00485D30" w:rsidRPr="00722D72" w:rsidRDefault="00485D30" w:rsidP="00FB09CC">
            <w:pPr>
              <w:spacing w:after="120"/>
              <w:ind w:right="-1"/>
              <w:jc w:val="both"/>
              <w:rPr>
                <w:rFonts w:ascii="Arial" w:hAnsi="Arial" w:cs="Arial"/>
                <w:sz w:val="16"/>
                <w:szCs w:val="16"/>
              </w:rPr>
            </w:pPr>
            <w:r w:rsidRPr="00FB09CC">
              <w:rPr>
                <w:rFonts w:ascii="Arial" w:hAnsi="Arial" w:cs="Arial"/>
                <w:b/>
                <w:sz w:val="16"/>
                <w:szCs w:val="16"/>
              </w:rPr>
              <w:t>146</w:t>
            </w:r>
            <w:r w:rsidR="00FB09CC" w:rsidRPr="00FB09CC">
              <w:rPr>
                <w:rFonts w:ascii="Arial" w:hAnsi="Arial" w:cs="Arial"/>
                <w:b/>
                <w:sz w:val="16"/>
                <w:szCs w:val="16"/>
              </w:rPr>
              <w:t>3.23</w:t>
            </w:r>
            <w:r w:rsidRPr="00722D72">
              <w:rPr>
                <w:rFonts w:ascii="Arial" w:hAnsi="Arial" w:cs="Arial"/>
                <w:sz w:val="16"/>
                <w:szCs w:val="16"/>
              </w:rPr>
              <w:t xml:space="preserve"> has identificadas</w:t>
            </w:r>
          </w:p>
        </w:tc>
        <w:tc>
          <w:tcPr>
            <w:tcW w:w="1276" w:type="dxa"/>
          </w:tcPr>
          <w:p w14:paraId="39C156F2" w14:textId="77777777" w:rsidR="00485D30" w:rsidRPr="00722D72" w:rsidRDefault="00485D30" w:rsidP="004500F9">
            <w:pPr>
              <w:spacing w:after="120"/>
              <w:ind w:right="-1"/>
              <w:jc w:val="center"/>
              <w:rPr>
                <w:rFonts w:ascii="Arial" w:hAnsi="Arial" w:cs="Arial"/>
                <w:sz w:val="16"/>
                <w:szCs w:val="16"/>
              </w:rPr>
            </w:pPr>
            <w:r w:rsidRPr="00722D72">
              <w:rPr>
                <w:rFonts w:ascii="Arial" w:hAnsi="Arial" w:cs="Arial"/>
                <w:b/>
                <w:sz w:val="16"/>
                <w:szCs w:val="16"/>
              </w:rPr>
              <w:t>50%</w:t>
            </w:r>
            <w:r w:rsidRPr="00722D72">
              <w:rPr>
                <w:rStyle w:val="FootnoteReference"/>
                <w:rFonts w:ascii="Arial" w:hAnsi="Arial" w:cs="Arial"/>
                <w:sz w:val="16"/>
                <w:szCs w:val="16"/>
              </w:rPr>
              <w:footnoteReference w:id="18"/>
            </w:r>
          </w:p>
        </w:tc>
      </w:tr>
    </w:tbl>
    <w:p w14:paraId="0235B3D8" w14:textId="77777777" w:rsidR="00485D30" w:rsidRPr="00186954" w:rsidRDefault="00485D30" w:rsidP="004500F9">
      <w:pPr>
        <w:spacing w:line="240" w:lineRule="auto"/>
        <w:ind w:left="426" w:right="-1" w:hanging="426"/>
        <w:jc w:val="both"/>
        <w:rPr>
          <w:rFonts w:ascii="Arial" w:hAnsi="Arial" w:cs="Arial"/>
          <w:sz w:val="21"/>
          <w:szCs w:val="21"/>
        </w:rPr>
      </w:pPr>
    </w:p>
    <w:p w14:paraId="6141296D" w14:textId="77777777" w:rsidR="00485D30" w:rsidRPr="00722D72" w:rsidRDefault="00485D30" w:rsidP="00722D72">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 2.2 Áreas forestales certificadas</w:t>
      </w:r>
      <w:r w:rsidRPr="00722D72">
        <w:rPr>
          <w:rFonts w:ascii="Arial" w:eastAsia="Times New Roman" w:hAnsi="Arial" w:cs="Arial"/>
          <w:b/>
          <w:bCs/>
          <w:iCs/>
          <w:smallCaps/>
          <w:sz w:val="21"/>
          <w:szCs w:val="21"/>
        </w:rPr>
        <w:t xml:space="preserve">   </w:t>
      </w:r>
    </w:p>
    <w:p w14:paraId="1BDF3124" w14:textId="77777777" w:rsidR="004B0C3F"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Para dar cuenta de este sub componente se plantean las condiciones establecidas en el diseño: La certificación forestal</w:t>
      </w:r>
      <w:r w:rsidRPr="00186954">
        <w:rPr>
          <w:rFonts w:ascii="Arial" w:eastAsiaTheme="minorEastAsia" w:hAnsi="Arial" w:cs="Arial"/>
          <w:bCs/>
          <w:color w:val="000000"/>
          <w:kern w:val="24"/>
          <w:sz w:val="21"/>
          <w:szCs w:val="21"/>
          <w:vertAlign w:val="superscript"/>
        </w:rPr>
        <w:footnoteReference w:id="19"/>
      </w:r>
      <w:r w:rsidRPr="00186954">
        <w:rPr>
          <w:rFonts w:ascii="Arial" w:eastAsiaTheme="minorEastAsia" w:hAnsi="Arial" w:cs="Arial"/>
          <w:bCs/>
          <w:color w:val="000000"/>
          <w:kern w:val="24"/>
          <w:sz w:val="21"/>
          <w:szCs w:val="21"/>
        </w:rPr>
        <w:t xml:space="preserve"> es una herramienta innovadora que puede </w:t>
      </w:r>
      <w:r w:rsidRPr="00186954">
        <w:rPr>
          <w:rFonts w:ascii="Arial" w:eastAsiaTheme="minorEastAsia" w:hAnsi="Arial" w:cs="Arial"/>
          <w:bCs/>
          <w:color w:val="000000"/>
          <w:kern w:val="24"/>
          <w:sz w:val="21"/>
          <w:szCs w:val="21"/>
        </w:rPr>
        <w:lastRenderedPageBreak/>
        <w:t xml:space="preserve">complementar y mejorar otras medidas de protección. En ese sentido el proyecto respaldará la certificación de la gestión forestal en las comunidades rurales empleando estándares peruanos e internacionales del </w:t>
      </w:r>
      <w:proofErr w:type="spellStart"/>
      <w:r w:rsidRPr="00186954">
        <w:rPr>
          <w:rFonts w:ascii="Arial" w:eastAsiaTheme="minorEastAsia" w:hAnsi="Arial" w:cs="Arial"/>
          <w:bCs/>
          <w:color w:val="000000"/>
          <w:kern w:val="24"/>
          <w:sz w:val="21"/>
          <w:szCs w:val="21"/>
        </w:rPr>
        <w:t>Forest</w:t>
      </w:r>
      <w:proofErr w:type="spellEnd"/>
      <w:r w:rsidRPr="00186954">
        <w:rPr>
          <w:rFonts w:ascii="Arial" w:eastAsiaTheme="minorEastAsia" w:hAnsi="Arial" w:cs="Arial"/>
          <w:bCs/>
          <w:color w:val="000000"/>
          <w:kern w:val="24"/>
          <w:sz w:val="21"/>
          <w:szCs w:val="21"/>
        </w:rPr>
        <w:t xml:space="preserve"> </w:t>
      </w:r>
      <w:proofErr w:type="spellStart"/>
      <w:r w:rsidRPr="00186954">
        <w:rPr>
          <w:rFonts w:ascii="Arial" w:eastAsiaTheme="minorEastAsia" w:hAnsi="Arial" w:cs="Arial"/>
          <w:bCs/>
          <w:color w:val="000000"/>
          <w:kern w:val="24"/>
          <w:sz w:val="21"/>
          <w:szCs w:val="21"/>
        </w:rPr>
        <w:t>Stewardship</w:t>
      </w:r>
      <w:proofErr w:type="spellEnd"/>
      <w:r w:rsidRPr="00186954">
        <w:rPr>
          <w:rFonts w:ascii="Arial" w:eastAsiaTheme="minorEastAsia" w:hAnsi="Arial" w:cs="Arial"/>
          <w:bCs/>
          <w:color w:val="000000"/>
          <w:kern w:val="24"/>
          <w:sz w:val="21"/>
          <w:szCs w:val="21"/>
        </w:rPr>
        <w:t xml:space="preserve"> Council (FSC). El proceso de certificación dará lugar al desarrollo de un plan de gestión a la vez que optimizará el uso sostenible de los bosques. El mecanismo propuesto es una certificación agrupada</w:t>
      </w:r>
      <w:r w:rsidRPr="00186954">
        <w:rPr>
          <w:rFonts w:ascii="Arial" w:eastAsiaTheme="minorEastAsia" w:hAnsi="Arial" w:cs="Arial"/>
          <w:bCs/>
          <w:color w:val="000000"/>
          <w:kern w:val="24"/>
          <w:sz w:val="21"/>
          <w:szCs w:val="21"/>
          <w:vertAlign w:val="superscript"/>
        </w:rPr>
        <w:footnoteReference w:id="20"/>
      </w:r>
      <w:r w:rsidRPr="00186954">
        <w:rPr>
          <w:rFonts w:ascii="Arial" w:eastAsiaTheme="minorEastAsia" w:hAnsi="Arial" w:cs="Arial"/>
          <w:bCs/>
          <w:color w:val="000000"/>
          <w:kern w:val="24"/>
          <w:sz w:val="21"/>
          <w:szCs w:val="21"/>
        </w:rPr>
        <w:t xml:space="preserve">, por la cual una sola certificación será dada a un grupo remanente de bosques de diferentes comunidades, y con base en diferentes planes de manejo forestal. Se contratará un auditor forestal certificado para ejecutar las auditorías de certificación y recomendar las mejores prácticas de gestión para asegurar que el bosque está manejado sosteniblemente y que cumple con los estándares de certificación. El financiamiento del GEF será utilizado solo para la preparación y apoyo del proceso mediante el fortalecimiento de capacidades, consultas a las comunidades y estudios iniciales. La certificación forestal contribuirá a la disminución de los niveles de pobreza. </w:t>
      </w:r>
    </w:p>
    <w:p w14:paraId="5C6CE3D4" w14:textId="0C5B826B" w:rsidR="00485D30" w:rsidRPr="004B0C3F"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4B0C3F">
        <w:rPr>
          <w:rFonts w:ascii="Arial" w:eastAsiaTheme="minorEastAsia" w:hAnsi="Arial" w:cs="Arial"/>
          <w:bCs/>
          <w:color w:val="000000"/>
          <w:kern w:val="24"/>
          <w:sz w:val="21"/>
          <w:szCs w:val="21"/>
        </w:rPr>
        <w:t>La certificación forestal exige procesos de manejo y transformación responsable. La implementación de la certificación forestal hace uso de técnicas como la de aprovechamiento de impacto reducido que implica, entre otras actividades, el marcado de linderos y la identificación de trochas de evaluación. Esto permite identificar los árboles que serán usados comercialmente y aquellos que se utilizarán como semilleros. También permite identificar el volumen sobre el cual se desarrollan las diferentes actividades. En los mapas de planificación se ubican todos los recursos en la zona, de manera gráfica, se identifican las redes de caminos para extraer la madera con el menor impacto posible, se construyen los caminos, drenajes, alcantarillas, etc. En este proceso se involucra mucha mano de obra local</w:t>
      </w:r>
      <w:r w:rsidR="00A31457">
        <w:rPr>
          <w:rStyle w:val="FootnoteReference"/>
          <w:rFonts w:ascii="Arial" w:eastAsiaTheme="minorEastAsia" w:hAnsi="Arial"/>
          <w:bCs/>
          <w:color w:val="000000"/>
          <w:kern w:val="24"/>
          <w:sz w:val="21"/>
          <w:szCs w:val="21"/>
        </w:rPr>
        <w:footnoteReference w:id="21"/>
      </w:r>
      <w:r w:rsidRPr="004B0C3F">
        <w:rPr>
          <w:rFonts w:ascii="Arial" w:eastAsiaTheme="minorEastAsia" w:hAnsi="Arial" w:cs="Arial"/>
          <w:bCs/>
          <w:color w:val="000000"/>
          <w:kern w:val="24"/>
          <w:sz w:val="21"/>
          <w:szCs w:val="21"/>
          <w:vertAlign w:val="superscript"/>
        </w:rPr>
        <w:t xml:space="preserve">. </w:t>
      </w:r>
    </w:p>
    <w:p w14:paraId="586D2D3B" w14:textId="77777777" w:rsidR="005E3A9D"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Durante la primera etapa del proyecto, se realizaron un conjunto de actividades importantes tales como: talleres participativos en caseríos de </w:t>
      </w:r>
      <w:proofErr w:type="spellStart"/>
      <w:r w:rsidR="00CE1390" w:rsidRPr="00186954">
        <w:rPr>
          <w:rFonts w:ascii="Arial" w:eastAsiaTheme="minorEastAsia" w:hAnsi="Arial" w:cs="Arial"/>
          <w:bCs/>
          <w:color w:val="000000"/>
          <w:kern w:val="24"/>
          <w:sz w:val="21"/>
          <w:szCs w:val="21"/>
        </w:rPr>
        <w:t>Inkahuasi</w:t>
      </w:r>
      <w:proofErr w:type="spellEnd"/>
      <w:r w:rsidRPr="00186954">
        <w:rPr>
          <w:rFonts w:ascii="Arial" w:eastAsiaTheme="minorEastAsia" w:hAnsi="Arial" w:cs="Arial"/>
          <w:bCs/>
          <w:color w:val="000000"/>
          <w:kern w:val="24"/>
          <w:sz w:val="21"/>
          <w:szCs w:val="21"/>
        </w:rPr>
        <w:t xml:space="preserve"> y </w:t>
      </w:r>
      <w:proofErr w:type="spellStart"/>
      <w:r w:rsidRPr="00186954">
        <w:rPr>
          <w:rFonts w:ascii="Arial" w:eastAsiaTheme="minorEastAsia" w:hAnsi="Arial" w:cs="Arial"/>
          <w:bCs/>
          <w:color w:val="000000"/>
          <w:kern w:val="24"/>
          <w:sz w:val="21"/>
          <w:szCs w:val="21"/>
        </w:rPr>
        <w:t>Cañaris</w:t>
      </w:r>
      <w:proofErr w:type="spellEnd"/>
      <w:r w:rsidRPr="00186954">
        <w:rPr>
          <w:rFonts w:ascii="Arial" w:eastAsiaTheme="minorEastAsia" w:hAnsi="Arial" w:cs="Arial"/>
          <w:bCs/>
          <w:color w:val="000000"/>
          <w:kern w:val="24"/>
          <w:sz w:val="21"/>
          <w:szCs w:val="21"/>
        </w:rPr>
        <w:t xml:space="preserve"> con el objeto de sensibilizar a los participantes sobre el proceso de certificación y la utilidad del mismo para la conservación del medio ambiente y el valor adicional que obtienen los productos que provienen de bosques certificados. También destaca la conformación de un comité técnico responsable del control interno (a nivel de cada asociación), este comité asume las funciones de implementación, seguimiento y monitoreo de las actividades para el logro de la certificación forestal. Otra actividad relevante fue el recojo de información histórica de georreferenciación forestal y sistematización de áreas de aptitud forestal con el fin de identificar </w:t>
      </w:r>
      <w:r w:rsidR="00320085">
        <w:rPr>
          <w:rFonts w:ascii="Arial" w:eastAsiaTheme="minorEastAsia" w:hAnsi="Arial" w:cs="Arial"/>
          <w:bCs/>
          <w:color w:val="000000"/>
          <w:kern w:val="24"/>
          <w:sz w:val="21"/>
          <w:szCs w:val="21"/>
        </w:rPr>
        <w:t>dichas</w:t>
      </w:r>
      <w:r w:rsidRPr="00186954">
        <w:rPr>
          <w:rFonts w:ascii="Arial" w:eastAsiaTheme="minorEastAsia" w:hAnsi="Arial" w:cs="Arial"/>
          <w:bCs/>
          <w:color w:val="000000"/>
          <w:kern w:val="24"/>
          <w:sz w:val="21"/>
          <w:szCs w:val="21"/>
        </w:rPr>
        <w:t xml:space="preserve"> áreas de aptitud forestal</w:t>
      </w:r>
      <w:r w:rsidRPr="00186954">
        <w:rPr>
          <w:rFonts w:ascii="Arial" w:eastAsiaTheme="minorEastAsia" w:hAnsi="Arial" w:cs="Arial"/>
          <w:bCs/>
          <w:color w:val="000000"/>
          <w:kern w:val="24"/>
          <w:sz w:val="21"/>
          <w:szCs w:val="21"/>
          <w:vertAlign w:val="superscript"/>
        </w:rPr>
        <w:footnoteReference w:id="22"/>
      </w:r>
      <w:r w:rsidRPr="00186954">
        <w:rPr>
          <w:rFonts w:ascii="Arial" w:eastAsiaTheme="minorEastAsia" w:hAnsi="Arial" w:cs="Arial"/>
          <w:bCs/>
          <w:color w:val="000000"/>
          <w:kern w:val="24"/>
          <w:sz w:val="21"/>
          <w:szCs w:val="21"/>
        </w:rPr>
        <w:t>. Las actividades que cita la información financiera</w:t>
      </w:r>
      <w:r w:rsidRPr="00186954">
        <w:rPr>
          <w:rFonts w:ascii="Arial" w:eastAsiaTheme="minorEastAsia" w:hAnsi="Arial" w:cs="Arial"/>
          <w:bCs/>
          <w:color w:val="000000"/>
          <w:kern w:val="24"/>
          <w:sz w:val="21"/>
          <w:szCs w:val="21"/>
          <w:vertAlign w:val="superscript"/>
        </w:rPr>
        <w:footnoteReference w:id="23"/>
      </w:r>
      <w:r w:rsidRPr="00186954">
        <w:rPr>
          <w:rFonts w:ascii="Arial" w:eastAsiaTheme="minorEastAsia" w:hAnsi="Arial" w:cs="Arial"/>
          <w:bCs/>
          <w:color w:val="000000"/>
          <w:kern w:val="24"/>
          <w:sz w:val="21"/>
          <w:szCs w:val="21"/>
        </w:rPr>
        <w:t xml:space="preserve"> del periodo implican una inversión de USD 51,450</w:t>
      </w:r>
      <w:r w:rsidRPr="00186954">
        <w:rPr>
          <w:rFonts w:ascii="Arial" w:eastAsiaTheme="minorEastAsia" w:hAnsi="Arial" w:cs="Arial"/>
          <w:bCs/>
          <w:color w:val="000000"/>
          <w:kern w:val="24"/>
          <w:sz w:val="21"/>
          <w:szCs w:val="21"/>
          <w:vertAlign w:val="superscript"/>
        </w:rPr>
        <w:footnoteReference w:id="24"/>
      </w:r>
      <w:r w:rsidRPr="00186954">
        <w:rPr>
          <w:rFonts w:ascii="Arial" w:eastAsiaTheme="minorEastAsia" w:hAnsi="Arial" w:cs="Arial"/>
          <w:bCs/>
          <w:color w:val="000000"/>
          <w:kern w:val="24"/>
          <w:sz w:val="21"/>
          <w:szCs w:val="21"/>
          <w:vertAlign w:val="superscript"/>
        </w:rPr>
        <w:t xml:space="preserve"> </w:t>
      </w:r>
      <w:r w:rsidRPr="00186954">
        <w:rPr>
          <w:rFonts w:ascii="Arial" w:eastAsiaTheme="minorEastAsia" w:hAnsi="Arial" w:cs="Arial"/>
          <w:bCs/>
          <w:color w:val="000000"/>
          <w:kern w:val="24"/>
          <w:sz w:val="21"/>
          <w:szCs w:val="21"/>
        </w:rPr>
        <w:t>para el año 2012.</w:t>
      </w:r>
    </w:p>
    <w:p w14:paraId="6F6D1BE1" w14:textId="77777777" w:rsidR="005E3A9D"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5E3A9D">
        <w:rPr>
          <w:rFonts w:ascii="Arial" w:eastAsiaTheme="minorEastAsia" w:hAnsi="Arial" w:cs="Arial"/>
          <w:bCs/>
          <w:color w:val="000000"/>
          <w:kern w:val="24"/>
          <w:sz w:val="21"/>
          <w:szCs w:val="21"/>
        </w:rPr>
        <w:lastRenderedPageBreak/>
        <w:t>Durante el primer semestre del 2013, se continúan un conjunto de actividades con una ejecución financiera de USD 25,</w:t>
      </w:r>
      <w:r w:rsidR="002617D3">
        <w:rPr>
          <w:rFonts w:ascii="Arial" w:eastAsiaTheme="minorEastAsia" w:hAnsi="Arial" w:cs="Arial"/>
          <w:bCs/>
          <w:color w:val="000000"/>
          <w:kern w:val="24"/>
          <w:sz w:val="21"/>
          <w:szCs w:val="21"/>
        </w:rPr>
        <w:t>340.1</w:t>
      </w:r>
      <w:r w:rsidR="000F7E13">
        <w:rPr>
          <w:rFonts w:ascii="Arial" w:eastAsiaTheme="minorEastAsia" w:hAnsi="Arial" w:cs="Arial"/>
          <w:bCs/>
          <w:color w:val="000000"/>
          <w:kern w:val="24"/>
          <w:sz w:val="21"/>
          <w:szCs w:val="21"/>
        </w:rPr>
        <w:t>6</w:t>
      </w:r>
      <w:r w:rsidRPr="00186954">
        <w:rPr>
          <w:vertAlign w:val="superscript"/>
        </w:rPr>
        <w:footnoteReference w:id="25"/>
      </w:r>
      <w:r w:rsidRPr="005E3A9D">
        <w:rPr>
          <w:rFonts w:ascii="Arial" w:eastAsiaTheme="minorEastAsia" w:hAnsi="Arial" w:cs="Arial"/>
          <w:bCs/>
          <w:color w:val="000000"/>
          <w:kern w:val="24"/>
          <w:sz w:val="21"/>
          <w:szCs w:val="21"/>
        </w:rPr>
        <w:t xml:space="preserve">. No se cuenta con el informe del segundo semestre del 2013. La misión </w:t>
      </w:r>
      <w:r w:rsidR="005E1114" w:rsidRPr="005E3A9D">
        <w:rPr>
          <w:rFonts w:ascii="Arial" w:eastAsiaTheme="minorEastAsia" w:hAnsi="Arial" w:cs="Arial"/>
          <w:bCs/>
          <w:color w:val="000000"/>
          <w:kern w:val="24"/>
          <w:sz w:val="21"/>
          <w:szCs w:val="21"/>
        </w:rPr>
        <w:t xml:space="preserve">que elabora la propuesta de actualización </w:t>
      </w:r>
      <w:r w:rsidRPr="005E3A9D">
        <w:rPr>
          <w:rFonts w:ascii="Arial" w:eastAsiaTheme="minorEastAsia" w:hAnsi="Arial" w:cs="Arial"/>
          <w:bCs/>
          <w:color w:val="000000"/>
          <w:kern w:val="24"/>
          <w:sz w:val="21"/>
          <w:szCs w:val="21"/>
        </w:rPr>
        <w:t>(abril 2013) plantea que las actividades se han cumplido de acuerdo a lo previsto, a la vez que plantea un conjunto de actividades pendientes</w:t>
      </w:r>
      <w:r w:rsidRPr="00186954">
        <w:rPr>
          <w:vertAlign w:val="superscript"/>
        </w:rPr>
        <w:footnoteReference w:id="26"/>
      </w:r>
      <w:r w:rsidRPr="005E3A9D">
        <w:rPr>
          <w:rFonts w:ascii="Arial" w:eastAsiaTheme="minorEastAsia" w:hAnsi="Arial" w:cs="Arial"/>
          <w:bCs/>
          <w:color w:val="000000"/>
          <w:kern w:val="24"/>
          <w:sz w:val="21"/>
          <w:szCs w:val="21"/>
          <w:vertAlign w:val="superscript"/>
        </w:rPr>
        <w:t>.</w:t>
      </w:r>
      <w:r w:rsidRPr="005E3A9D">
        <w:rPr>
          <w:rFonts w:ascii="Arial" w:eastAsiaTheme="minorEastAsia" w:hAnsi="Arial" w:cs="Arial"/>
          <w:bCs/>
          <w:color w:val="000000"/>
          <w:kern w:val="24"/>
          <w:sz w:val="21"/>
          <w:szCs w:val="21"/>
        </w:rPr>
        <w:t>La E</w:t>
      </w:r>
      <w:r w:rsidR="009A271E">
        <w:rPr>
          <w:rFonts w:ascii="Arial" w:eastAsiaTheme="minorEastAsia" w:hAnsi="Arial" w:cs="Arial"/>
          <w:bCs/>
          <w:color w:val="000000"/>
          <w:kern w:val="24"/>
          <w:sz w:val="21"/>
          <w:szCs w:val="21"/>
        </w:rPr>
        <w:t>MT</w:t>
      </w:r>
      <w:r w:rsidRPr="005E3A9D">
        <w:rPr>
          <w:rFonts w:ascii="Arial" w:eastAsiaTheme="minorEastAsia" w:hAnsi="Arial" w:cs="Arial"/>
          <w:bCs/>
          <w:color w:val="000000"/>
          <w:kern w:val="24"/>
          <w:sz w:val="21"/>
          <w:szCs w:val="21"/>
        </w:rPr>
        <w:t xml:space="preserve"> plantea un reajuste del indicador</w:t>
      </w:r>
      <w:r w:rsidRPr="00186954">
        <w:rPr>
          <w:vertAlign w:val="superscript"/>
        </w:rPr>
        <w:footnoteReference w:id="27"/>
      </w:r>
      <w:r w:rsidRPr="005E3A9D">
        <w:rPr>
          <w:rFonts w:ascii="Arial" w:eastAsiaTheme="minorEastAsia" w:hAnsi="Arial" w:cs="Arial"/>
          <w:bCs/>
          <w:color w:val="000000"/>
          <w:kern w:val="24"/>
          <w:sz w:val="21"/>
          <w:szCs w:val="21"/>
        </w:rPr>
        <w:t xml:space="preserve"> quedando la elaboración de un documento técnico como único resultado de este subcomponente. En el año 2014 se elaboran los TDR del  “estudio para analizar la viabilidad de realizar certificación forest</w:t>
      </w:r>
      <w:r w:rsidR="00691619" w:rsidRPr="005E3A9D">
        <w:rPr>
          <w:rFonts w:ascii="Arial" w:eastAsiaTheme="minorEastAsia" w:hAnsi="Arial" w:cs="Arial"/>
          <w:bCs/>
          <w:color w:val="000000"/>
          <w:kern w:val="24"/>
          <w:sz w:val="21"/>
          <w:szCs w:val="21"/>
        </w:rPr>
        <w:t xml:space="preserve">al en el ámbito del proyecto </w:t>
      </w:r>
      <w:proofErr w:type="spellStart"/>
      <w:r w:rsidR="00691619" w:rsidRPr="005E3A9D">
        <w:rPr>
          <w:rFonts w:ascii="Arial" w:eastAsiaTheme="minorEastAsia" w:hAnsi="Arial" w:cs="Arial"/>
          <w:bCs/>
          <w:color w:val="000000"/>
          <w:kern w:val="24"/>
          <w:sz w:val="21"/>
          <w:szCs w:val="21"/>
        </w:rPr>
        <w:t>Ink</w:t>
      </w:r>
      <w:r w:rsidRPr="005E3A9D">
        <w:rPr>
          <w:rFonts w:ascii="Arial" w:eastAsiaTheme="minorEastAsia" w:hAnsi="Arial" w:cs="Arial"/>
          <w:bCs/>
          <w:color w:val="000000"/>
          <w:kern w:val="24"/>
          <w:sz w:val="21"/>
          <w:szCs w:val="21"/>
        </w:rPr>
        <w:t>añaris</w:t>
      </w:r>
      <w:proofErr w:type="spellEnd"/>
      <w:r w:rsidRPr="005E3A9D">
        <w:rPr>
          <w:rFonts w:ascii="Arial" w:eastAsiaTheme="minorEastAsia" w:hAnsi="Arial" w:cs="Arial"/>
          <w:bCs/>
          <w:color w:val="000000"/>
          <w:kern w:val="24"/>
          <w:sz w:val="21"/>
          <w:szCs w:val="21"/>
        </w:rPr>
        <w:t>”, además de haber realizado la identificación de bosques en zonas de amortiguamiento de los RVSL y RVSBNU. E</w:t>
      </w:r>
      <w:r w:rsidR="00691619" w:rsidRPr="005E3A9D">
        <w:rPr>
          <w:rFonts w:ascii="Arial" w:eastAsiaTheme="minorEastAsia" w:hAnsi="Arial" w:cs="Arial"/>
          <w:bCs/>
          <w:color w:val="000000"/>
          <w:kern w:val="24"/>
          <w:sz w:val="21"/>
          <w:szCs w:val="21"/>
        </w:rPr>
        <w:t xml:space="preserve">n la última etapa del Proyecto </w:t>
      </w:r>
      <w:r w:rsidRPr="005E3A9D">
        <w:rPr>
          <w:rFonts w:ascii="Arial" w:eastAsiaTheme="minorEastAsia" w:hAnsi="Arial" w:cs="Arial"/>
          <w:bCs/>
          <w:color w:val="000000"/>
          <w:kern w:val="24"/>
          <w:sz w:val="21"/>
          <w:szCs w:val="21"/>
        </w:rPr>
        <w:t xml:space="preserve">se lleva a cabo el estudio involucrando a la ONF Andina y se realizan los talleres de socialización en Lima, Lambayeque y Cajamarca. </w:t>
      </w:r>
    </w:p>
    <w:p w14:paraId="47D372B6" w14:textId="77777777" w:rsidR="005E3A9D"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5E3A9D">
        <w:rPr>
          <w:rFonts w:ascii="Arial" w:eastAsiaTheme="minorEastAsia" w:hAnsi="Arial" w:cs="Arial"/>
          <w:bCs/>
          <w:color w:val="000000"/>
          <w:kern w:val="24"/>
          <w:sz w:val="21"/>
          <w:szCs w:val="21"/>
        </w:rPr>
        <w:t>El estudio de viabilidad de certificación forestal en los RVSL Y RVSBNU</w:t>
      </w:r>
      <w:r w:rsidRPr="00186954">
        <w:rPr>
          <w:vertAlign w:val="superscript"/>
        </w:rPr>
        <w:footnoteReference w:id="28"/>
      </w:r>
      <w:r w:rsidRPr="005E3A9D">
        <w:rPr>
          <w:rFonts w:ascii="Arial" w:eastAsiaTheme="minorEastAsia" w:hAnsi="Arial" w:cs="Arial"/>
          <w:bCs/>
          <w:color w:val="000000"/>
          <w:kern w:val="24"/>
          <w:sz w:val="21"/>
          <w:szCs w:val="21"/>
          <w:vertAlign w:val="superscript"/>
        </w:rPr>
        <w:t>,</w:t>
      </w:r>
      <w:r w:rsidRPr="005E3A9D">
        <w:rPr>
          <w:rFonts w:ascii="Arial" w:eastAsiaTheme="minorEastAsia" w:hAnsi="Arial" w:cs="Arial"/>
          <w:bCs/>
          <w:color w:val="000000"/>
          <w:kern w:val="24"/>
          <w:sz w:val="21"/>
          <w:szCs w:val="21"/>
        </w:rPr>
        <w:t xml:space="preserve"> permite validar que las acciones iniciales realizadas en la primera etapa del proyecto (2012-2013), cumplen una de las condiciones establecidas en la hoja de ruta planteada por dicho estudio bajo la denominación: “La certificación debe resultar de un proceso vinculante con la población rural beneficiaria”.</w:t>
      </w:r>
    </w:p>
    <w:p w14:paraId="15E48038" w14:textId="77777777" w:rsidR="00485D30" w:rsidRPr="005E3A9D"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5E3A9D">
        <w:rPr>
          <w:rFonts w:ascii="Arial" w:eastAsiaTheme="minorEastAsia" w:hAnsi="Arial" w:cs="Arial"/>
          <w:bCs/>
          <w:color w:val="000000"/>
          <w:kern w:val="24"/>
          <w:sz w:val="21"/>
          <w:szCs w:val="21"/>
        </w:rPr>
        <w:t>El estudio de viabilidad realizado por la ONF Andina, aporta al conocimiento detallado del análisis de los estándares para los PFNM en las ANP del estudio, validando también algunas de las líneas de negocios identificadas para su implementación a través de los PDN</w:t>
      </w:r>
      <w:r w:rsidRPr="00186954">
        <w:rPr>
          <w:vertAlign w:val="superscript"/>
        </w:rPr>
        <w:footnoteReference w:id="29"/>
      </w:r>
      <w:r w:rsidRPr="005E3A9D">
        <w:rPr>
          <w:rFonts w:ascii="Arial" w:eastAsiaTheme="minorEastAsia" w:hAnsi="Arial" w:cs="Arial"/>
          <w:bCs/>
          <w:color w:val="000000"/>
          <w:kern w:val="24"/>
          <w:sz w:val="21"/>
          <w:szCs w:val="21"/>
        </w:rPr>
        <w:t>.</w:t>
      </w:r>
    </w:p>
    <w:p w14:paraId="7A179E7C"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La certificación forestal planteada en el diseño del proyecto pretendía garantizar que el origen de la madera de las áreas forestales involucradas cumpliese los estándares del FSC, para ello fue necesario el involucramiento de la población de las comunidades quienes debían internalizar la importancia de la certificación y la necesidad de hacer correcciones en el manejo productivo. Estos “costes de mejora de la gestión” fueron asumidos con los recursos del GEF en la etapa de preparación y apoyo mediante el fortalecimiento de capacidades, consulta a las comunidades y estudios iniciales en los caseríos de: Piedra Colorada, Cueva Blanca, </w:t>
      </w:r>
      <w:proofErr w:type="spellStart"/>
      <w:r w:rsidRPr="00186954">
        <w:rPr>
          <w:rFonts w:ascii="Arial" w:eastAsiaTheme="minorEastAsia" w:hAnsi="Arial" w:cs="Arial"/>
          <w:bCs/>
          <w:color w:val="000000"/>
          <w:kern w:val="24"/>
          <w:sz w:val="21"/>
          <w:szCs w:val="21"/>
        </w:rPr>
        <w:t>Laquipampa</w:t>
      </w:r>
      <w:proofErr w:type="spellEnd"/>
      <w:r w:rsidRPr="00186954">
        <w:rPr>
          <w:rFonts w:ascii="Arial" w:eastAsiaTheme="minorEastAsia" w:hAnsi="Arial" w:cs="Arial"/>
          <w:bCs/>
          <w:color w:val="000000"/>
          <w:kern w:val="24"/>
          <w:sz w:val="21"/>
          <w:szCs w:val="21"/>
        </w:rPr>
        <w:t xml:space="preserve">, </w:t>
      </w:r>
      <w:proofErr w:type="spellStart"/>
      <w:r w:rsidRPr="00186954">
        <w:rPr>
          <w:rFonts w:ascii="Arial" w:eastAsiaTheme="minorEastAsia" w:hAnsi="Arial" w:cs="Arial"/>
          <w:bCs/>
          <w:color w:val="000000"/>
          <w:kern w:val="24"/>
          <w:sz w:val="21"/>
          <w:szCs w:val="21"/>
        </w:rPr>
        <w:t>Pucha</w:t>
      </w:r>
      <w:r w:rsidR="00193FDE">
        <w:rPr>
          <w:rFonts w:ascii="Arial" w:eastAsiaTheme="minorEastAsia" w:hAnsi="Arial" w:cs="Arial"/>
          <w:bCs/>
          <w:color w:val="000000"/>
          <w:kern w:val="24"/>
          <w:sz w:val="21"/>
          <w:szCs w:val="21"/>
        </w:rPr>
        <w:t>c</w:t>
      </w:r>
      <w:r w:rsidRPr="00186954">
        <w:rPr>
          <w:rFonts w:ascii="Arial" w:eastAsiaTheme="minorEastAsia" w:hAnsi="Arial" w:cs="Arial"/>
          <w:bCs/>
          <w:color w:val="000000"/>
          <w:kern w:val="24"/>
          <w:sz w:val="21"/>
          <w:szCs w:val="21"/>
        </w:rPr>
        <w:t>a</w:t>
      </w:r>
      <w:proofErr w:type="spellEnd"/>
      <w:r w:rsidRPr="00186954">
        <w:rPr>
          <w:rFonts w:ascii="Arial" w:eastAsiaTheme="minorEastAsia" w:hAnsi="Arial" w:cs="Arial"/>
          <w:bCs/>
          <w:color w:val="000000"/>
          <w:kern w:val="24"/>
          <w:sz w:val="21"/>
          <w:szCs w:val="21"/>
        </w:rPr>
        <w:t xml:space="preserve">, </w:t>
      </w:r>
      <w:proofErr w:type="spellStart"/>
      <w:r w:rsidRPr="00186954">
        <w:rPr>
          <w:rFonts w:ascii="Arial" w:eastAsiaTheme="minorEastAsia" w:hAnsi="Arial" w:cs="Arial"/>
          <w:bCs/>
          <w:color w:val="000000"/>
          <w:kern w:val="24"/>
          <w:sz w:val="21"/>
          <w:szCs w:val="21"/>
        </w:rPr>
        <w:t>Marayhuaca</w:t>
      </w:r>
      <w:proofErr w:type="spellEnd"/>
      <w:r w:rsidRPr="00186954">
        <w:rPr>
          <w:rFonts w:ascii="Arial" w:eastAsiaTheme="minorEastAsia" w:hAnsi="Arial" w:cs="Arial"/>
          <w:bCs/>
          <w:color w:val="000000"/>
          <w:kern w:val="24"/>
          <w:sz w:val="21"/>
          <w:szCs w:val="21"/>
        </w:rPr>
        <w:t xml:space="preserve">, </w:t>
      </w:r>
      <w:proofErr w:type="spellStart"/>
      <w:r w:rsidRPr="00186954">
        <w:rPr>
          <w:rFonts w:ascii="Arial" w:eastAsiaTheme="minorEastAsia" w:hAnsi="Arial" w:cs="Arial"/>
          <w:bCs/>
          <w:color w:val="000000"/>
          <w:kern w:val="24"/>
          <w:sz w:val="21"/>
          <w:szCs w:val="21"/>
        </w:rPr>
        <w:t>Kutiquero</w:t>
      </w:r>
      <w:proofErr w:type="spellEnd"/>
      <w:r w:rsidRPr="00186954">
        <w:rPr>
          <w:rFonts w:ascii="Arial" w:eastAsiaTheme="minorEastAsia" w:hAnsi="Arial" w:cs="Arial"/>
          <w:bCs/>
          <w:color w:val="000000"/>
          <w:kern w:val="24"/>
          <w:sz w:val="21"/>
          <w:szCs w:val="21"/>
        </w:rPr>
        <w:t xml:space="preserve"> y </w:t>
      </w:r>
      <w:proofErr w:type="spellStart"/>
      <w:r w:rsidRPr="00186954">
        <w:rPr>
          <w:rFonts w:ascii="Arial" w:eastAsiaTheme="minorEastAsia" w:hAnsi="Arial" w:cs="Arial"/>
          <w:bCs/>
          <w:color w:val="000000"/>
          <w:kern w:val="24"/>
          <w:sz w:val="21"/>
          <w:szCs w:val="21"/>
        </w:rPr>
        <w:t>Tungula</w:t>
      </w:r>
      <w:proofErr w:type="spellEnd"/>
      <w:r w:rsidRPr="00186954">
        <w:rPr>
          <w:rFonts w:ascii="Arial" w:eastAsiaTheme="minorEastAsia" w:hAnsi="Arial" w:cs="Arial"/>
          <w:bCs/>
          <w:color w:val="000000"/>
          <w:kern w:val="24"/>
          <w:sz w:val="21"/>
          <w:szCs w:val="21"/>
        </w:rPr>
        <w:t xml:space="preserve"> (agosto 2012). En esta etapa inic</w:t>
      </w:r>
      <w:r w:rsidR="005B0A3A">
        <w:rPr>
          <w:rFonts w:ascii="Arial" w:eastAsiaTheme="minorEastAsia" w:hAnsi="Arial" w:cs="Arial"/>
          <w:bCs/>
          <w:color w:val="000000"/>
          <w:kern w:val="24"/>
          <w:sz w:val="21"/>
          <w:szCs w:val="21"/>
        </w:rPr>
        <w:t>ial el proyecto también financió</w:t>
      </w:r>
      <w:r w:rsidRPr="00186954">
        <w:rPr>
          <w:rFonts w:ascii="Arial" w:eastAsiaTheme="minorEastAsia" w:hAnsi="Arial" w:cs="Arial"/>
          <w:bCs/>
          <w:color w:val="000000"/>
          <w:kern w:val="24"/>
          <w:sz w:val="21"/>
          <w:szCs w:val="21"/>
        </w:rPr>
        <w:t xml:space="preserve"> la consultoría: “Recopilación de información histórica de geo referenciación forestal y sistematización de aptitud forestal, plantación y protección” con el objetivo de identificar las áreas de aptitud forestal del distrito de </w:t>
      </w:r>
      <w:proofErr w:type="spellStart"/>
      <w:r w:rsidRPr="00186954">
        <w:rPr>
          <w:rFonts w:ascii="Arial" w:eastAsiaTheme="minorEastAsia" w:hAnsi="Arial" w:cs="Arial"/>
          <w:bCs/>
          <w:color w:val="000000"/>
          <w:kern w:val="24"/>
          <w:sz w:val="21"/>
          <w:szCs w:val="21"/>
        </w:rPr>
        <w:t>Incahuasi</w:t>
      </w:r>
      <w:proofErr w:type="spellEnd"/>
      <w:r w:rsidRPr="00186954">
        <w:rPr>
          <w:rFonts w:ascii="Arial" w:eastAsiaTheme="minorEastAsia" w:hAnsi="Arial" w:cs="Arial"/>
          <w:bCs/>
          <w:color w:val="000000"/>
          <w:kern w:val="24"/>
          <w:sz w:val="21"/>
          <w:szCs w:val="21"/>
        </w:rPr>
        <w:t xml:space="preserve">. </w:t>
      </w:r>
    </w:p>
    <w:p w14:paraId="7727F973"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El estudio de la ONF Andina, brinda valiosa información sistematizada acerca del marco conceptual, avances </w:t>
      </w:r>
      <w:r w:rsidR="005B0A3A">
        <w:rPr>
          <w:rFonts w:ascii="Arial" w:eastAsiaTheme="minorEastAsia" w:hAnsi="Arial" w:cs="Arial"/>
          <w:bCs/>
          <w:color w:val="000000"/>
          <w:kern w:val="24"/>
          <w:sz w:val="21"/>
          <w:szCs w:val="21"/>
        </w:rPr>
        <w:t xml:space="preserve">en </w:t>
      </w:r>
      <w:r w:rsidRPr="00186954">
        <w:rPr>
          <w:rFonts w:ascii="Arial" w:eastAsiaTheme="minorEastAsia" w:hAnsi="Arial" w:cs="Arial"/>
          <w:bCs/>
          <w:color w:val="000000"/>
          <w:kern w:val="24"/>
          <w:sz w:val="21"/>
          <w:szCs w:val="21"/>
        </w:rPr>
        <w:t xml:space="preserve">materia normativa forestal, </w:t>
      </w:r>
      <w:r w:rsidR="005B0A3A">
        <w:rPr>
          <w:rFonts w:ascii="Arial" w:eastAsiaTheme="minorEastAsia" w:hAnsi="Arial" w:cs="Arial"/>
          <w:bCs/>
          <w:color w:val="000000"/>
          <w:kern w:val="24"/>
          <w:sz w:val="21"/>
          <w:szCs w:val="21"/>
        </w:rPr>
        <w:t xml:space="preserve">en </w:t>
      </w:r>
      <w:r w:rsidRPr="00186954">
        <w:rPr>
          <w:rFonts w:ascii="Arial" w:eastAsiaTheme="minorEastAsia" w:hAnsi="Arial" w:cs="Arial"/>
          <w:bCs/>
          <w:color w:val="000000"/>
          <w:kern w:val="24"/>
          <w:sz w:val="21"/>
          <w:szCs w:val="21"/>
        </w:rPr>
        <w:t xml:space="preserve">materia normativa sobre ANP, PFNM, un análisis detallado de alternativas de certificación en los RVSL y RVSBNU, y finalmente aporta lineamientos para la formulación de un plan de acción. Los resultados de dicho estudio son de conocimiento de los </w:t>
      </w:r>
      <w:r w:rsidR="007614D2">
        <w:rPr>
          <w:rFonts w:ascii="Arial" w:eastAsiaTheme="minorEastAsia" w:hAnsi="Arial" w:cs="Arial"/>
          <w:bCs/>
          <w:color w:val="000000"/>
          <w:kern w:val="24"/>
          <w:sz w:val="21"/>
          <w:szCs w:val="21"/>
        </w:rPr>
        <w:t>CGL</w:t>
      </w:r>
      <w:r w:rsidRPr="00186954">
        <w:rPr>
          <w:rFonts w:ascii="Arial" w:eastAsiaTheme="minorEastAsia" w:hAnsi="Arial" w:cs="Arial"/>
          <w:bCs/>
          <w:color w:val="000000"/>
          <w:kern w:val="24"/>
          <w:sz w:val="21"/>
          <w:szCs w:val="21"/>
        </w:rPr>
        <w:t xml:space="preserve"> de los RVS antes señalados. </w:t>
      </w:r>
    </w:p>
    <w:p w14:paraId="53999B1A" w14:textId="3C30E069"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lastRenderedPageBreak/>
        <w:t>En términos del cumplimiento en la ejecución de este sub componente, se evidencia que se ha  cumplido en la primera etapa del proyecto</w:t>
      </w:r>
      <w:r w:rsidRPr="00186954">
        <w:rPr>
          <w:rFonts w:ascii="Arial" w:eastAsiaTheme="minorEastAsia" w:hAnsi="Arial" w:cs="Arial"/>
          <w:bCs/>
          <w:color w:val="000000"/>
          <w:kern w:val="24"/>
          <w:sz w:val="21"/>
          <w:szCs w:val="21"/>
          <w:vertAlign w:val="superscript"/>
        </w:rPr>
        <w:footnoteReference w:id="30"/>
      </w:r>
      <w:r w:rsidRPr="00186954">
        <w:rPr>
          <w:rFonts w:ascii="Arial" w:eastAsiaTheme="minorEastAsia" w:hAnsi="Arial" w:cs="Arial"/>
          <w:bCs/>
          <w:color w:val="000000"/>
          <w:kern w:val="24"/>
          <w:sz w:val="21"/>
          <w:szCs w:val="21"/>
          <w:vertAlign w:val="superscript"/>
        </w:rPr>
        <w:t xml:space="preserve"> </w:t>
      </w:r>
      <w:r w:rsidR="005B0A3A">
        <w:rPr>
          <w:rFonts w:ascii="Arial" w:eastAsiaTheme="minorEastAsia" w:hAnsi="Arial" w:cs="Arial"/>
          <w:bCs/>
          <w:color w:val="000000"/>
          <w:kern w:val="24"/>
          <w:sz w:val="21"/>
          <w:szCs w:val="21"/>
        </w:rPr>
        <w:t>(i</w:t>
      </w:r>
      <w:r w:rsidRPr="00186954">
        <w:rPr>
          <w:rFonts w:ascii="Arial" w:eastAsiaTheme="minorEastAsia" w:hAnsi="Arial" w:cs="Arial"/>
          <w:bCs/>
          <w:color w:val="000000"/>
          <w:kern w:val="24"/>
          <w:sz w:val="21"/>
          <w:szCs w:val="21"/>
        </w:rPr>
        <w:t>nvolucramiento participativo para la toma de decisiones informada por parte de la comunidad) así como con el indicador reajustado a partir de la E</w:t>
      </w:r>
      <w:r w:rsidR="00556488">
        <w:rPr>
          <w:rFonts w:ascii="Arial" w:eastAsiaTheme="minorEastAsia" w:hAnsi="Arial" w:cs="Arial"/>
          <w:bCs/>
          <w:color w:val="000000"/>
          <w:kern w:val="24"/>
          <w:sz w:val="21"/>
          <w:szCs w:val="21"/>
        </w:rPr>
        <w:t>MT</w:t>
      </w:r>
      <w:r w:rsidRPr="00186954">
        <w:rPr>
          <w:rFonts w:ascii="Arial" w:eastAsiaTheme="minorEastAsia" w:hAnsi="Arial" w:cs="Arial"/>
          <w:bCs/>
          <w:color w:val="000000"/>
          <w:kern w:val="24"/>
          <w:sz w:val="21"/>
          <w:szCs w:val="21"/>
        </w:rPr>
        <w:t xml:space="preserve"> (Estudio de viabilidad de certificación en </w:t>
      </w:r>
      <w:r w:rsidR="007A183D">
        <w:rPr>
          <w:rFonts w:ascii="Arial" w:eastAsiaTheme="minorEastAsia" w:hAnsi="Arial" w:cs="Arial"/>
          <w:bCs/>
          <w:color w:val="000000"/>
          <w:kern w:val="24"/>
          <w:sz w:val="21"/>
          <w:szCs w:val="21"/>
        </w:rPr>
        <w:t xml:space="preserve">el Bosque Nublado de </w:t>
      </w:r>
      <w:proofErr w:type="spellStart"/>
      <w:r w:rsidRPr="00186954">
        <w:rPr>
          <w:rFonts w:ascii="Arial" w:eastAsiaTheme="minorEastAsia" w:hAnsi="Arial" w:cs="Arial"/>
          <w:bCs/>
          <w:color w:val="000000"/>
          <w:kern w:val="24"/>
          <w:sz w:val="21"/>
          <w:szCs w:val="21"/>
        </w:rPr>
        <w:t>Udima</w:t>
      </w:r>
      <w:proofErr w:type="spellEnd"/>
      <w:r w:rsidRPr="00186954">
        <w:rPr>
          <w:rFonts w:ascii="Arial" w:eastAsiaTheme="minorEastAsia" w:hAnsi="Arial" w:cs="Arial"/>
          <w:bCs/>
          <w:color w:val="000000"/>
          <w:kern w:val="24"/>
          <w:sz w:val="21"/>
          <w:szCs w:val="21"/>
        </w:rPr>
        <w:t xml:space="preserve"> y </w:t>
      </w:r>
      <w:proofErr w:type="spellStart"/>
      <w:r w:rsidRPr="00186954">
        <w:rPr>
          <w:rFonts w:ascii="Arial" w:eastAsiaTheme="minorEastAsia" w:hAnsi="Arial" w:cs="Arial"/>
          <w:bCs/>
          <w:color w:val="000000"/>
          <w:kern w:val="24"/>
          <w:sz w:val="21"/>
          <w:szCs w:val="21"/>
        </w:rPr>
        <w:t>Laquipampa</w:t>
      </w:r>
      <w:proofErr w:type="spellEnd"/>
      <w:r w:rsidR="00810B36">
        <w:rPr>
          <w:rFonts w:ascii="Arial" w:eastAsiaTheme="minorEastAsia" w:hAnsi="Arial" w:cs="Arial"/>
          <w:bCs/>
          <w:color w:val="000000"/>
          <w:kern w:val="24"/>
          <w:sz w:val="21"/>
          <w:szCs w:val="21"/>
        </w:rPr>
        <w:t>)</w:t>
      </w:r>
      <w:r w:rsidRPr="00186954">
        <w:rPr>
          <w:rFonts w:ascii="Arial" w:eastAsiaTheme="minorEastAsia" w:hAnsi="Arial" w:cs="Arial"/>
          <w:bCs/>
          <w:color w:val="000000"/>
          <w:kern w:val="24"/>
          <w:sz w:val="21"/>
          <w:szCs w:val="21"/>
          <w:vertAlign w:val="superscript"/>
        </w:rPr>
        <w:footnoteReference w:id="31"/>
      </w:r>
      <w:r w:rsidRPr="00186954">
        <w:rPr>
          <w:rFonts w:ascii="Arial" w:eastAsiaTheme="minorEastAsia" w:hAnsi="Arial" w:cs="Arial"/>
          <w:bCs/>
          <w:color w:val="000000"/>
          <w:kern w:val="24"/>
          <w:sz w:val="21"/>
          <w:szCs w:val="21"/>
          <w:vertAlign w:val="superscript"/>
        </w:rPr>
        <w:t xml:space="preserve">. </w:t>
      </w:r>
      <w:r w:rsidRPr="00186954">
        <w:rPr>
          <w:rFonts w:ascii="Arial" w:eastAsiaTheme="minorEastAsia" w:hAnsi="Arial" w:cs="Arial"/>
          <w:bCs/>
          <w:color w:val="000000"/>
          <w:kern w:val="24"/>
          <w:sz w:val="21"/>
          <w:szCs w:val="21"/>
        </w:rPr>
        <w:t>Con estas acciones el proyecto ha contribuido con sentar las bases para un proceso de certificación futuro, el mismo que incurriría en los costos propiamente dichos de la certificación (coste de la solicitud, coste de la verificación, coste del derecho de uso del logotipo, etc.), para lo cual los actores involucrados deberán apalancar los recursos necesarios que este demande.</w:t>
      </w:r>
    </w:p>
    <w:p w14:paraId="46E004B2" w14:textId="77777777" w:rsidR="00485D30" w:rsidRPr="00186954" w:rsidRDefault="00485D30" w:rsidP="004500F9">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 xml:space="preserve"> Sub componente 2.3 Empresas comunales para uso comercial de PFNM</w:t>
      </w:r>
    </w:p>
    <w:p w14:paraId="1B20E8BF" w14:textId="6AA22A42"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En el diseño del proyecto se plantea el desarrollo e implementación de PDN que garanticen la rentabilidad de PFNM a largo plazo. El diseño destaca la participación comunal y el apoyo al mercadeo de los productos. Previo a la formulación de los PDN se debe contar con los resultados de una investigación de mercado de PFNM con alto potencial para la generación de ingresos. Los PDN deberán ser formulados teniendo en cuenta el enfoque del Proyecto Sierra Norte</w:t>
      </w:r>
      <w:r w:rsidRPr="00186954">
        <w:rPr>
          <w:rFonts w:ascii="Arial" w:eastAsiaTheme="minorEastAsia" w:hAnsi="Arial" w:cs="Arial"/>
          <w:bCs/>
          <w:color w:val="000000"/>
          <w:kern w:val="24"/>
          <w:sz w:val="21"/>
          <w:szCs w:val="21"/>
          <w:vertAlign w:val="superscript"/>
        </w:rPr>
        <w:footnoteReference w:id="32"/>
      </w:r>
      <w:r w:rsidRPr="00186954">
        <w:rPr>
          <w:rFonts w:ascii="Arial" w:eastAsiaTheme="minorEastAsia" w:hAnsi="Arial" w:cs="Arial"/>
          <w:bCs/>
          <w:color w:val="000000"/>
          <w:kern w:val="24"/>
          <w:sz w:val="21"/>
          <w:szCs w:val="21"/>
        </w:rPr>
        <w:t>. As</w:t>
      </w:r>
      <w:r w:rsidR="00810B36">
        <w:rPr>
          <w:rFonts w:ascii="Arial" w:eastAsiaTheme="minorEastAsia" w:hAnsi="Arial" w:cs="Arial"/>
          <w:bCs/>
          <w:color w:val="000000"/>
          <w:kern w:val="24"/>
          <w:sz w:val="21"/>
          <w:szCs w:val="21"/>
        </w:rPr>
        <w:t>i</w:t>
      </w:r>
      <w:r w:rsidRPr="00186954">
        <w:rPr>
          <w:rFonts w:ascii="Arial" w:eastAsiaTheme="minorEastAsia" w:hAnsi="Arial" w:cs="Arial"/>
          <w:bCs/>
          <w:color w:val="000000"/>
          <w:kern w:val="24"/>
          <w:sz w:val="21"/>
          <w:szCs w:val="21"/>
        </w:rPr>
        <w:t xml:space="preserve">mismo deberán ser apoyados en el alcance de mercado y la gestión de conocimiento y difusión de las mejores prácticas de mercadeo mediante rutas de aprendizaje. Los PDN deberán considerar la oferta y demanda potencial y los mecanismos para la mejora de estos, procedimientos post cosecha, y las mejores herramientas para promoción y mercadeo. El diseño también plantea un estimado del costo beneficio de esta actividad. A partir de la </w:t>
      </w:r>
      <w:r w:rsidRPr="00614697">
        <w:rPr>
          <w:rFonts w:ascii="Arial" w:eastAsiaTheme="minorEastAsia" w:hAnsi="Arial" w:cs="Arial"/>
          <w:bCs/>
          <w:color w:val="000000"/>
          <w:kern w:val="24"/>
          <w:sz w:val="21"/>
          <w:szCs w:val="21"/>
        </w:rPr>
        <w:t>E</w:t>
      </w:r>
      <w:r w:rsidR="00DD41AD" w:rsidRPr="00614697">
        <w:rPr>
          <w:rFonts w:ascii="Arial" w:eastAsiaTheme="minorEastAsia" w:hAnsi="Arial" w:cs="Arial"/>
          <w:bCs/>
          <w:color w:val="000000"/>
          <w:kern w:val="24"/>
          <w:sz w:val="21"/>
          <w:szCs w:val="21"/>
        </w:rPr>
        <w:t>MT</w:t>
      </w:r>
      <w:r w:rsidRPr="00614697">
        <w:rPr>
          <w:rFonts w:ascii="Arial" w:eastAsiaTheme="minorEastAsia" w:hAnsi="Arial" w:cs="Arial"/>
          <w:bCs/>
          <w:color w:val="000000"/>
          <w:kern w:val="24"/>
          <w:sz w:val="21"/>
          <w:szCs w:val="21"/>
        </w:rPr>
        <w:t xml:space="preserve"> se</w:t>
      </w:r>
      <w:r w:rsidRPr="00186954">
        <w:rPr>
          <w:rFonts w:ascii="Arial" w:eastAsiaTheme="minorEastAsia" w:hAnsi="Arial" w:cs="Arial"/>
          <w:bCs/>
          <w:color w:val="000000"/>
          <w:kern w:val="24"/>
          <w:sz w:val="21"/>
          <w:szCs w:val="21"/>
        </w:rPr>
        <w:t xml:space="preserve"> ajusta el indicador en cuanto a la meta mas no se precisa</w:t>
      </w:r>
      <w:r w:rsidR="005B0A3A">
        <w:rPr>
          <w:rFonts w:ascii="Arial" w:eastAsiaTheme="minorEastAsia" w:hAnsi="Arial" w:cs="Arial"/>
          <w:bCs/>
          <w:color w:val="000000"/>
          <w:kern w:val="24"/>
          <w:sz w:val="21"/>
          <w:szCs w:val="21"/>
        </w:rPr>
        <w:t>n</w:t>
      </w:r>
      <w:r w:rsidRPr="00186954">
        <w:rPr>
          <w:rFonts w:ascii="Arial" w:eastAsiaTheme="minorEastAsia" w:hAnsi="Arial" w:cs="Arial"/>
          <w:bCs/>
          <w:color w:val="000000"/>
          <w:kern w:val="24"/>
          <w:sz w:val="21"/>
          <w:szCs w:val="21"/>
        </w:rPr>
        <w:t xml:space="preserve"> reajustes a la calidad y contenido de los PDN explicitados anteriormente en el documento de diseño del proyecto por lo cual serán considerados en el proceso de análisis y evaluación.</w:t>
      </w:r>
    </w:p>
    <w:p w14:paraId="588DB72F" w14:textId="25A3E934"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Durante la primera etapa del proyecto (2012-2013) se promovieron 5 PDN en la zona de </w:t>
      </w:r>
      <w:proofErr w:type="spellStart"/>
      <w:r w:rsidRPr="00186954">
        <w:rPr>
          <w:rFonts w:ascii="Arial" w:eastAsiaTheme="minorEastAsia" w:hAnsi="Arial" w:cs="Arial"/>
          <w:bCs/>
          <w:color w:val="000000"/>
          <w:kern w:val="24"/>
          <w:sz w:val="21"/>
          <w:szCs w:val="21"/>
        </w:rPr>
        <w:t>Cañar</w:t>
      </w:r>
      <w:r w:rsidR="00810B36">
        <w:rPr>
          <w:rFonts w:ascii="Arial" w:eastAsiaTheme="minorEastAsia" w:hAnsi="Arial" w:cs="Arial"/>
          <w:bCs/>
          <w:color w:val="000000"/>
          <w:kern w:val="24"/>
          <w:sz w:val="21"/>
          <w:szCs w:val="21"/>
        </w:rPr>
        <w:t>i</w:t>
      </w:r>
      <w:r w:rsidRPr="00186954">
        <w:rPr>
          <w:rFonts w:ascii="Arial" w:eastAsiaTheme="minorEastAsia" w:hAnsi="Arial" w:cs="Arial"/>
          <w:bCs/>
          <w:color w:val="000000"/>
          <w:kern w:val="24"/>
          <w:sz w:val="21"/>
          <w:szCs w:val="21"/>
        </w:rPr>
        <w:t>s</w:t>
      </w:r>
      <w:proofErr w:type="spellEnd"/>
      <w:r w:rsidRPr="00186954">
        <w:rPr>
          <w:rFonts w:ascii="Arial" w:eastAsiaTheme="minorEastAsia" w:hAnsi="Arial" w:cs="Arial"/>
          <w:bCs/>
          <w:color w:val="000000"/>
          <w:kern w:val="24"/>
          <w:sz w:val="21"/>
          <w:szCs w:val="21"/>
        </w:rPr>
        <w:t xml:space="preserve"> y 7 PDN en la zona de </w:t>
      </w:r>
      <w:proofErr w:type="spellStart"/>
      <w:r w:rsidR="00CE1390" w:rsidRPr="00186954">
        <w:rPr>
          <w:rFonts w:ascii="Arial" w:eastAsiaTheme="minorEastAsia" w:hAnsi="Arial" w:cs="Arial"/>
          <w:bCs/>
          <w:color w:val="000000"/>
          <w:kern w:val="24"/>
          <w:sz w:val="21"/>
          <w:szCs w:val="21"/>
        </w:rPr>
        <w:t>Inkahuasi</w:t>
      </w:r>
      <w:proofErr w:type="spellEnd"/>
      <w:r w:rsidRPr="00186954">
        <w:rPr>
          <w:rFonts w:ascii="Arial" w:eastAsiaTheme="minorEastAsia" w:hAnsi="Arial" w:cs="Arial"/>
          <w:bCs/>
          <w:color w:val="000000"/>
          <w:kern w:val="24"/>
          <w:sz w:val="21"/>
          <w:szCs w:val="21"/>
          <w:vertAlign w:val="superscript"/>
        </w:rPr>
        <w:t xml:space="preserve">. </w:t>
      </w:r>
      <w:r w:rsidRPr="00186954">
        <w:rPr>
          <w:rFonts w:ascii="Arial" w:eastAsiaTheme="minorEastAsia" w:hAnsi="Arial" w:cs="Arial"/>
          <w:bCs/>
          <w:color w:val="000000"/>
          <w:kern w:val="24"/>
          <w:sz w:val="21"/>
          <w:szCs w:val="21"/>
        </w:rPr>
        <w:t>Entre el 2015-2016, 13 PDN</w:t>
      </w:r>
      <w:r w:rsidRPr="00186954">
        <w:rPr>
          <w:rFonts w:ascii="Arial" w:eastAsiaTheme="minorEastAsia" w:hAnsi="Arial" w:cs="Arial"/>
          <w:bCs/>
          <w:color w:val="000000"/>
          <w:kern w:val="24"/>
          <w:sz w:val="21"/>
          <w:szCs w:val="21"/>
          <w:vertAlign w:val="superscript"/>
        </w:rPr>
        <w:footnoteReference w:id="33"/>
      </w:r>
      <w:r w:rsidRPr="00186954">
        <w:rPr>
          <w:rFonts w:ascii="Arial" w:eastAsiaTheme="minorEastAsia" w:hAnsi="Arial" w:cs="Arial"/>
          <w:bCs/>
          <w:color w:val="000000"/>
          <w:kern w:val="24"/>
          <w:sz w:val="21"/>
          <w:szCs w:val="21"/>
          <w:vertAlign w:val="superscript"/>
        </w:rPr>
        <w:t xml:space="preserve"> </w:t>
      </w:r>
      <w:r w:rsidRPr="00186954">
        <w:rPr>
          <w:rFonts w:ascii="Arial" w:eastAsiaTheme="minorEastAsia" w:hAnsi="Arial" w:cs="Arial"/>
          <w:bCs/>
          <w:color w:val="000000"/>
          <w:kern w:val="24"/>
          <w:sz w:val="21"/>
          <w:szCs w:val="21"/>
        </w:rPr>
        <w:t xml:space="preserve">en </w:t>
      </w:r>
      <w:proofErr w:type="spellStart"/>
      <w:r w:rsidRPr="00186954">
        <w:rPr>
          <w:rFonts w:ascii="Arial" w:eastAsiaTheme="minorEastAsia" w:hAnsi="Arial" w:cs="Arial"/>
          <w:bCs/>
          <w:color w:val="000000"/>
          <w:kern w:val="24"/>
          <w:sz w:val="21"/>
          <w:szCs w:val="21"/>
        </w:rPr>
        <w:t>Laquipampa</w:t>
      </w:r>
      <w:proofErr w:type="spellEnd"/>
      <w:r w:rsidRPr="00186954">
        <w:rPr>
          <w:rFonts w:ascii="Arial" w:eastAsiaTheme="minorEastAsia" w:hAnsi="Arial" w:cs="Arial"/>
          <w:bCs/>
          <w:color w:val="000000"/>
          <w:kern w:val="24"/>
          <w:sz w:val="21"/>
          <w:szCs w:val="21"/>
        </w:rPr>
        <w:t xml:space="preserve"> y </w:t>
      </w:r>
      <w:proofErr w:type="spellStart"/>
      <w:r w:rsidRPr="00186954">
        <w:rPr>
          <w:rFonts w:ascii="Arial" w:eastAsiaTheme="minorEastAsia" w:hAnsi="Arial" w:cs="Arial"/>
          <w:bCs/>
          <w:color w:val="000000"/>
          <w:kern w:val="24"/>
          <w:sz w:val="21"/>
          <w:szCs w:val="21"/>
        </w:rPr>
        <w:t>Udima</w:t>
      </w:r>
      <w:proofErr w:type="spellEnd"/>
      <w:r w:rsidRPr="00186954">
        <w:rPr>
          <w:rFonts w:ascii="Arial" w:eastAsiaTheme="minorEastAsia" w:hAnsi="Arial" w:cs="Arial"/>
          <w:bCs/>
          <w:color w:val="000000"/>
          <w:kern w:val="24"/>
          <w:sz w:val="21"/>
          <w:szCs w:val="21"/>
        </w:rPr>
        <w:t>. Las características principales de todo este proceso se detallan a continuación</w:t>
      </w:r>
      <w:r w:rsidR="001C7AC9" w:rsidRPr="00186954">
        <w:rPr>
          <w:rFonts w:ascii="Arial" w:eastAsiaTheme="minorEastAsia" w:hAnsi="Arial" w:cs="Arial"/>
          <w:bCs/>
          <w:color w:val="000000"/>
          <w:kern w:val="24"/>
          <w:sz w:val="21"/>
          <w:szCs w:val="21"/>
          <w:vertAlign w:val="superscript"/>
        </w:rPr>
        <w:footnoteReference w:id="34"/>
      </w:r>
      <w:r w:rsidRPr="00186954">
        <w:rPr>
          <w:rFonts w:ascii="Arial" w:eastAsiaTheme="minorEastAsia" w:hAnsi="Arial" w:cs="Arial"/>
          <w:bCs/>
          <w:color w:val="000000"/>
          <w:kern w:val="24"/>
          <w:sz w:val="21"/>
          <w:szCs w:val="21"/>
        </w:rPr>
        <w:t>:</w:t>
      </w:r>
    </w:p>
    <w:p w14:paraId="4FB97112" w14:textId="77777777" w:rsidR="00485D30" w:rsidRPr="00186954" w:rsidRDefault="00485D30" w:rsidP="00C057AD">
      <w:pPr>
        <w:pStyle w:val="ListParagraph"/>
        <w:spacing w:line="240" w:lineRule="auto"/>
        <w:ind w:left="360"/>
        <w:contextualSpacing w:val="0"/>
        <w:jc w:val="both"/>
        <w:rPr>
          <w:rFonts w:ascii="Arial" w:hAnsi="Arial" w:cs="Arial"/>
          <w:sz w:val="21"/>
          <w:szCs w:val="21"/>
        </w:rPr>
      </w:pPr>
      <w:r w:rsidRPr="00186954">
        <w:rPr>
          <w:rFonts w:ascii="Arial" w:eastAsia="Times New Roman" w:hAnsi="Arial" w:cs="Arial"/>
          <w:sz w:val="21"/>
          <w:szCs w:val="21"/>
          <w:lang w:eastAsia="es-PE"/>
        </w:rPr>
        <w:t xml:space="preserve"> </w:t>
      </w:r>
      <w:r w:rsidRPr="0091327F">
        <w:rPr>
          <w:rFonts w:ascii="Arial" w:eastAsia="Times New Roman" w:hAnsi="Arial" w:cs="Arial"/>
          <w:b/>
          <w:sz w:val="21"/>
          <w:szCs w:val="21"/>
          <w:lang w:eastAsia="es-PE"/>
        </w:rPr>
        <w:t>a) Diseño de ruta metodológica en ambas etapas</w:t>
      </w:r>
      <w:r w:rsidRPr="00186954">
        <w:rPr>
          <w:rFonts w:ascii="Arial" w:eastAsia="Times New Roman" w:hAnsi="Arial" w:cs="Arial"/>
          <w:sz w:val="21"/>
          <w:szCs w:val="21"/>
          <w:lang w:eastAsia="es-PE"/>
        </w:rPr>
        <w:t>. El equipo</w:t>
      </w:r>
      <w:r w:rsidRPr="00186954">
        <w:rPr>
          <w:rFonts w:ascii="Arial" w:hAnsi="Arial" w:cs="Arial"/>
          <w:sz w:val="21"/>
          <w:szCs w:val="21"/>
        </w:rPr>
        <w:t xml:space="preserve"> del proyecto construye una ruta metodológica que le permite seguir una secuencia ordenada de todas las actividades</w:t>
      </w:r>
      <w:r w:rsidRPr="00186954">
        <w:rPr>
          <w:rStyle w:val="FootnoteReference"/>
          <w:rFonts w:ascii="Arial" w:hAnsi="Arial" w:cs="Arial"/>
          <w:sz w:val="21"/>
          <w:szCs w:val="21"/>
        </w:rPr>
        <w:footnoteReference w:id="35"/>
      </w:r>
      <w:r w:rsidRPr="00186954">
        <w:rPr>
          <w:rFonts w:ascii="Arial" w:hAnsi="Arial" w:cs="Arial"/>
          <w:sz w:val="21"/>
          <w:szCs w:val="21"/>
        </w:rPr>
        <w:t xml:space="preserve"> que conlleva este proceso. </w:t>
      </w:r>
    </w:p>
    <w:p w14:paraId="1833A811"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sz w:val="21"/>
          <w:szCs w:val="21"/>
        </w:rPr>
        <w:t xml:space="preserve">       </w:t>
      </w:r>
      <w:r w:rsidRPr="00186954">
        <w:rPr>
          <w:rFonts w:ascii="Arial" w:hAnsi="Arial" w:cs="Arial"/>
          <w:b/>
          <w:sz w:val="21"/>
          <w:szCs w:val="21"/>
        </w:rPr>
        <w:t xml:space="preserve">b) Participación activa de los potenciales beneficiarios de los PDN en la etapa de    diagnóstico. </w:t>
      </w:r>
      <w:r w:rsidRPr="00186954">
        <w:rPr>
          <w:rFonts w:ascii="Arial" w:hAnsi="Arial" w:cs="Arial"/>
          <w:sz w:val="21"/>
          <w:szCs w:val="21"/>
        </w:rPr>
        <w:t xml:space="preserve">En la primera etapa (2012-2013) la participación se ha visibilizado en la formulación y análisis de los diagnósticos rurales participativos y sus respectivos procesos de validación en 7 caseríos de </w:t>
      </w:r>
      <w:proofErr w:type="spellStart"/>
      <w:r w:rsidR="00CE1390" w:rsidRPr="00186954">
        <w:rPr>
          <w:rFonts w:ascii="Arial" w:hAnsi="Arial" w:cs="Arial"/>
          <w:sz w:val="21"/>
          <w:szCs w:val="21"/>
        </w:rPr>
        <w:t>Inkahuasi</w:t>
      </w:r>
      <w:proofErr w:type="spellEnd"/>
      <w:r w:rsidRPr="00186954">
        <w:rPr>
          <w:rFonts w:ascii="Arial" w:hAnsi="Arial" w:cs="Arial"/>
          <w:sz w:val="21"/>
          <w:szCs w:val="21"/>
        </w:rPr>
        <w:t xml:space="preserve"> y 6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con el objetivo de conocer los productos que trabajan en la zona e identificar los que más contribuyen al desarrollo</w:t>
      </w:r>
      <w:r w:rsidRPr="00186954">
        <w:rPr>
          <w:rStyle w:val="FootnoteReference"/>
          <w:rFonts w:ascii="Arial" w:hAnsi="Arial" w:cs="Arial"/>
          <w:sz w:val="21"/>
          <w:szCs w:val="21"/>
        </w:rPr>
        <w:footnoteReference w:id="36"/>
      </w:r>
      <w:r w:rsidRPr="00186954">
        <w:rPr>
          <w:rFonts w:ascii="Arial" w:hAnsi="Arial" w:cs="Arial"/>
          <w:sz w:val="21"/>
          <w:szCs w:val="21"/>
        </w:rPr>
        <w:t>. Posteriormente y a través de un proceso de validación y considerando un conjunto de criterios</w:t>
      </w:r>
      <w:r w:rsidRPr="00186954">
        <w:rPr>
          <w:rStyle w:val="FootnoteReference"/>
          <w:rFonts w:ascii="Arial" w:hAnsi="Arial" w:cs="Arial"/>
          <w:sz w:val="21"/>
          <w:szCs w:val="21"/>
        </w:rPr>
        <w:footnoteReference w:id="37"/>
      </w:r>
      <w:r w:rsidRPr="00186954">
        <w:rPr>
          <w:rFonts w:ascii="Arial" w:hAnsi="Arial" w:cs="Arial"/>
          <w:sz w:val="21"/>
          <w:szCs w:val="21"/>
        </w:rPr>
        <w:t xml:space="preserve"> se identificaron las líneas de negocio promisorias alrededor de las </w:t>
      </w:r>
      <w:r w:rsidRPr="00186954">
        <w:rPr>
          <w:rFonts w:ascii="Arial" w:hAnsi="Arial" w:cs="Arial"/>
          <w:sz w:val="21"/>
          <w:szCs w:val="21"/>
        </w:rPr>
        <w:lastRenderedPageBreak/>
        <w:t>cuales se formularían los respectivos PDN. En la segunda etapa de gestación e implementación de PDN (2015-2016) se ha involucrado de manera activa a los potenciales beneficiarios del proyecto. La ruta metodológica no consideró diagnósticos participativos como fase inicial de aproximamiento de las comunidades a este mecanismo que permite el acceso a recursos financieros.</w:t>
      </w:r>
    </w:p>
    <w:p w14:paraId="10C35691"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c) Mecanismo CLAR e instrumentos para la gestión de los PDN, concretan el  enfoque competitivo de Sierra Norte</w:t>
      </w:r>
      <w:r w:rsidRPr="00186954">
        <w:rPr>
          <w:rStyle w:val="FootnoteReference"/>
          <w:rFonts w:ascii="Arial" w:hAnsi="Arial" w:cs="Arial"/>
          <w:sz w:val="21"/>
          <w:szCs w:val="21"/>
        </w:rPr>
        <w:footnoteReference w:id="38"/>
      </w:r>
      <w:r w:rsidRPr="00186954">
        <w:rPr>
          <w:rFonts w:ascii="Arial" w:hAnsi="Arial" w:cs="Arial"/>
          <w:b/>
          <w:sz w:val="21"/>
          <w:szCs w:val="21"/>
        </w:rPr>
        <w:t xml:space="preserve">.  </w:t>
      </w:r>
      <w:r w:rsidRPr="00186954">
        <w:rPr>
          <w:rFonts w:ascii="Arial" w:hAnsi="Arial" w:cs="Arial"/>
          <w:sz w:val="21"/>
          <w:szCs w:val="21"/>
        </w:rPr>
        <w:t xml:space="preserve">El proyecto incorpora </w:t>
      </w:r>
      <w:r w:rsidR="00CE1390" w:rsidRPr="00186954">
        <w:rPr>
          <w:rFonts w:ascii="Arial" w:hAnsi="Arial" w:cs="Arial"/>
          <w:sz w:val="21"/>
          <w:szCs w:val="21"/>
        </w:rPr>
        <w:t>el Comité</w:t>
      </w:r>
      <w:r w:rsidRPr="00186954">
        <w:rPr>
          <w:rFonts w:ascii="Arial" w:hAnsi="Arial" w:cs="Arial"/>
          <w:sz w:val="21"/>
          <w:szCs w:val="21"/>
        </w:rPr>
        <w:t xml:space="preserve"> local de asignación de recursos (CLAR). El CLAR está conformado por autoridades locales y regionales; ante quienes las asociaciones formalizadas sustentan su PDN y acceden a recursos económicos que el proyecto facilita. El CLAR ha evidenciado, en los años que lleva la experiencia del FIDA en el Perú, que es un mecanismo que genera transparencia, confianza y credibilidad entre los participantes ya que se trata de un concurso público. El proceso de su desarrollo favorece el control social tanto por parte de las instituciones representadas como de la misma población. En ambas etapas del proyecto con matices en sus instrumentos, se han propiciado los concursos públicos para la asignación de los recursos. La formulación de los PDN y la sustentación misma fueron apoyadas en ambas etapas por consultores contratados para tal fin. </w:t>
      </w:r>
    </w:p>
    <w:p w14:paraId="30DCA99B"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d) Gestión del conocimiento y rutas de aprendizaje: </w:t>
      </w:r>
      <w:r w:rsidRPr="00186954">
        <w:rPr>
          <w:rFonts w:ascii="Arial" w:hAnsi="Arial" w:cs="Arial"/>
          <w:sz w:val="21"/>
          <w:szCs w:val="21"/>
        </w:rPr>
        <w:t>Los consultores contratados para la formulación de los PDN han involucrado a las asociaciones en la construcción de los PDN en ambas etapas (2012-2013 y 2015-2016). En la segunda etapa se visibiliza tanto en la planificación como en la ejecución financiera la realización de visitas guiadas</w:t>
      </w:r>
      <w:r w:rsidRPr="00186954">
        <w:rPr>
          <w:rStyle w:val="FootnoteReference"/>
          <w:rFonts w:ascii="Arial" w:hAnsi="Arial" w:cs="Arial"/>
          <w:sz w:val="21"/>
          <w:szCs w:val="21"/>
        </w:rPr>
        <w:footnoteReference w:id="39"/>
      </w:r>
      <w:r w:rsidRPr="00186954">
        <w:rPr>
          <w:rFonts w:ascii="Arial" w:hAnsi="Arial" w:cs="Arial"/>
          <w:sz w:val="21"/>
          <w:szCs w:val="21"/>
        </w:rPr>
        <w:t xml:space="preserve"> antes de la elaboración del PDN, y también durante su ejecución.</w:t>
      </w:r>
    </w:p>
    <w:p w14:paraId="1C636A3D" w14:textId="04B1640B"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e) Los PDN deberán considerar la oferta y demanda potencial</w:t>
      </w:r>
      <w:r w:rsidRPr="00186954">
        <w:rPr>
          <w:rFonts w:ascii="Arial" w:hAnsi="Arial" w:cs="Arial"/>
          <w:sz w:val="21"/>
          <w:szCs w:val="21"/>
        </w:rPr>
        <w:t>. Los PDN de la primera etapa cumplen con esta especificidad planteada en el documento del diseño, y todos los PDN (ambas etapas), consideran recursos para la actividad comercial bajo diferentes rubros de gasto: articulación comercial, comercialización y articulación con mercados.</w:t>
      </w:r>
    </w:p>
    <w:p w14:paraId="2CEF7237" w14:textId="64749057" w:rsidR="00485D30" w:rsidRPr="00412578" w:rsidRDefault="00485D30" w:rsidP="00C057AD">
      <w:pPr>
        <w:spacing w:line="240" w:lineRule="auto"/>
        <w:ind w:left="426" w:hanging="426"/>
        <w:jc w:val="both"/>
        <w:rPr>
          <w:rFonts w:ascii="Arial" w:eastAsiaTheme="minorEastAsia" w:hAnsi="Arial" w:cs="Arial"/>
          <w:bCs/>
          <w:color w:val="000000"/>
          <w:kern w:val="24"/>
          <w:sz w:val="21"/>
          <w:szCs w:val="21"/>
        </w:rPr>
      </w:pPr>
      <w:r w:rsidRPr="00186954">
        <w:rPr>
          <w:rFonts w:ascii="Arial" w:hAnsi="Arial" w:cs="Arial"/>
          <w:b/>
          <w:sz w:val="21"/>
          <w:szCs w:val="21"/>
        </w:rPr>
        <w:t xml:space="preserve">       f) </w:t>
      </w:r>
      <w:r w:rsidR="00810B36" w:rsidRPr="00186954">
        <w:rPr>
          <w:rFonts w:ascii="Arial" w:hAnsi="Arial" w:cs="Arial"/>
          <w:b/>
          <w:sz w:val="21"/>
          <w:szCs w:val="21"/>
        </w:rPr>
        <w:t xml:space="preserve">Los PDN deberán considerar </w:t>
      </w:r>
      <w:r w:rsidR="009C6F7D">
        <w:rPr>
          <w:rFonts w:ascii="Arial" w:hAnsi="Arial" w:cs="Arial"/>
          <w:b/>
          <w:sz w:val="21"/>
          <w:szCs w:val="21"/>
        </w:rPr>
        <w:t>p</w:t>
      </w:r>
      <w:r w:rsidRPr="00186954">
        <w:rPr>
          <w:rFonts w:ascii="Arial" w:hAnsi="Arial" w:cs="Arial"/>
          <w:b/>
          <w:sz w:val="21"/>
          <w:szCs w:val="21"/>
        </w:rPr>
        <w:t xml:space="preserve">rocedimientos post cosecha, y las mejores herramientas para promoción y </w:t>
      </w:r>
      <w:r w:rsidRPr="009C6F7D">
        <w:rPr>
          <w:rFonts w:ascii="Arial" w:eastAsiaTheme="minorEastAsia" w:hAnsi="Arial" w:cs="Arial"/>
          <w:b/>
          <w:bCs/>
          <w:color w:val="000000"/>
          <w:kern w:val="24"/>
          <w:sz w:val="21"/>
          <w:szCs w:val="21"/>
        </w:rPr>
        <w:t>mercadeo</w:t>
      </w:r>
      <w:r w:rsidRPr="00412578">
        <w:rPr>
          <w:rFonts w:ascii="Arial" w:eastAsiaTheme="minorEastAsia" w:hAnsi="Arial" w:cs="Arial"/>
          <w:bCs/>
          <w:color w:val="000000"/>
          <w:kern w:val="24"/>
          <w:sz w:val="21"/>
          <w:szCs w:val="21"/>
        </w:rPr>
        <w:t>. Estos aspectos no se detallan en la estructura de financiamiento.</w:t>
      </w:r>
    </w:p>
    <w:p w14:paraId="78FD6977"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La estructura de financiamiento de los PDN: evidencia que hay montos muy variables dependiendo del giro del negocio</w:t>
      </w:r>
      <w:r w:rsidR="003D516D">
        <w:rPr>
          <w:rFonts w:ascii="Arial" w:eastAsiaTheme="minorEastAsia" w:hAnsi="Arial" w:cs="Arial"/>
          <w:bCs/>
          <w:color w:val="000000"/>
          <w:kern w:val="24"/>
          <w:sz w:val="21"/>
          <w:szCs w:val="21"/>
        </w:rPr>
        <w:t>.</w:t>
      </w:r>
      <w:r w:rsidRPr="00186954">
        <w:rPr>
          <w:rFonts w:ascii="Arial" w:eastAsiaTheme="minorEastAsia" w:hAnsi="Arial" w:cs="Arial"/>
          <w:bCs/>
          <w:color w:val="000000"/>
          <w:kern w:val="24"/>
          <w:sz w:val="21"/>
          <w:szCs w:val="21"/>
        </w:rPr>
        <w:t xml:space="preserve"> </w:t>
      </w:r>
      <w:r w:rsidR="003D516D">
        <w:rPr>
          <w:rFonts w:ascii="Arial" w:eastAsiaTheme="minorEastAsia" w:hAnsi="Arial" w:cs="Arial"/>
          <w:bCs/>
          <w:color w:val="000000"/>
          <w:kern w:val="24"/>
          <w:sz w:val="21"/>
          <w:szCs w:val="21"/>
        </w:rPr>
        <w:t>E</w:t>
      </w:r>
      <w:r w:rsidRPr="00186954">
        <w:rPr>
          <w:rFonts w:ascii="Arial" w:eastAsiaTheme="minorEastAsia" w:hAnsi="Arial" w:cs="Arial"/>
          <w:bCs/>
          <w:color w:val="000000"/>
          <w:kern w:val="24"/>
          <w:sz w:val="21"/>
          <w:szCs w:val="21"/>
        </w:rPr>
        <w:t>stas características son similares para ambas etapas.</w:t>
      </w:r>
    </w:p>
    <w:p w14:paraId="2CC3F0FE"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El PDN es una herramienta de gestión para las organizaciones. </w:t>
      </w:r>
      <w:r w:rsidR="00E305CA">
        <w:rPr>
          <w:rFonts w:ascii="Arial" w:eastAsiaTheme="minorEastAsia" w:hAnsi="Arial" w:cs="Arial"/>
          <w:bCs/>
          <w:color w:val="000000"/>
          <w:kern w:val="24"/>
          <w:sz w:val="21"/>
          <w:szCs w:val="21"/>
        </w:rPr>
        <w:t xml:space="preserve">Luego </w:t>
      </w:r>
      <w:r w:rsidR="00CE1390">
        <w:rPr>
          <w:rFonts w:ascii="Arial" w:eastAsiaTheme="minorEastAsia" w:hAnsi="Arial" w:cs="Arial"/>
          <w:bCs/>
          <w:color w:val="000000"/>
          <w:kern w:val="24"/>
          <w:sz w:val="21"/>
          <w:szCs w:val="21"/>
        </w:rPr>
        <w:t xml:space="preserve">de </w:t>
      </w:r>
      <w:r w:rsidR="00CE1390" w:rsidRPr="00186954">
        <w:rPr>
          <w:rFonts w:ascii="Arial" w:eastAsiaTheme="minorEastAsia" w:hAnsi="Arial" w:cs="Arial"/>
          <w:bCs/>
          <w:color w:val="000000"/>
          <w:kern w:val="24"/>
          <w:sz w:val="21"/>
          <w:szCs w:val="21"/>
        </w:rPr>
        <w:t>revisar</w:t>
      </w:r>
      <w:r w:rsidRPr="00186954">
        <w:rPr>
          <w:rFonts w:ascii="Arial" w:eastAsiaTheme="minorEastAsia" w:hAnsi="Arial" w:cs="Arial"/>
          <w:bCs/>
          <w:color w:val="000000"/>
          <w:kern w:val="24"/>
          <w:sz w:val="21"/>
          <w:szCs w:val="21"/>
        </w:rPr>
        <w:t xml:space="preserve"> los PDN, estos presentan un contenido bastante técnico e incluso contienen aspectos detallados a nivel de labores culturales con mayor o menor especificidad dependiendo</w:t>
      </w:r>
      <w:r w:rsidR="005B0A3A">
        <w:rPr>
          <w:rFonts w:ascii="Arial" w:eastAsiaTheme="minorEastAsia" w:hAnsi="Arial" w:cs="Arial"/>
          <w:bCs/>
          <w:color w:val="000000"/>
          <w:kern w:val="24"/>
          <w:sz w:val="21"/>
          <w:szCs w:val="21"/>
        </w:rPr>
        <w:t xml:space="preserve"> de</w:t>
      </w:r>
      <w:r w:rsidRPr="00186954">
        <w:rPr>
          <w:rFonts w:ascii="Arial" w:eastAsiaTheme="minorEastAsia" w:hAnsi="Arial" w:cs="Arial"/>
          <w:bCs/>
          <w:color w:val="000000"/>
          <w:kern w:val="24"/>
          <w:sz w:val="21"/>
          <w:szCs w:val="21"/>
        </w:rPr>
        <w:t xml:space="preserve"> la línea de negocio. Los consultores cuentan con guías de referencia, pero aun así cada cual imprime su sello particular lo que hace difícil una comparación entre ellos. </w:t>
      </w:r>
    </w:p>
    <w:p w14:paraId="7401165D"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Se revisó una muestra de PDN de manera aleatoria a partir de los informes de cierre alcanzados por el proyecto, teniendo los siguientes resultados</w:t>
      </w:r>
      <w:r w:rsidRPr="00186954">
        <w:rPr>
          <w:rFonts w:ascii="Arial" w:eastAsiaTheme="minorEastAsia" w:hAnsi="Arial" w:cs="Arial"/>
          <w:bCs/>
          <w:color w:val="000000"/>
          <w:kern w:val="24"/>
          <w:sz w:val="21"/>
          <w:szCs w:val="21"/>
          <w:vertAlign w:val="superscript"/>
        </w:rPr>
        <w:footnoteReference w:id="40"/>
      </w:r>
      <w:r w:rsidRPr="00186954">
        <w:rPr>
          <w:rFonts w:ascii="Arial" w:eastAsiaTheme="minorEastAsia" w:hAnsi="Arial" w:cs="Arial"/>
          <w:bCs/>
          <w:color w:val="000000"/>
          <w:kern w:val="24"/>
          <w:sz w:val="21"/>
          <w:szCs w:val="21"/>
        </w:rPr>
        <w:t xml:space="preserve">:  </w:t>
      </w:r>
    </w:p>
    <w:p w14:paraId="68C3E2AC"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a) Instalación y operatividad de un vivero de alta tecnología para la propagación de especies que favorezcan</w:t>
      </w:r>
      <w:r w:rsidRPr="00186954">
        <w:rPr>
          <w:rFonts w:ascii="Arial" w:hAnsi="Arial" w:cs="Arial"/>
          <w:sz w:val="21"/>
          <w:szCs w:val="21"/>
        </w:rPr>
        <w:t xml:space="preserve"> </w:t>
      </w:r>
      <w:r w:rsidRPr="00186954">
        <w:rPr>
          <w:rFonts w:ascii="Arial" w:hAnsi="Arial" w:cs="Arial"/>
          <w:b/>
          <w:sz w:val="21"/>
          <w:szCs w:val="21"/>
        </w:rPr>
        <w:t xml:space="preserve">la conservación de la biodiversidad en el caserío de </w:t>
      </w:r>
      <w:proofErr w:type="spellStart"/>
      <w:r w:rsidRPr="00186954">
        <w:rPr>
          <w:rFonts w:ascii="Arial" w:hAnsi="Arial" w:cs="Arial"/>
          <w:b/>
          <w:sz w:val="21"/>
          <w:szCs w:val="21"/>
        </w:rPr>
        <w:t>Pillona</w:t>
      </w:r>
      <w:proofErr w:type="spellEnd"/>
      <w:r w:rsidRPr="00186954">
        <w:rPr>
          <w:rFonts w:ascii="Arial" w:hAnsi="Arial" w:cs="Arial"/>
          <w:b/>
          <w:sz w:val="21"/>
          <w:szCs w:val="21"/>
        </w:rPr>
        <w:t xml:space="preserve">. </w:t>
      </w:r>
      <w:r w:rsidRPr="00186954">
        <w:rPr>
          <w:rFonts w:ascii="Arial" w:hAnsi="Arial" w:cs="Arial"/>
          <w:sz w:val="21"/>
          <w:szCs w:val="21"/>
        </w:rPr>
        <w:t xml:space="preserve">Son 14 socios en la asociación comprometidos en la producción y comercialización de 26,000 plantones durante el primer año de funcionamiento del vivero, debiendo a la vez capacitar y brindar asistencia a los comuneros en plantaciones forestales. Este PDN corresponde a la primera etapa del proyecto. En el documento de </w:t>
      </w:r>
      <w:r w:rsidRPr="00186954">
        <w:rPr>
          <w:rFonts w:ascii="Arial" w:hAnsi="Arial" w:cs="Arial"/>
          <w:sz w:val="21"/>
          <w:szCs w:val="21"/>
        </w:rPr>
        <w:lastRenderedPageBreak/>
        <w:t>cierre no dan cuenta del número de plantones producidos y vendidos. No se cuenta con información de las capacitaciones realizadas a otros miembros de la comunidad, ni del desarrollo de capacidades logradas con la asistencia técnica contratada por la asociación.</w:t>
      </w:r>
    </w:p>
    <w:p w14:paraId="3DDBC81C" w14:textId="6C5DD736"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b) Producción, tecnificación y comercialización de granadilla colombiana en la asociación de productores agrícolas conservacionistas del medio ambiente </w:t>
      </w:r>
      <w:r w:rsidR="005B0A3A" w:rsidRPr="00186954">
        <w:rPr>
          <w:rFonts w:ascii="Arial" w:hAnsi="Arial" w:cs="Arial"/>
          <w:b/>
          <w:sz w:val="21"/>
          <w:szCs w:val="21"/>
        </w:rPr>
        <w:t xml:space="preserve">Cruz </w:t>
      </w:r>
      <w:r w:rsidRPr="00186954">
        <w:rPr>
          <w:rFonts w:ascii="Arial" w:hAnsi="Arial" w:cs="Arial"/>
          <w:b/>
          <w:sz w:val="21"/>
          <w:szCs w:val="21"/>
        </w:rPr>
        <w:t xml:space="preserve">de </w:t>
      </w:r>
      <w:proofErr w:type="spellStart"/>
      <w:r w:rsidRPr="00186954">
        <w:rPr>
          <w:rFonts w:ascii="Arial" w:hAnsi="Arial" w:cs="Arial"/>
          <w:b/>
          <w:sz w:val="21"/>
          <w:szCs w:val="21"/>
        </w:rPr>
        <w:t>Chalpón</w:t>
      </w:r>
      <w:proofErr w:type="spellEnd"/>
      <w:r w:rsidRPr="00186954">
        <w:rPr>
          <w:rFonts w:ascii="Arial" w:hAnsi="Arial" w:cs="Arial"/>
          <w:b/>
          <w:sz w:val="21"/>
          <w:szCs w:val="21"/>
        </w:rPr>
        <w:t xml:space="preserve"> en el caserío del </w:t>
      </w:r>
      <w:proofErr w:type="spellStart"/>
      <w:r w:rsidRPr="00186954">
        <w:rPr>
          <w:rFonts w:ascii="Arial" w:hAnsi="Arial" w:cs="Arial"/>
          <w:b/>
          <w:sz w:val="21"/>
          <w:szCs w:val="21"/>
        </w:rPr>
        <w:t>Alizal</w:t>
      </w:r>
      <w:proofErr w:type="spellEnd"/>
      <w:r w:rsidRPr="00186954">
        <w:rPr>
          <w:rFonts w:ascii="Arial" w:hAnsi="Arial" w:cs="Arial"/>
          <w:b/>
          <w:sz w:val="21"/>
          <w:szCs w:val="21"/>
        </w:rPr>
        <w:t>.</w:t>
      </w:r>
      <w:r w:rsidRPr="00186954">
        <w:rPr>
          <w:rFonts w:ascii="Arial" w:hAnsi="Arial" w:cs="Arial"/>
          <w:sz w:val="21"/>
          <w:szCs w:val="21"/>
        </w:rPr>
        <w:t xml:space="preserve"> Los 11 socios que componen la asociación tienen como objetivo fortalecer las técnicas empleadas en el proceso productivo de la granadilla y realizar una gestión comercial de calidad. La ficha de cierre no da cuenta de la superficie cultivada ni de la producción obtenida y comercializada. En cuanto a la asistencia técnica requieren reforzamiento sobre la producción de </w:t>
      </w:r>
      <w:r w:rsidR="00F067BB" w:rsidRPr="00186954">
        <w:rPr>
          <w:rFonts w:ascii="Arial" w:hAnsi="Arial" w:cs="Arial"/>
          <w:sz w:val="21"/>
          <w:szCs w:val="21"/>
        </w:rPr>
        <w:t>compost y</w:t>
      </w:r>
      <w:r w:rsidRPr="00186954">
        <w:rPr>
          <w:rFonts w:ascii="Arial" w:hAnsi="Arial" w:cs="Arial"/>
          <w:sz w:val="21"/>
          <w:szCs w:val="21"/>
        </w:rPr>
        <w:t xml:space="preserve"> </w:t>
      </w:r>
      <w:proofErr w:type="spellStart"/>
      <w:r w:rsidRPr="00186954">
        <w:rPr>
          <w:rFonts w:ascii="Arial" w:hAnsi="Arial" w:cs="Arial"/>
          <w:sz w:val="21"/>
          <w:szCs w:val="21"/>
        </w:rPr>
        <w:t>biol</w:t>
      </w:r>
      <w:proofErr w:type="spellEnd"/>
      <w:r w:rsidRPr="00186954">
        <w:rPr>
          <w:rFonts w:ascii="Arial" w:hAnsi="Arial" w:cs="Arial"/>
          <w:sz w:val="21"/>
          <w:szCs w:val="21"/>
        </w:rPr>
        <w:t xml:space="preserve"> a fin de evitar el uso de agroquímicos e incluir esta práctica en todos los cultivos de la finca. </w:t>
      </w:r>
    </w:p>
    <w:p w14:paraId="3398BC08"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c) Construcción y equipamiento de una casa hospedaje comunal en el distrito de </w:t>
      </w:r>
      <w:r w:rsidR="005B0A3A" w:rsidRPr="00186954">
        <w:rPr>
          <w:rFonts w:ascii="Arial" w:hAnsi="Arial" w:cs="Arial"/>
          <w:b/>
          <w:sz w:val="21"/>
          <w:szCs w:val="21"/>
        </w:rPr>
        <w:t>Cañarís</w:t>
      </w:r>
      <w:r w:rsidRPr="00186954">
        <w:rPr>
          <w:rFonts w:ascii="Arial" w:hAnsi="Arial" w:cs="Arial"/>
          <w:b/>
          <w:sz w:val="21"/>
          <w:szCs w:val="21"/>
        </w:rPr>
        <w:t>.</w:t>
      </w:r>
      <w:r w:rsidRPr="00186954">
        <w:rPr>
          <w:rFonts w:ascii="Arial" w:hAnsi="Arial" w:cs="Arial"/>
          <w:sz w:val="21"/>
          <w:szCs w:val="21"/>
        </w:rPr>
        <w:t xml:space="preserve"> El número de socios consignado en la ficha de cierre es de 14 personas, uno de los principales logros que destaca la organización es haber conseguido en calidad de cesión de uso el terreno en el que se hizo la construcción. Al igual que los PDN anteriores la ficha de cierre no da cuenta del estado de situación de la casa hospedaje ni de las atenciones brindadas a la fecha. Tampoco da cuenta de los contenidos de la asistencia técnica tan importantes en esta clase de servicios. Este PDN corresponde también a la primera etapa del proyecto.</w:t>
      </w:r>
    </w:p>
    <w:p w14:paraId="05723AED" w14:textId="77777777"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d) Producción y comercialización de la tara orgánica del RVSL. </w:t>
      </w:r>
      <w:r w:rsidRPr="00186954">
        <w:rPr>
          <w:rFonts w:ascii="Arial" w:hAnsi="Arial" w:cs="Arial"/>
          <w:sz w:val="21"/>
          <w:szCs w:val="21"/>
        </w:rPr>
        <w:t>Este PDN cuenta con la participación de 18 socios.</w:t>
      </w:r>
      <w:r w:rsidRPr="00186954">
        <w:rPr>
          <w:rFonts w:ascii="Arial" w:hAnsi="Arial" w:cs="Arial"/>
          <w:b/>
          <w:sz w:val="21"/>
          <w:szCs w:val="21"/>
        </w:rPr>
        <w:t xml:space="preserve"> </w:t>
      </w:r>
      <w:r w:rsidRPr="00186954">
        <w:rPr>
          <w:rFonts w:ascii="Arial" w:hAnsi="Arial" w:cs="Arial"/>
          <w:sz w:val="21"/>
          <w:szCs w:val="21"/>
        </w:rPr>
        <w:t xml:space="preserve">A través del PDN la Asociación espera implementar áreas productivas de tara utilizando tecnologías amigables con el medio ambiente. </w:t>
      </w:r>
      <w:r w:rsidR="00CE1390" w:rsidRPr="00186954">
        <w:rPr>
          <w:rFonts w:ascii="Arial" w:hAnsi="Arial" w:cs="Arial"/>
          <w:sz w:val="21"/>
          <w:szCs w:val="21"/>
        </w:rPr>
        <w:t>Asimismo,</w:t>
      </w:r>
      <w:r w:rsidRPr="00186954">
        <w:rPr>
          <w:rFonts w:ascii="Arial" w:hAnsi="Arial" w:cs="Arial"/>
          <w:sz w:val="21"/>
          <w:szCs w:val="21"/>
        </w:rPr>
        <w:t xml:space="preserve"> esperan fortalecer sus capacidades organizativas, de gestión y contribuir a la conservación del RVSL. La ficha de cierre del mencionado proyecto da cuenta detallada de todo el conocimiento adquirido por los socios en cada una de las </w:t>
      </w:r>
      <w:r w:rsidR="00CE1390" w:rsidRPr="00186954">
        <w:rPr>
          <w:rFonts w:ascii="Arial" w:hAnsi="Arial" w:cs="Arial"/>
          <w:sz w:val="21"/>
          <w:szCs w:val="21"/>
        </w:rPr>
        <w:t>labores que</w:t>
      </w:r>
      <w:r w:rsidRPr="00186954">
        <w:rPr>
          <w:rFonts w:ascii="Arial" w:hAnsi="Arial" w:cs="Arial"/>
          <w:sz w:val="21"/>
          <w:szCs w:val="21"/>
        </w:rPr>
        <w:t xml:space="preserve"> implica la producción de tara en un contexto de conservación. </w:t>
      </w:r>
      <w:r w:rsidR="00CE1390" w:rsidRPr="00186954">
        <w:rPr>
          <w:rFonts w:ascii="Arial" w:hAnsi="Arial" w:cs="Arial"/>
          <w:sz w:val="21"/>
          <w:szCs w:val="21"/>
        </w:rPr>
        <w:t>Asimismo,</w:t>
      </w:r>
      <w:r w:rsidRPr="00186954">
        <w:rPr>
          <w:rFonts w:ascii="Arial" w:hAnsi="Arial" w:cs="Arial"/>
          <w:sz w:val="21"/>
          <w:szCs w:val="21"/>
        </w:rPr>
        <w:t xml:space="preserve"> señala que la superficie instalada con plantones de tara a la fecha asciende a 1ha quedando pendiente la instalación de 1ha, la que ha sido programada para el siguiente periodo con los recursos brindados por el proyecto</w:t>
      </w:r>
      <w:r w:rsidR="00535D4D">
        <w:rPr>
          <w:rFonts w:ascii="Arial" w:hAnsi="Arial" w:cs="Arial"/>
          <w:sz w:val="21"/>
          <w:szCs w:val="21"/>
        </w:rPr>
        <w:t xml:space="preserve"> (plantones y materiales necesarios)</w:t>
      </w:r>
      <w:r w:rsidRPr="00186954">
        <w:rPr>
          <w:rFonts w:ascii="Arial" w:hAnsi="Arial" w:cs="Arial"/>
          <w:sz w:val="21"/>
          <w:szCs w:val="21"/>
        </w:rPr>
        <w:t xml:space="preserve"> y su aporte</w:t>
      </w:r>
      <w:r w:rsidR="00535D4D">
        <w:rPr>
          <w:rFonts w:ascii="Arial" w:hAnsi="Arial" w:cs="Arial"/>
          <w:sz w:val="21"/>
          <w:szCs w:val="21"/>
        </w:rPr>
        <w:t xml:space="preserve"> (mano de obra)</w:t>
      </w:r>
      <w:r w:rsidRPr="00186954">
        <w:rPr>
          <w:rFonts w:ascii="Arial" w:hAnsi="Arial" w:cs="Arial"/>
          <w:sz w:val="21"/>
          <w:szCs w:val="21"/>
        </w:rPr>
        <w:t xml:space="preserve">. </w:t>
      </w:r>
    </w:p>
    <w:p w14:paraId="0A4B5C89" w14:textId="66D23D7C"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b/>
          <w:sz w:val="21"/>
          <w:szCs w:val="21"/>
        </w:rPr>
        <w:t xml:space="preserve">       e) Producción y comercialización de cacao nativo en la zona de </w:t>
      </w:r>
      <w:proofErr w:type="spellStart"/>
      <w:r w:rsidRPr="00186954">
        <w:rPr>
          <w:rFonts w:ascii="Arial" w:hAnsi="Arial" w:cs="Arial"/>
          <w:b/>
          <w:sz w:val="21"/>
          <w:szCs w:val="21"/>
        </w:rPr>
        <w:t>Puchaca</w:t>
      </w:r>
      <w:proofErr w:type="spellEnd"/>
      <w:r w:rsidRPr="00186954">
        <w:rPr>
          <w:rFonts w:ascii="Arial" w:hAnsi="Arial" w:cs="Arial"/>
          <w:b/>
          <w:sz w:val="21"/>
          <w:szCs w:val="21"/>
        </w:rPr>
        <w:t xml:space="preserve"> Bajo. </w:t>
      </w:r>
      <w:r w:rsidRPr="00186954">
        <w:rPr>
          <w:rFonts w:ascii="Arial" w:hAnsi="Arial" w:cs="Arial"/>
          <w:sz w:val="21"/>
          <w:szCs w:val="21"/>
        </w:rPr>
        <w:t>Este PDN cuenta con la participación de 16 socios.</w:t>
      </w:r>
      <w:r w:rsidRPr="00186954">
        <w:rPr>
          <w:rFonts w:ascii="Arial" w:hAnsi="Arial" w:cs="Arial"/>
          <w:b/>
          <w:sz w:val="21"/>
          <w:szCs w:val="21"/>
        </w:rPr>
        <w:t xml:space="preserve"> </w:t>
      </w:r>
      <w:r w:rsidRPr="00186954">
        <w:rPr>
          <w:rFonts w:ascii="Arial" w:hAnsi="Arial" w:cs="Arial"/>
          <w:sz w:val="21"/>
          <w:szCs w:val="21"/>
        </w:rPr>
        <w:t>A través del PDN la asociación espera mejorar la calidad de vida de los socios mediante la producción, transformación y comercialización del cac</w:t>
      </w:r>
      <w:r w:rsidR="009C6F7D">
        <w:rPr>
          <w:rFonts w:ascii="Arial" w:hAnsi="Arial" w:cs="Arial"/>
          <w:sz w:val="21"/>
          <w:szCs w:val="21"/>
        </w:rPr>
        <w:t>a</w:t>
      </w:r>
      <w:r w:rsidRPr="00186954">
        <w:rPr>
          <w:rFonts w:ascii="Arial" w:hAnsi="Arial" w:cs="Arial"/>
          <w:sz w:val="21"/>
          <w:szCs w:val="21"/>
        </w:rPr>
        <w:t xml:space="preserve">o nativo. La ficha de cierre del mencionado proyecto da cuenta detallada de todo el conocimiento adquirido por los socios en cada una de las </w:t>
      </w:r>
      <w:r w:rsidR="00CE1390" w:rsidRPr="00186954">
        <w:rPr>
          <w:rFonts w:ascii="Arial" w:hAnsi="Arial" w:cs="Arial"/>
          <w:sz w:val="21"/>
          <w:szCs w:val="21"/>
        </w:rPr>
        <w:t>labores que</w:t>
      </w:r>
      <w:r w:rsidRPr="00186954">
        <w:rPr>
          <w:rFonts w:ascii="Arial" w:hAnsi="Arial" w:cs="Arial"/>
          <w:sz w:val="21"/>
          <w:szCs w:val="21"/>
        </w:rPr>
        <w:t xml:space="preserve"> implica la producción del cacao. No da cuenta del número de plantones producidos.</w:t>
      </w:r>
    </w:p>
    <w:p w14:paraId="08299D5C" w14:textId="7F3D4312" w:rsidR="00485D30" w:rsidRPr="00186954" w:rsidRDefault="00485D30" w:rsidP="00C057AD">
      <w:pPr>
        <w:spacing w:line="240" w:lineRule="auto"/>
        <w:ind w:left="426" w:hanging="426"/>
        <w:jc w:val="both"/>
        <w:rPr>
          <w:rFonts w:ascii="Arial" w:hAnsi="Arial" w:cs="Arial"/>
          <w:sz w:val="21"/>
          <w:szCs w:val="21"/>
        </w:rPr>
      </w:pPr>
      <w:r w:rsidRPr="00186954">
        <w:rPr>
          <w:rFonts w:ascii="Arial" w:hAnsi="Arial" w:cs="Arial"/>
          <w:sz w:val="21"/>
          <w:szCs w:val="21"/>
        </w:rPr>
        <w:t xml:space="preserve">       </w:t>
      </w:r>
      <w:r w:rsidRPr="00186954">
        <w:rPr>
          <w:rFonts w:ascii="Arial" w:hAnsi="Arial" w:cs="Arial"/>
          <w:b/>
          <w:sz w:val="21"/>
          <w:szCs w:val="21"/>
        </w:rPr>
        <w:t xml:space="preserve">f) Manejo agroforestal y comercialización de frutos del RVSBNU. </w:t>
      </w:r>
      <w:r w:rsidRPr="00186954">
        <w:rPr>
          <w:rFonts w:ascii="Arial" w:hAnsi="Arial" w:cs="Arial"/>
          <w:sz w:val="21"/>
          <w:szCs w:val="21"/>
        </w:rPr>
        <w:t xml:space="preserve">El PDN es ejecutado por 14 socios quienes van a producir café orgánico bajo sistemas agroforestales. La ficha de cierre se sustenta en un archivo fotográfico por cada una de las </w:t>
      </w:r>
      <w:r w:rsidR="00CE1390" w:rsidRPr="00186954">
        <w:rPr>
          <w:rFonts w:ascii="Arial" w:hAnsi="Arial" w:cs="Arial"/>
          <w:sz w:val="21"/>
          <w:szCs w:val="21"/>
        </w:rPr>
        <w:t>labores realizadas</w:t>
      </w:r>
      <w:r w:rsidRPr="00186954">
        <w:rPr>
          <w:rFonts w:ascii="Arial" w:hAnsi="Arial" w:cs="Arial"/>
          <w:sz w:val="21"/>
          <w:szCs w:val="21"/>
        </w:rPr>
        <w:t xml:space="preserve"> y destaca por cada componente los resultados logrados y los problemas identificado</w:t>
      </w:r>
      <w:r w:rsidR="009C6F7D">
        <w:rPr>
          <w:rFonts w:ascii="Arial" w:hAnsi="Arial" w:cs="Arial"/>
          <w:sz w:val="21"/>
          <w:szCs w:val="21"/>
        </w:rPr>
        <w:t>s en el proceso. Da cuenta de 7ha</w:t>
      </w:r>
      <w:r w:rsidRPr="00186954">
        <w:rPr>
          <w:rFonts w:ascii="Arial" w:hAnsi="Arial" w:cs="Arial"/>
          <w:sz w:val="21"/>
          <w:szCs w:val="21"/>
        </w:rPr>
        <w:t xml:space="preserve"> en las que los socios vienen trabajando</w:t>
      </w:r>
      <w:r w:rsidRPr="00186954">
        <w:rPr>
          <w:rStyle w:val="FootnoteReference"/>
          <w:rFonts w:ascii="Arial" w:hAnsi="Arial" w:cs="Arial"/>
          <w:sz w:val="21"/>
          <w:szCs w:val="21"/>
        </w:rPr>
        <w:footnoteReference w:id="41"/>
      </w:r>
      <w:r w:rsidRPr="00186954">
        <w:rPr>
          <w:rFonts w:ascii="Arial" w:hAnsi="Arial" w:cs="Arial"/>
          <w:sz w:val="21"/>
          <w:szCs w:val="21"/>
        </w:rPr>
        <w:t xml:space="preserve">. </w:t>
      </w:r>
    </w:p>
    <w:p w14:paraId="3F867EA1" w14:textId="77777777" w:rsidR="00485D30" w:rsidRPr="00186954" w:rsidRDefault="00774814"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Pr>
          <w:rFonts w:ascii="Arial" w:eastAsiaTheme="minorEastAsia" w:hAnsi="Arial" w:cs="Arial"/>
          <w:bCs/>
          <w:color w:val="000000"/>
          <w:kern w:val="24"/>
          <w:sz w:val="21"/>
          <w:szCs w:val="21"/>
        </w:rPr>
        <w:t>Todos los</w:t>
      </w:r>
      <w:r w:rsidR="00485D30" w:rsidRPr="005E3A9D">
        <w:rPr>
          <w:rFonts w:ascii="Arial" w:eastAsiaTheme="minorEastAsia" w:hAnsi="Arial" w:cs="Arial"/>
          <w:bCs/>
          <w:color w:val="000000"/>
          <w:kern w:val="24"/>
          <w:sz w:val="21"/>
          <w:szCs w:val="21"/>
        </w:rPr>
        <w:t xml:space="preserve"> PDN </w:t>
      </w:r>
      <w:r w:rsidR="00485D30" w:rsidRPr="00186954">
        <w:rPr>
          <w:rFonts w:ascii="Arial" w:eastAsiaTheme="minorEastAsia" w:hAnsi="Arial" w:cs="Arial"/>
          <w:bCs/>
          <w:color w:val="000000"/>
          <w:kern w:val="24"/>
          <w:sz w:val="21"/>
          <w:szCs w:val="21"/>
        </w:rPr>
        <w:t>se consider</w:t>
      </w:r>
      <w:r>
        <w:rPr>
          <w:rFonts w:ascii="Arial" w:eastAsiaTheme="minorEastAsia" w:hAnsi="Arial" w:cs="Arial"/>
          <w:bCs/>
          <w:color w:val="000000"/>
          <w:kern w:val="24"/>
          <w:sz w:val="21"/>
          <w:szCs w:val="21"/>
        </w:rPr>
        <w:t xml:space="preserve">an en proceso de implementación, aun los considerados en los acápites a, b y c ya que su segundo desembolso fue ejecutado el </w:t>
      </w:r>
      <w:r w:rsidR="007B6224">
        <w:rPr>
          <w:rFonts w:ascii="Arial" w:eastAsiaTheme="minorEastAsia" w:hAnsi="Arial" w:cs="Arial"/>
          <w:bCs/>
          <w:color w:val="000000"/>
          <w:kern w:val="24"/>
          <w:sz w:val="21"/>
          <w:szCs w:val="21"/>
        </w:rPr>
        <w:t>2016.</w:t>
      </w:r>
    </w:p>
    <w:p w14:paraId="25B4C6C6" w14:textId="02326FB5" w:rsidR="00485D30"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La misión de evaluación</w:t>
      </w:r>
      <w:r w:rsidRPr="005E3A9D">
        <w:rPr>
          <w:rFonts w:ascii="Arial" w:eastAsiaTheme="minorEastAsia" w:hAnsi="Arial" w:cs="Arial"/>
          <w:bCs/>
          <w:color w:val="000000"/>
          <w:kern w:val="24"/>
          <w:sz w:val="21"/>
          <w:szCs w:val="21"/>
          <w:vertAlign w:val="superscript"/>
        </w:rPr>
        <w:footnoteReference w:id="42"/>
      </w:r>
      <w:r w:rsidRPr="005E3A9D">
        <w:rPr>
          <w:rFonts w:ascii="Arial" w:eastAsiaTheme="minorEastAsia" w:hAnsi="Arial" w:cs="Arial"/>
          <w:bCs/>
          <w:color w:val="000000"/>
          <w:kern w:val="24"/>
          <w:sz w:val="21"/>
          <w:szCs w:val="21"/>
          <w:vertAlign w:val="superscript"/>
        </w:rPr>
        <w:t xml:space="preserve"> </w:t>
      </w:r>
      <w:r w:rsidRPr="00186954">
        <w:rPr>
          <w:rFonts w:ascii="Arial" w:eastAsiaTheme="minorEastAsia" w:hAnsi="Arial" w:cs="Arial"/>
          <w:bCs/>
          <w:color w:val="000000"/>
          <w:kern w:val="24"/>
          <w:sz w:val="21"/>
          <w:szCs w:val="21"/>
        </w:rPr>
        <w:t>tuvo la oportunidad de visitar algunos planes de negocios in situ</w:t>
      </w:r>
      <w:r w:rsidRPr="005E3A9D">
        <w:rPr>
          <w:rFonts w:ascii="Arial" w:eastAsiaTheme="minorEastAsia" w:hAnsi="Arial" w:cs="Arial"/>
          <w:bCs/>
          <w:color w:val="000000"/>
          <w:kern w:val="24"/>
          <w:sz w:val="21"/>
          <w:szCs w:val="21"/>
          <w:vertAlign w:val="superscript"/>
        </w:rPr>
        <w:footnoteReference w:id="43"/>
      </w:r>
      <w:r w:rsidR="0081725D">
        <w:rPr>
          <w:rFonts w:ascii="Arial" w:eastAsiaTheme="minorEastAsia" w:hAnsi="Arial" w:cs="Arial"/>
          <w:bCs/>
          <w:color w:val="000000"/>
          <w:kern w:val="24"/>
          <w:sz w:val="21"/>
          <w:szCs w:val="21"/>
        </w:rPr>
        <w:t>.</w:t>
      </w:r>
      <w:r w:rsidRPr="005E3A9D">
        <w:rPr>
          <w:rFonts w:ascii="Arial" w:eastAsiaTheme="minorEastAsia" w:hAnsi="Arial" w:cs="Arial"/>
          <w:bCs/>
          <w:color w:val="000000"/>
          <w:kern w:val="24"/>
          <w:sz w:val="21"/>
          <w:szCs w:val="21"/>
        </w:rPr>
        <w:t xml:space="preserve"> </w:t>
      </w:r>
      <w:r w:rsidR="0081725D">
        <w:rPr>
          <w:rFonts w:ascii="Arial" w:eastAsiaTheme="minorEastAsia" w:hAnsi="Arial" w:cs="Arial"/>
          <w:bCs/>
          <w:color w:val="000000"/>
          <w:kern w:val="24"/>
          <w:sz w:val="21"/>
          <w:szCs w:val="21"/>
        </w:rPr>
        <w:t>L</w:t>
      </w:r>
      <w:r w:rsidRPr="00186954">
        <w:rPr>
          <w:rFonts w:ascii="Arial" w:eastAsiaTheme="minorEastAsia" w:hAnsi="Arial" w:cs="Arial"/>
          <w:bCs/>
          <w:color w:val="000000"/>
          <w:kern w:val="24"/>
          <w:sz w:val="21"/>
          <w:szCs w:val="21"/>
        </w:rPr>
        <w:t xml:space="preserve">as líneas </w:t>
      </w:r>
      <w:r w:rsidR="00CE1390" w:rsidRPr="00186954">
        <w:rPr>
          <w:rFonts w:ascii="Arial" w:eastAsiaTheme="minorEastAsia" w:hAnsi="Arial" w:cs="Arial"/>
          <w:bCs/>
          <w:color w:val="000000"/>
          <w:kern w:val="24"/>
          <w:sz w:val="21"/>
          <w:szCs w:val="21"/>
        </w:rPr>
        <w:t>de negocio</w:t>
      </w:r>
      <w:r w:rsidRPr="00186954">
        <w:rPr>
          <w:rFonts w:ascii="Arial" w:eastAsiaTheme="minorEastAsia" w:hAnsi="Arial" w:cs="Arial"/>
          <w:bCs/>
          <w:color w:val="000000"/>
          <w:kern w:val="24"/>
          <w:sz w:val="21"/>
          <w:szCs w:val="21"/>
        </w:rPr>
        <w:t xml:space="preserve"> correspondían a: miel de alpargate (2), tara (1), café bajo sistema agroforestal (1), campamento para turistas</w:t>
      </w:r>
      <w:r w:rsidR="00B67F76">
        <w:rPr>
          <w:rFonts w:ascii="Arial" w:eastAsiaTheme="minorEastAsia" w:hAnsi="Arial" w:cs="Arial"/>
          <w:bCs/>
          <w:color w:val="000000"/>
          <w:kern w:val="24"/>
          <w:sz w:val="21"/>
          <w:szCs w:val="21"/>
        </w:rPr>
        <w:t xml:space="preserve"> (1)</w:t>
      </w:r>
      <w:r w:rsidRPr="00186954">
        <w:rPr>
          <w:rFonts w:ascii="Arial" w:eastAsiaTheme="minorEastAsia" w:hAnsi="Arial" w:cs="Arial"/>
          <w:bCs/>
          <w:color w:val="000000"/>
          <w:kern w:val="24"/>
          <w:sz w:val="21"/>
          <w:szCs w:val="21"/>
        </w:rPr>
        <w:t xml:space="preserve">. Los resultados de la observación y las entrevistas realizadas se muestran en el </w:t>
      </w:r>
      <w:r w:rsidR="00BD555B" w:rsidRPr="00186954">
        <w:rPr>
          <w:rFonts w:ascii="Arial" w:eastAsiaTheme="minorEastAsia" w:hAnsi="Arial" w:cs="Arial"/>
          <w:bCs/>
          <w:color w:val="000000"/>
          <w:kern w:val="24"/>
          <w:sz w:val="21"/>
          <w:szCs w:val="21"/>
        </w:rPr>
        <w:t xml:space="preserve">Anexo </w:t>
      </w:r>
      <w:r w:rsidR="008E02C1">
        <w:rPr>
          <w:rFonts w:ascii="Arial" w:eastAsiaTheme="minorEastAsia" w:hAnsi="Arial" w:cs="Arial"/>
          <w:bCs/>
          <w:color w:val="000000"/>
          <w:kern w:val="24"/>
          <w:sz w:val="21"/>
          <w:szCs w:val="21"/>
        </w:rPr>
        <w:t>12</w:t>
      </w:r>
      <w:r w:rsidR="00613858">
        <w:rPr>
          <w:rFonts w:ascii="Arial" w:eastAsiaTheme="minorEastAsia" w:hAnsi="Arial" w:cs="Arial"/>
          <w:bCs/>
          <w:color w:val="000000"/>
          <w:kern w:val="24"/>
          <w:sz w:val="21"/>
          <w:szCs w:val="21"/>
        </w:rPr>
        <w:t>.</w:t>
      </w:r>
    </w:p>
    <w:p w14:paraId="63D4B5C4" w14:textId="77777777" w:rsidR="00BC3A14" w:rsidRPr="00BC3A14" w:rsidRDefault="00BC3A14" w:rsidP="00BC3A14">
      <w:pPr>
        <w:numPr>
          <w:ilvl w:val="0"/>
          <w:numId w:val="17"/>
        </w:numPr>
        <w:spacing w:line="240" w:lineRule="auto"/>
        <w:ind w:left="363" w:hanging="505"/>
        <w:jc w:val="both"/>
        <w:rPr>
          <w:rFonts w:ascii="Arial" w:eastAsiaTheme="minorEastAsia" w:hAnsi="Arial" w:cs="Arial"/>
          <w:bCs/>
          <w:color w:val="000000"/>
          <w:kern w:val="24"/>
          <w:sz w:val="21"/>
          <w:szCs w:val="21"/>
        </w:rPr>
      </w:pPr>
      <w:r w:rsidRPr="00BC3A14">
        <w:rPr>
          <w:rFonts w:ascii="Arial" w:eastAsiaTheme="minorEastAsia" w:hAnsi="Arial" w:cs="Arial"/>
          <w:bCs/>
          <w:color w:val="000000"/>
          <w:kern w:val="24"/>
          <w:sz w:val="21"/>
          <w:szCs w:val="21"/>
        </w:rPr>
        <w:lastRenderedPageBreak/>
        <w:t xml:space="preserve">La transferencia conceptual, metodológica e instrumental por parte del proyecto Sierra Norte al proyecto ha sido muy limitada en ambas etapas de su ejecución. Sin embargo, se aprecian los esfuerzos del Proyecto para adecuar la experiencia del FIDA en un proyecto ambiental que vislumbra importantes lecciones. </w:t>
      </w:r>
    </w:p>
    <w:p w14:paraId="2C0A8E52" w14:textId="77777777" w:rsidR="00485D30" w:rsidRPr="00186954" w:rsidRDefault="00485D30" w:rsidP="00C057AD">
      <w:pPr>
        <w:pStyle w:val="ListParagraph"/>
        <w:spacing w:line="240" w:lineRule="auto"/>
        <w:ind w:left="360"/>
        <w:contextualSpacing w:val="0"/>
        <w:jc w:val="both"/>
        <w:rPr>
          <w:rFonts w:ascii="Arial" w:eastAsia="Times New Roman" w:hAnsi="Arial" w:cs="Arial"/>
          <w:b/>
          <w:bCs/>
          <w:iCs/>
          <w:smallCaps/>
          <w:sz w:val="21"/>
          <w:szCs w:val="21"/>
        </w:rPr>
      </w:pPr>
      <w:r w:rsidRPr="00186954">
        <w:rPr>
          <w:rFonts w:ascii="Arial" w:eastAsia="Times New Roman" w:hAnsi="Arial" w:cs="Arial"/>
          <w:b/>
          <w:bCs/>
          <w:iCs/>
          <w:smallCaps/>
          <w:sz w:val="21"/>
          <w:szCs w:val="21"/>
        </w:rPr>
        <w:t>Sub componente</w:t>
      </w:r>
      <w:r w:rsidR="006966B9" w:rsidRPr="00186954">
        <w:rPr>
          <w:rFonts w:ascii="Arial" w:eastAsia="Times New Roman" w:hAnsi="Arial" w:cs="Arial"/>
          <w:b/>
          <w:bCs/>
          <w:iCs/>
          <w:smallCaps/>
          <w:sz w:val="21"/>
          <w:szCs w:val="21"/>
        </w:rPr>
        <w:t>: 2.4</w:t>
      </w:r>
      <w:r w:rsidRPr="00186954">
        <w:rPr>
          <w:rFonts w:ascii="Arial" w:eastAsia="Times New Roman" w:hAnsi="Arial" w:cs="Arial"/>
          <w:b/>
          <w:bCs/>
          <w:iCs/>
          <w:smallCaps/>
          <w:sz w:val="21"/>
          <w:szCs w:val="21"/>
        </w:rPr>
        <w:t xml:space="preserve"> Análisis de pago por servicios </w:t>
      </w:r>
      <w:r w:rsidR="00424578" w:rsidRPr="00424578">
        <w:rPr>
          <w:rFonts w:ascii="Arial" w:eastAsia="Times New Roman" w:hAnsi="Arial" w:cs="Arial"/>
          <w:b/>
          <w:bCs/>
          <w:iCs/>
          <w:smallCaps/>
          <w:sz w:val="18"/>
          <w:szCs w:val="21"/>
        </w:rPr>
        <w:t>AMBIENTALES</w:t>
      </w:r>
      <w:r w:rsidRPr="00424578">
        <w:rPr>
          <w:rFonts w:ascii="Arial" w:eastAsia="Times New Roman" w:hAnsi="Arial" w:cs="Arial"/>
          <w:b/>
          <w:bCs/>
          <w:iCs/>
          <w:smallCaps/>
          <w:sz w:val="18"/>
          <w:szCs w:val="21"/>
        </w:rPr>
        <w:t xml:space="preserve"> </w:t>
      </w:r>
    </w:p>
    <w:p w14:paraId="2C02A39A" w14:textId="41855D58"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De acuerdo al diseño del proyecto los beneficios ambientales locales serán el resultado de eliminar las barreras que impiden una efectiva protección del área y manejo del ecosistema natural. Esta eliminación de barreras será consecuencia de activar cada uno se los componentes y subcomponentes planteados en el proyecto. Los resultados esperados se evidenciarán a través de estudios que deberán ponerse a disposición y ser difundidos. La valoración de los servicios </w:t>
      </w:r>
      <w:r w:rsidR="00614697" w:rsidRPr="00186954">
        <w:rPr>
          <w:rFonts w:ascii="Arial" w:eastAsiaTheme="minorEastAsia" w:hAnsi="Arial" w:cs="Arial"/>
          <w:bCs/>
          <w:color w:val="000000"/>
          <w:kern w:val="24"/>
          <w:sz w:val="21"/>
          <w:szCs w:val="21"/>
        </w:rPr>
        <w:t>eco</w:t>
      </w:r>
      <w:r w:rsidR="00614697">
        <w:rPr>
          <w:rFonts w:ascii="Arial" w:eastAsiaTheme="minorEastAsia" w:hAnsi="Arial" w:cs="Arial"/>
          <w:bCs/>
          <w:color w:val="000000"/>
          <w:kern w:val="24"/>
          <w:sz w:val="21"/>
          <w:szCs w:val="21"/>
        </w:rPr>
        <w:t xml:space="preserve"> sistémicos</w:t>
      </w:r>
      <w:r w:rsidR="00BC0691">
        <w:rPr>
          <w:rFonts w:ascii="Arial" w:eastAsiaTheme="minorEastAsia" w:hAnsi="Arial" w:cs="Arial"/>
          <w:bCs/>
          <w:color w:val="000000"/>
          <w:kern w:val="24"/>
          <w:sz w:val="21"/>
          <w:szCs w:val="21"/>
        </w:rPr>
        <w:t xml:space="preserve"> deberá ser realizada</w:t>
      </w:r>
      <w:r w:rsidRPr="00186954">
        <w:rPr>
          <w:rFonts w:ascii="Arial" w:eastAsiaTheme="minorEastAsia" w:hAnsi="Arial" w:cs="Arial"/>
          <w:bCs/>
          <w:color w:val="000000"/>
          <w:kern w:val="24"/>
          <w:sz w:val="21"/>
          <w:szCs w:val="21"/>
        </w:rPr>
        <w:t xml:space="preserve"> por lo menos </w:t>
      </w:r>
      <w:r w:rsidR="00613858" w:rsidRPr="00186954">
        <w:rPr>
          <w:rFonts w:ascii="Arial" w:eastAsiaTheme="minorEastAsia" w:hAnsi="Arial" w:cs="Arial"/>
          <w:bCs/>
          <w:color w:val="000000"/>
          <w:kern w:val="24"/>
          <w:sz w:val="21"/>
          <w:szCs w:val="21"/>
        </w:rPr>
        <w:t xml:space="preserve">en </w:t>
      </w:r>
      <w:r w:rsidRPr="00186954">
        <w:rPr>
          <w:rFonts w:ascii="Arial" w:eastAsiaTheme="minorEastAsia" w:hAnsi="Arial" w:cs="Arial"/>
          <w:bCs/>
          <w:color w:val="000000"/>
          <w:kern w:val="24"/>
          <w:sz w:val="21"/>
          <w:szCs w:val="21"/>
        </w:rPr>
        <w:t>3 sitios diferentes del área del proyecto y evidenciando la viabilidad económica y social de los esquemas de pago. La E</w:t>
      </w:r>
      <w:r w:rsidR="00BD5969">
        <w:rPr>
          <w:rFonts w:ascii="Arial" w:eastAsiaTheme="minorEastAsia" w:hAnsi="Arial" w:cs="Arial"/>
          <w:bCs/>
          <w:color w:val="000000"/>
          <w:kern w:val="24"/>
          <w:sz w:val="21"/>
          <w:szCs w:val="21"/>
        </w:rPr>
        <w:t>MT</w:t>
      </w:r>
      <w:r w:rsidRPr="00186954">
        <w:rPr>
          <w:rFonts w:ascii="Arial" w:eastAsiaTheme="minorEastAsia" w:hAnsi="Arial" w:cs="Arial"/>
          <w:bCs/>
          <w:color w:val="000000"/>
          <w:kern w:val="24"/>
          <w:sz w:val="21"/>
          <w:szCs w:val="21"/>
        </w:rPr>
        <w:t xml:space="preserve"> mantiene el indicador planteado en el diseño del proyecto.</w:t>
      </w:r>
    </w:p>
    <w:p w14:paraId="7C4B0D2E"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El proyecto ha cumplido con la realización del estudio denominado “Análisis de mecanismos de retribución por servicios </w:t>
      </w:r>
      <w:r w:rsidR="00614697" w:rsidRPr="00186954">
        <w:rPr>
          <w:rFonts w:ascii="Arial" w:eastAsiaTheme="minorEastAsia" w:hAnsi="Arial" w:cs="Arial"/>
          <w:bCs/>
          <w:color w:val="000000"/>
          <w:kern w:val="24"/>
          <w:sz w:val="21"/>
          <w:szCs w:val="21"/>
        </w:rPr>
        <w:t>eco sistémicos</w:t>
      </w:r>
      <w:r w:rsidRPr="00186954">
        <w:rPr>
          <w:rFonts w:ascii="Arial" w:eastAsiaTheme="minorEastAsia" w:hAnsi="Arial" w:cs="Arial"/>
          <w:bCs/>
          <w:color w:val="000000"/>
          <w:kern w:val="24"/>
          <w:sz w:val="21"/>
          <w:szCs w:val="21"/>
        </w:rPr>
        <w:t xml:space="preserve"> en áreas protegidas y bosques de la sierra norte” El estudio ha considerado a las áreas comprendidas en los RVSL y RVSBNU.</w:t>
      </w:r>
    </w:p>
    <w:p w14:paraId="66458D6D"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En el marco del Mecanismo de </w:t>
      </w:r>
      <w:r w:rsidR="00BC0691" w:rsidRPr="00186954">
        <w:rPr>
          <w:rFonts w:ascii="Arial" w:eastAsiaTheme="minorEastAsia" w:hAnsi="Arial" w:cs="Arial"/>
          <w:bCs/>
          <w:color w:val="000000"/>
          <w:kern w:val="24"/>
          <w:sz w:val="21"/>
          <w:szCs w:val="21"/>
        </w:rPr>
        <w:t xml:space="preserve">Retribución </w:t>
      </w:r>
      <w:r w:rsidRPr="00186954">
        <w:rPr>
          <w:rFonts w:ascii="Arial" w:eastAsiaTheme="minorEastAsia" w:hAnsi="Arial" w:cs="Arial"/>
          <w:bCs/>
          <w:color w:val="000000"/>
          <w:kern w:val="24"/>
          <w:sz w:val="21"/>
          <w:szCs w:val="21"/>
        </w:rPr>
        <w:t xml:space="preserve">de </w:t>
      </w:r>
      <w:r w:rsidR="00BC0691" w:rsidRPr="00186954">
        <w:rPr>
          <w:rFonts w:ascii="Arial" w:eastAsiaTheme="minorEastAsia" w:hAnsi="Arial" w:cs="Arial"/>
          <w:bCs/>
          <w:color w:val="000000"/>
          <w:kern w:val="24"/>
          <w:sz w:val="21"/>
          <w:szCs w:val="21"/>
        </w:rPr>
        <w:t xml:space="preserve">Servicios </w:t>
      </w:r>
      <w:proofErr w:type="spellStart"/>
      <w:r w:rsidR="00BC0691" w:rsidRPr="00186954">
        <w:rPr>
          <w:rFonts w:ascii="Arial" w:eastAsiaTheme="minorEastAsia" w:hAnsi="Arial" w:cs="Arial"/>
          <w:bCs/>
          <w:color w:val="000000"/>
          <w:kern w:val="24"/>
          <w:sz w:val="21"/>
          <w:szCs w:val="21"/>
        </w:rPr>
        <w:t>Ecosistémicos</w:t>
      </w:r>
      <w:proofErr w:type="spellEnd"/>
      <w:r w:rsidR="00BC0691" w:rsidRPr="00186954">
        <w:rPr>
          <w:rFonts w:ascii="Arial" w:eastAsiaTheme="minorEastAsia" w:hAnsi="Arial" w:cs="Arial"/>
          <w:bCs/>
          <w:color w:val="000000"/>
          <w:kern w:val="24"/>
          <w:sz w:val="21"/>
          <w:szCs w:val="21"/>
        </w:rPr>
        <w:t xml:space="preserve"> </w:t>
      </w:r>
      <w:r w:rsidRPr="00186954">
        <w:rPr>
          <w:rFonts w:ascii="Arial" w:eastAsiaTheme="minorEastAsia" w:hAnsi="Arial" w:cs="Arial"/>
          <w:bCs/>
          <w:color w:val="000000"/>
          <w:kern w:val="24"/>
          <w:sz w:val="21"/>
          <w:szCs w:val="21"/>
        </w:rPr>
        <w:t>(MRSE</w:t>
      </w:r>
      <w:r w:rsidR="00D6652E">
        <w:rPr>
          <w:rFonts w:ascii="Arial" w:eastAsiaTheme="minorEastAsia" w:hAnsi="Arial" w:cs="Arial"/>
          <w:bCs/>
          <w:color w:val="000000"/>
          <w:kern w:val="24"/>
          <w:sz w:val="21"/>
          <w:szCs w:val="21"/>
        </w:rPr>
        <w:t xml:space="preserve"> equivalente a pagos por servicios ambientales)</w:t>
      </w:r>
      <w:r w:rsidRPr="00186954">
        <w:rPr>
          <w:rFonts w:ascii="Arial" w:eastAsiaTheme="minorEastAsia" w:hAnsi="Arial" w:cs="Arial"/>
          <w:bCs/>
          <w:color w:val="000000"/>
          <w:kern w:val="24"/>
          <w:sz w:val="21"/>
          <w:szCs w:val="21"/>
        </w:rPr>
        <w:t xml:space="preserve"> el estudio identifica los contribuyentes y retribuyentes de un conjunto de servicios </w:t>
      </w:r>
      <w:r w:rsidR="00614697" w:rsidRPr="00186954">
        <w:rPr>
          <w:rFonts w:ascii="Arial" w:eastAsiaTheme="minorEastAsia" w:hAnsi="Arial" w:cs="Arial"/>
          <w:bCs/>
          <w:color w:val="000000"/>
          <w:kern w:val="24"/>
          <w:sz w:val="21"/>
          <w:szCs w:val="21"/>
        </w:rPr>
        <w:t>eco sistémicos</w:t>
      </w:r>
      <w:r w:rsidRPr="00186954">
        <w:rPr>
          <w:rFonts w:ascii="Arial" w:eastAsiaTheme="minorEastAsia" w:hAnsi="Arial" w:cs="Arial"/>
          <w:bCs/>
          <w:color w:val="000000"/>
          <w:kern w:val="24"/>
          <w:sz w:val="21"/>
          <w:szCs w:val="21"/>
        </w:rPr>
        <w:t xml:space="preserve"> priorizados. En el caso del RVSL, son las asociaciones que conducen los PDN quienes constituyen los contribuyentes y el SERNANP, así como algunos negocios locales, operadores turísticos, empresas privadas y turistas conforman los retribuyentes de dichos servicios eco sistémicos.</w:t>
      </w:r>
    </w:p>
    <w:p w14:paraId="154F8836" w14:textId="77777777"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Para el RVSBNU, los contribuyentes están constituidos por los productores de café y bambú ubicados en la zona de uso especial del refugio</w:t>
      </w:r>
      <w:r w:rsidR="005620E4">
        <w:rPr>
          <w:rFonts w:ascii="Arial" w:eastAsiaTheme="minorEastAsia" w:hAnsi="Arial" w:cs="Arial"/>
          <w:bCs/>
          <w:color w:val="000000"/>
          <w:kern w:val="24"/>
          <w:sz w:val="21"/>
          <w:szCs w:val="21"/>
        </w:rPr>
        <w:t>. L</w:t>
      </w:r>
      <w:r w:rsidRPr="00186954">
        <w:rPr>
          <w:rFonts w:ascii="Arial" w:eastAsiaTheme="minorEastAsia" w:hAnsi="Arial" w:cs="Arial"/>
          <w:bCs/>
          <w:color w:val="000000"/>
          <w:kern w:val="24"/>
          <w:sz w:val="21"/>
          <w:szCs w:val="21"/>
        </w:rPr>
        <w:t>os retribuyentes aun no pueden ser identificados.</w:t>
      </w:r>
    </w:p>
    <w:p w14:paraId="27292B87" w14:textId="19EBF12B" w:rsidR="00485D30" w:rsidRPr="00186954"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 xml:space="preserve">La implementación del MRSE para el área del proyecto </w:t>
      </w:r>
      <w:r w:rsidR="00BC0691">
        <w:rPr>
          <w:rFonts w:ascii="Arial" w:eastAsiaTheme="minorEastAsia" w:hAnsi="Arial" w:cs="Arial"/>
          <w:bCs/>
          <w:color w:val="000000"/>
          <w:kern w:val="24"/>
          <w:sz w:val="21"/>
          <w:szCs w:val="21"/>
        </w:rPr>
        <w:t xml:space="preserve"> se </w:t>
      </w:r>
      <w:r w:rsidRPr="00186954">
        <w:rPr>
          <w:rFonts w:ascii="Arial" w:eastAsiaTheme="minorEastAsia" w:hAnsi="Arial" w:cs="Arial"/>
          <w:bCs/>
          <w:color w:val="000000"/>
          <w:kern w:val="24"/>
          <w:sz w:val="21"/>
          <w:szCs w:val="21"/>
        </w:rPr>
        <w:t xml:space="preserve">enfrenta al cierre del mismo, un conjunto de dificultades que impiden la valoración en términos económicos y ambientales: La falta de información sobre los servicios </w:t>
      </w:r>
      <w:r w:rsidR="00614697" w:rsidRPr="00186954">
        <w:rPr>
          <w:rFonts w:ascii="Arial" w:eastAsiaTheme="minorEastAsia" w:hAnsi="Arial" w:cs="Arial"/>
          <w:bCs/>
          <w:color w:val="000000"/>
          <w:kern w:val="24"/>
          <w:sz w:val="21"/>
          <w:szCs w:val="21"/>
        </w:rPr>
        <w:t>eco sistémicos</w:t>
      </w:r>
      <w:r w:rsidRPr="00186954">
        <w:rPr>
          <w:rFonts w:ascii="Arial" w:eastAsiaTheme="minorEastAsia" w:hAnsi="Arial" w:cs="Arial"/>
          <w:bCs/>
          <w:color w:val="000000"/>
          <w:kern w:val="24"/>
          <w:sz w:val="21"/>
          <w:szCs w:val="21"/>
        </w:rPr>
        <w:t xml:space="preserve"> y sus fuentes (ecosistemas), interés de los retribuyentes en un contexto de desconocimiento de las implicancias de establecer un MR</w:t>
      </w:r>
      <w:r w:rsidR="00613858">
        <w:rPr>
          <w:rFonts w:ascii="Arial" w:eastAsiaTheme="minorEastAsia" w:hAnsi="Arial" w:cs="Arial"/>
          <w:bCs/>
          <w:color w:val="000000"/>
          <w:kern w:val="24"/>
          <w:sz w:val="21"/>
          <w:szCs w:val="21"/>
        </w:rPr>
        <w:t>S</w:t>
      </w:r>
      <w:r w:rsidRPr="00186954">
        <w:rPr>
          <w:rFonts w:ascii="Arial" w:eastAsiaTheme="minorEastAsia" w:hAnsi="Arial" w:cs="Arial"/>
          <w:bCs/>
          <w:color w:val="000000"/>
          <w:kern w:val="24"/>
          <w:sz w:val="21"/>
          <w:szCs w:val="21"/>
        </w:rPr>
        <w:t xml:space="preserve">E en el ámbito de </w:t>
      </w:r>
      <w:proofErr w:type="spellStart"/>
      <w:r w:rsidRPr="00186954">
        <w:rPr>
          <w:rFonts w:ascii="Arial" w:eastAsiaTheme="minorEastAsia" w:hAnsi="Arial" w:cs="Arial"/>
          <w:bCs/>
          <w:color w:val="000000"/>
          <w:kern w:val="24"/>
          <w:sz w:val="21"/>
          <w:szCs w:val="21"/>
        </w:rPr>
        <w:t>Laquipampa</w:t>
      </w:r>
      <w:proofErr w:type="spellEnd"/>
      <w:r w:rsidRPr="00186954">
        <w:rPr>
          <w:rFonts w:ascii="Arial" w:eastAsiaTheme="minorEastAsia" w:hAnsi="Arial" w:cs="Arial"/>
          <w:bCs/>
          <w:color w:val="000000"/>
          <w:kern w:val="24"/>
          <w:sz w:val="21"/>
          <w:szCs w:val="21"/>
        </w:rPr>
        <w:t xml:space="preserve">, desconocimiento del interés y aceptación de los actores involucrados en </w:t>
      </w:r>
      <w:r w:rsidR="009B6A3C">
        <w:rPr>
          <w:rFonts w:ascii="Arial" w:eastAsiaTheme="minorEastAsia" w:hAnsi="Arial" w:cs="Arial"/>
          <w:bCs/>
          <w:color w:val="000000"/>
          <w:kern w:val="24"/>
          <w:sz w:val="21"/>
          <w:szCs w:val="21"/>
        </w:rPr>
        <w:t>el BNU</w:t>
      </w:r>
      <w:r w:rsidRPr="00186954">
        <w:rPr>
          <w:rFonts w:ascii="Arial" w:eastAsiaTheme="minorEastAsia" w:hAnsi="Arial" w:cs="Arial"/>
          <w:bCs/>
          <w:color w:val="000000"/>
          <w:kern w:val="24"/>
          <w:sz w:val="21"/>
          <w:szCs w:val="21"/>
        </w:rPr>
        <w:t>, la propiedad de la tierra (</w:t>
      </w:r>
      <w:r w:rsidR="009B6A3C">
        <w:rPr>
          <w:rFonts w:ascii="Arial" w:eastAsiaTheme="minorEastAsia" w:hAnsi="Arial" w:cs="Arial"/>
          <w:bCs/>
          <w:color w:val="000000"/>
          <w:kern w:val="24"/>
          <w:sz w:val="21"/>
          <w:szCs w:val="21"/>
        </w:rPr>
        <w:t>BNU</w:t>
      </w:r>
      <w:r w:rsidRPr="00186954">
        <w:rPr>
          <w:rFonts w:ascii="Arial" w:eastAsiaTheme="minorEastAsia" w:hAnsi="Arial" w:cs="Arial"/>
          <w:bCs/>
          <w:color w:val="000000"/>
          <w:kern w:val="24"/>
          <w:sz w:val="21"/>
          <w:szCs w:val="21"/>
        </w:rPr>
        <w:t>) y finalmente la falta de reglamentación y normas complementarias de la Ley de MRSE N° 30215, dificultan la implementación de los MRSE ya que aún no es posible su inscripción, registro y fiscalización por parte de la autoridad competente (MINAM).</w:t>
      </w:r>
      <w:r w:rsidR="00D17A9C">
        <w:rPr>
          <w:rFonts w:ascii="Arial" w:eastAsiaTheme="minorEastAsia" w:hAnsi="Arial" w:cs="Arial"/>
          <w:bCs/>
          <w:color w:val="000000"/>
          <w:kern w:val="24"/>
          <w:sz w:val="21"/>
          <w:szCs w:val="21"/>
        </w:rPr>
        <w:t xml:space="preserve"> Con el apoyo del Proyecto se han desarrollado capacidades en los técnicos de los GORES de Lambayeque y Cajamarca para la formulación de planes de inversión pública que utilicen los resultados de este estudio. </w:t>
      </w:r>
    </w:p>
    <w:p w14:paraId="71779E73" w14:textId="77777777" w:rsidR="00EE78EE" w:rsidRPr="00722D72" w:rsidRDefault="00485D30"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186954">
        <w:rPr>
          <w:rFonts w:ascii="Arial" w:eastAsiaTheme="minorEastAsia" w:hAnsi="Arial" w:cs="Arial"/>
          <w:bCs/>
          <w:color w:val="000000"/>
          <w:kern w:val="24"/>
          <w:sz w:val="21"/>
          <w:szCs w:val="21"/>
        </w:rPr>
        <w:t>Otra limitación que el estudio evidencia es que cuando se trata del servicio eco sistémico “provisión de agua” es necesario trabajar en un área a nivel de cuenca</w:t>
      </w:r>
      <w:r w:rsidR="00E416E5">
        <w:rPr>
          <w:rFonts w:ascii="Arial" w:eastAsiaTheme="minorEastAsia" w:hAnsi="Arial" w:cs="Arial"/>
          <w:bCs/>
          <w:color w:val="000000"/>
          <w:kern w:val="24"/>
          <w:sz w:val="21"/>
          <w:szCs w:val="21"/>
        </w:rPr>
        <w:t>.</w:t>
      </w:r>
      <w:r w:rsidRPr="00186954">
        <w:rPr>
          <w:rFonts w:ascii="Arial" w:eastAsiaTheme="minorEastAsia" w:hAnsi="Arial" w:cs="Arial"/>
          <w:bCs/>
          <w:color w:val="000000"/>
          <w:kern w:val="24"/>
          <w:sz w:val="21"/>
          <w:szCs w:val="21"/>
        </w:rPr>
        <w:t xml:space="preserve"> </w:t>
      </w:r>
      <w:r w:rsidR="00E416E5">
        <w:rPr>
          <w:rFonts w:ascii="Arial" w:eastAsiaTheme="minorEastAsia" w:hAnsi="Arial" w:cs="Arial"/>
          <w:bCs/>
          <w:color w:val="000000"/>
          <w:kern w:val="24"/>
          <w:sz w:val="21"/>
          <w:szCs w:val="21"/>
        </w:rPr>
        <w:t>D</w:t>
      </w:r>
      <w:r w:rsidRPr="00186954">
        <w:rPr>
          <w:rFonts w:ascii="Arial" w:eastAsiaTheme="minorEastAsia" w:hAnsi="Arial" w:cs="Arial"/>
          <w:bCs/>
          <w:color w:val="000000"/>
          <w:kern w:val="24"/>
          <w:sz w:val="21"/>
          <w:szCs w:val="21"/>
        </w:rPr>
        <w:t>e esta manera el aporte de la provisión del servicio eco sistémico será más interesante para los contribuyentes al mismo. En este sentido, las áreas de ambos RVS deben integrarse bajo el enfoque de cuenca a un área mayor.</w:t>
      </w:r>
    </w:p>
    <w:p w14:paraId="15069BC3" w14:textId="77777777" w:rsidR="00AD2DB0" w:rsidRPr="00186954" w:rsidRDefault="004500F9" w:rsidP="004500F9">
      <w:pPr>
        <w:pStyle w:val="Heading3"/>
        <w:spacing w:after="240"/>
        <w:rPr>
          <w:sz w:val="21"/>
          <w:szCs w:val="21"/>
        </w:rPr>
      </w:pPr>
      <w:bookmarkStart w:id="30" w:name="_Toc484439104"/>
      <w:r w:rsidRPr="00186954">
        <w:rPr>
          <w:sz w:val="21"/>
          <w:szCs w:val="21"/>
        </w:rPr>
        <w:t>COMPONENTE 3.  GESTIÓN Y ADMINISTRACIÓN DEL PROYECTO</w:t>
      </w:r>
      <w:bookmarkEnd w:id="30"/>
    </w:p>
    <w:p w14:paraId="39925697" w14:textId="77777777" w:rsidR="00AD2DB0" w:rsidRPr="00186954" w:rsidRDefault="00AD2DB0"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t xml:space="preserve">Conforme al Convenio de </w:t>
      </w:r>
      <w:r w:rsidR="00015907" w:rsidRPr="00186954">
        <w:rPr>
          <w:rFonts w:ascii="Arial" w:eastAsia="Times New Roman" w:hAnsi="Arial" w:cs="Arial"/>
          <w:sz w:val="21"/>
          <w:szCs w:val="21"/>
          <w:lang w:eastAsia="es-PE"/>
        </w:rPr>
        <w:t>Donación</w:t>
      </w:r>
      <w:r w:rsidRPr="00186954">
        <w:rPr>
          <w:rFonts w:ascii="Arial" w:eastAsia="Times New Roman" w:hAnsi="Arial" w:cs="Arial"/>
          <w:sz w:val="21"/>
          <w:szCs w:val="21"/>
          <w:lang w:eastAsia="es-PE"/>
        </w:rPr>
        <w:t xml:space="preserve"> GEF-FSP-022-PER la gestión y administración del </w:t>
      </w:r>
      <w:r w:rsidR="005E3A9D" w:rsidRPr="00186954">
        <w:rPr>
          <w:rFonts w:ascii="Arial" w:eastAsia="Times New Roman" w:hAnsi="Arial" w:cs="Arial"/>
          <w:sz w:val="21"/>
          <w:szCs w:val="21"/>
          <w:lang w:eastAsia="es-PE"/>
        </w:rPr>
        <w:t xml:space="preserve">Proyecto </w:t>
      </w:r>
      <w:r w:rsidRPr="00186954">
        <w:rPr>
          <w:rFonts w:ascii="Arial" w:eastAsia="Times New Roman" w:hAnsi="Arial" w:cs="Arial"/>
          <w:sz w:val="21"/>
          <w:szCs w:val="21"/>
          <w:lang w:eastAsia="es-PE"/>
        </w:rPr>
        <w:t xml:space="preserve">correspondió a PROFONANPE y como tal </w:t>
      </w:r>
      <w:r w:rsidR="00803170" w:rsidRPr="00186954">
        <w:rPr>
          <w:rFonts w:ascii="Arial" w:eastAsia="Times New Roman" w:hAnsi="Arial" w:cs="Arial"/>
          <w:sz w:val="21"/>
          <w:szCs w:val="21"/>
          <w:lang w:eastAsia="es-PE"/>
        </w:rPr>
        <w:t>fue la</w:t>
      </w:r>
      <w:r w:rsidRPr="00186954">
        <w:rPr>
          <w:rFonts w:ascii="Arial" w:eastAsia="Times New Roman" w:hAnsi="Arial" w:cs="Arial"/>
          <w:sz w:val="21"/>
          <w:szCs w:val="21"/>
          <w:lang w:eastAsia="es-PE"/>
        </w:rPr>
        <w:t xml:space="preserve"> entidad receptora de los recursos financieros y responsable de la planificación, gestión técnica y financiera   de </w:t>
      </w:r>
      <w:r w:rsidR="00803170" w:rsidRPr="00186954">
        <w:rPr>
          <w:rFonts w:ascii="Arial" w:eastAsia="Times New Roman" w:hAnsi="Arial" w:cs="Arial"/>
          <w:sz w:val="21"/>
          <w:szCs w:val="21"/>
          <w:lang w:eastAsia="es-PE"/>
        </w:rPr>
        <w:t>Proyecto y</w:t>
      </w:r>
      <w:r w:rsidRPr="00186954">
        <w:rPr>
          <w:rFonts w:ascii="Arial" w:eastAsia="Times New Roman" w:hAnsi="Arial" w:cs="Arial"/>
          <w:sz w:val="21"/>
          <w:szCs w:val="21"/>
          <w:lang w:eastAsia="es-PE"/>
        </w:rPr>
        <w:t xml:space="preserve"> administración de los recursos </w:t>
      </w:r>
    </w:p>
    <w:p w14:paraId="3E10B506" w14:textId="77777777" w:rsidR="008E0EF9" w:rsidRPr="00E75EDB" w:rsidRDefault="008E0EF9" w:rsidP="00C057AD">
      <w:pPr>
        <w:spacing w:line="240" w:lineRule="auto"/>
        <w:ind w:firstLine="360"/>
        <w:rPr>
          <w:rFonts w:ascii="Arial" w:eastAsia="Times New Roman" w:hAnsi="Arial" w:cs="Arial"/>
          <w:b/>
          <w:bCs/>
          <w:iCs/>
          <w:smallCaps/>
          <w:sz w:val="21"/>
          <w:szCs w:val="21"/>
        </w:rPr>
      </w:pPr>
      <w:r w:rsidRPr="00E75EDB">
        <w:rPr>
          <w:rFonts w:ascii="Arial" w:eastAsia="Times New Roman" w:hAnsi="Arial" w:cs="Arial"/>
          <w:b/>
          <w:bCs/>
          <w:iCs/>
          <w:smallCaps/>
          <w:sz w:val="21"/>
          <w:szCs w:val="21"/>
        </w:rPr>
        <w:t xml:space="preserve">Gestión Financiera </w:t>
      </w:r>
    </w:p>
    <w:p w14:paraId="21FD7CAD" w14:textId="77777777" w:rsidR="008E0EF9" w:rsidRPr="00186954" w:rsidRDefault="008E0EF9"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lastRenderedPageBreak/>
        <w:t xml:space="preserve">Si bien el Proyecto, nace como complemento al Proyecto Sierra Norte, cuya inversión total se estimó en </w:t>
      </w:r>
      <w:r w:rsidR="00C521E7" w:rsidRPr="00186954">
        <w:rPr>
          <w:rFonts w:ascii="Arial" w:eastAsia="Times New Roman" w:hAnsi="Arial" w:cs="Arial"/>
          <w:sz w:val="21"/>
          <w:szCs w:val="21"/>
          <w:lang w:eastAsia="es-PE"/>
        </w:rPr>
        <w:t xml:space="preserve">USD </w:t>
      </w:r>
      <w:r w:rsidRPr="00186954">
        <w:rPr>
          <w:rFonts w:ascii="Arial" w:eastAsia="Times New Roman" w:hAnsi="Arial" w:cs="Arial"/>
          <w:sz w:val="21"/>
          <w:szCs w:val="21"/>
          <w:lang w:eastAsia="es-PE"/>
        </w:rPr>
        <w:t xml:space="preserve">19.68 millones  </w:t>
      </w:r>
      <w:r w:rsidR="00C66374">
        <w:rPr>
          <w:rFonts w:ascii="Arial" w:eastAsia="Times New Roman" w:hAnsi="Arial" w:cs="Arial"/>
          <w:sz w:val="21"/>
          <w:szCs w:val="21"/>
          <w:lang w:eastAsia="es-PE"/>
        </w:rPr>
        <w:t>monto que incluye el</w:t>
      </w:r>
      <w:r w:rsidR="00C521E7" w:rsidRPr="00186954">
        <w:rPr>
          <w:rFonts w:ascii="Arial" w:eastAsia="Times New Roman" w:hAnsi="Arial" w:cs="Arial"/>
          <w:sz w:val="21"/>
          <w:szCs w:val="21"/>
          <w:lang w:eastAsia="es-PE"/>
        </w:rPr>
        <w:t xml:space="preserve"> </w:t>
      </w:r>
      <w:r w:rsidRPr="00186954">
        <w:rPr>
          <w:rFonts w:ascii="Arial" w:eastAsia="Times New Roman" w:hAnsi="Arial" w:cs="Arial"/>
          <w:sz w:val="21"/>
          <w:szCs w:val="21"/>
          <w:lang w:eastAsia="es-PE"/>
        </w:rPr>
        <w:t xml:space="preserve"> presupuesto </w:t>
      </w:r>
      <w:r w:rsidR="00B05988" w:rsidRPr="00186954">
        <w:rPr>
          <w:rFonts w:ascii="Arial" w:eastAsia="Times New Roman" w:hAnsi="Arial" w:cs="Arial"/>
          <w:sz w:val="21"/>
          <w:szCs w:val="21"/>
          <w:lang w:eastAsia="es-PE"/>
        </w:rPr>
        <w:t xml:space="preserve">de ambos </w:t>
      </w:r>
      <w:r w:rsidR="00362171" w:rsidRPr="00186954">
        <w:rPr>
          <w:rFonts w:ascii="Arial" w:eastAsia="Times New Roman" w:hAnsi="Arial" w:cs="Arial"/>
          <w:sz w:val="21"/>
          <w:szCs w:val="21"/>
          <w:lang w:eastAsia="es-PE"/>
        </w:rPr>
        <w:t>proyectos</w:t>
      </w:r>
      <w:r w:rsidR="00B05988" w:rsidRPr="00186954">
        <w:rPr>
          <w:rFonts w:ascii="Arial" w:eastAsia="Times New Roman" w:hAnsi="Arial" w:cs="Arial"/>
          <w:sz w:val="21"/>
          <w:szCs w:val="21"/>
          <w:lang w:eastAsia="es-PE"/>
        </w:rPr>
        <w:t xml:space="preserve">; </w:t>
      </w:r>
      <w:r w:rsidR="00C66374">
        <w:rPr>
          <w:rFonts w:ascii="Arial" w:eastAsia="Times New Roman" w:hAnsi="Arial" w:cs="Arial"/>
          <w:sz w:val="21"/>
          <w:szCs w:val="21"/>
          <w:lang w:eastAsia="es-PE"/>
        </w:rPr>
        <w:t xml:space="preserve"> no obstante </w:t>
      </w:r>
      <w:r w:rsidRPr="00186954">
        <w:rPr>
          <w:rFonts w:ascii="Arial" w:eastAsia="Times New Roman" w:hAnsi="Arial" w:cs="Arial"/>
          <w:sz w:val="21"/>
          <w:szCs w:val="21"/>
          <w:lang w:eastAsia="es-PE"/>
        </w:rPr>
        <w:t>los recursos financi</w:t>
      </w:r>
      <w:r w:rsidR="00BC0691">
        <w:rPr>
          <w:rFonts w:ascii="Arial" w:eastAsia="Times New Roman" w:hAnsi="Arial" w:cs="Arial"/>
          <w:sz w:val="21"/>
          <w:szCs w:val="21"/>
          <w:lang w:eastAsia="es-PE"/>
        </w:rPr>
        <w:t>e</w:t>
      </w:r>
      <w:r w:rsidRPr="00186954">
        <w:rPr>
          <w:rFonts w:ascii="Arial" w:eastAsia="Times New Roman" w:hAnsi="Arial" w:cs="Arial"/>
          <w:sz w:val="21"/>
          <w:szCs w:val="21"/>
          <w:lang w:eastAsia="es-PE"/>
        </w:rPr>
        <w:t xml:space="preserve">ros  específicamente  destinados al Proyecto </w:t>
      </w:r>
      <w:r w:rsidR="00C66374">
        <w:rPr>
          <w:rFonts w:ascii="Arial" w:eastAsia="Times New Roman" w:hAnsi="Arial" w:cs="Arial"/>
          <w:sz w:val="21"/>
          <w:szCs w:val="21"/>
          <w:lang w:eastAsia="es-PE"/>
        </w:rPr>
        <w:t>I</w:t>
      </w:r>
      <w:r w:rsidR="003C542A" w:rsidRPr="00186954">
        <w:rPr>
          <w:rFonts w:ascii="Arial" w:eastAsia="Times New Roman" w:hAnsi="Arial" w:cs="Arial"/>
          <w:sz w:val="21"/>
          <w:szCs w:val="21"/>
          <w:lang w:eastAsia="es-PE"/>
        </w:rPr>
        <w:t>NKAÑARIS, administrados por PROFONANPE</w:t>
      </w:r>
      <w:r w:rsidRPr="00186954">
        <w:rPr>
          <w:rFonts w:ascii="Arial" w:eastAsia="Times New Roman" w:hAnsi="Arial" w:cs="Arial"/>
          <w:sz w:val="21"/>
          <w:szCs w:val="21"/>
          <w:lang w:eastAsia="es-PE"/>
        </w:rPr>
        <w:t xml:space="preserve"> a</w:t>
      </w:r>
      <w:r w:rsidR="00996854" w:rsidRPr="00186954">
        <w:rPr>
          <w:rFonts w:ascii="Arial" w:eastAsia="Times New Roman" w:hAnsi="Arial" w:cs="Arial"/>
          <w:sz w:val="21"/>
          <w:szCs w:val="21"/>
          <w:lang w:eastAsia="es-PE"/>
        </w:rPr>
        <w:t>scendieron aproximadamente a USD</w:t>
      </w:r>
      <w:r w:rsidR="00896790">
        <w:rPr>
          <w:rFonts w:ascii="Arial" w:eastAsia="Times New Roman" w:hAnsi="Arial" w:cs="Arial"/>
          <w:sz w:val="21"/>
          <w:szCs w:val="21"/>
          <w:lang w:eastAsia="es-PE"/>
        </w:rPr>
        <w:t xml:space="preserve"> 1’843,0</w:t>
      </w:r>
      <w:r w:rsidRPr="00186954">
        <w:rPr>
          <w:rFonts w:ascii="Arial" w:eastAsia="Times New Roman" w:hAnsi="Arial" w:cs="Arial"/>
          <w:sz w:val="21"/>
          <w:szCs w:val="21"/>
          <w:lang w:eastAsia="es-PE"/>
        </w:rPr>
        <w:t xml:space="preserve">00, </w:t>
      </w:r>
      <w:r w:rsidR="00B05988" w:rsidRPr="00186954">
        <w:rPr>
          <w:rFonts w:ascii="Arial" w:eastAsia="Times New Roman" w:hAnsi="Arial" w:cs="Arial"/>
          <w:sz w:val="21"/>
          <w:szCs w:val="21"/>
          <w:lang w:eastAsia="es-PE"/>
        </w:rPr>
        <w:t xml:space="preserve">monto que </w:t>
      </w:r>
      <w:r w:rsidR="003C542A" w:rsidRPr="00186954">
        <w:rPr>
          <w:rFonts w:ascii="Arial" w:eastAsia="Times New Roman" w:hAnsi="Arial" w:cs="Arial"/>
          <w:sz w:val="21"/>
          <w:szCs w:val="21"/>
          <w:lang w:eastAsia="es-PE"/>
        </w:rPr>
        <w:t xml:space="preserve"> </w:t>
      </w:r>
      <w:r w:rsidRPr="00186954">
        <w:rPr>
          <w:rFonts w:ascii="Arial" w:eastAsia="Times New Roman" w:hAnsi="Arial" w:cs="Arial"/>
          <w:sz w:val="21"/>
          <w:szCs w:val="21"/>
          <w:lang w:eastAsia="es-PE"/>
        </w:rPr>
        <w:t>prov</w:t>
      </w:r>
      <w:r w:rsidR="003C542A" w:rsidRPr="00186954">
        <w:rPr>
          <w:rFonts w:ascii="Arial" w:eastAsia="Times New Roman" w:hAnsi="Arial" w:cs="Arial"/>
          <w:sz w:val="21"/>
          <w:szCs w:val="21"/>
          <w:lang w:eastAsia="es-PE"/>
        </w:rPr>
        <w:t>iene</w:t>
      </w:r>
      <w:r w:rsidRPr="00186954">
        <w:rPr>
          <w:rFonts w:ascii="Arial" w:eastAsia="Times New Roman" w:hAnsi="Arial" w:cs="Arial"/>
          <w:sz w:val="21"/>
          <w:szCs w:val="21"/>
          <w:lang w:eastAsia="es-PE"/>
        </w:rPr>
        <w:t xml:space="preserve"> de dos fuentes de financiamiento 1) Donación de</w:t>
      </w:r>
      <w:r w:rsidR="00996854" w:rsidRPr="00186954">
        <w:rPr>
          <w:rFonts w:ascii="Arial" w:eastAsia="Times New Roman" w:hAnsi="Arial" w:cs="Arial"/>
          <w:sz w:val="21"/>
          <w:szCs w:val="21"/>
          <w:lang w:eastAsia="es-PE"/>
        </w:rPr>
        <w:t>l  GEF a través del FIDA con USD</w:t>
      </w:r>
      <w:r w:rsidRPr="00186954">
        <w:rPr>
          <w:rFonts w:ascii="Arial" w:eastAsia="Times New Roman" w:hAnsi="Arial" w:cs="Arial"/>
          <w:sz w:val="21"/>
          <w:szCs w:val="21"/>
          <w:lang w:eastAsia="es-PE"/>
        </w:rPr>
        <w:t xml:space="preserve"> 1’720,000 y  2) AGRORURAL  a través del Proyecto Sierra Norte </w:t>
      </w:r>
      <w:r w:rsidR="00C6059B" w:rsidRPr="00186954">
        <w:rPr>
          <w:rFonts w:ascii="Arial" w:eastAsia="Times New Roman" w:hAnsi="Arial" w:cs="Arial"/>
          <w:sz w:val="21"/>
          <w:szCs w:val="21"/>
          <w:lang w:eastAsia="es-PE"/>
        </w:rPr>
        <w:t>USD</w:t>
      </w:r>
      <w:r w:rsidR="00C36AED">
        <w:rPr>
          <w:rFonts w:ascii="Arial" w:eastAsia="Times New Roman" w:hAnsi="Arial" w:cs="Arial"/>
          <w:sz w:val="21"/>
          <w:szCs w:val="21"/>
          <w:lang w:eastAsia="es-PE"/>
        </w:rPr>
        <w:t xml:space="preserve"> 123,0</w:t>
      </w:r>
      <w:r w:rsidRPr="00186954">
        <w:rPr>
          <w:rFonts w:ascii="Arial" w:eastAsia="Times New Roman" w:hAnsi="Arial" w:cs="Arial"/>
          <w:sz w:val="21"/>
          <w:szCs w:val="21"/>
          <w:lang w:eastAsia="es-PE"/>
        </w:rPr>
        <w:t>00</w:t>
      </w:r>
      <w:r w:rsidRPr="00186954">
        <w:rPr>
          <w:rFonts w:ascii="Arial" w:eastAsia="Times New Roman" w:hAnsi="Arial" w:cs="Arial"/>
          <w:sz w:val="21"/>
          <w:szCs w:val="21"/>
          <w:vertAlign w:val="superscript"/>
          <w:lang w:eastAsia="es-PE"/>
        </w:rPr>
        <w:footnoteReference w:id="44"/>
      </w:r>
      <w:r w:rsidRPr="00186954">
        <w:rPr>
          <w:rFonts w:ascii="Arial" w:eastAsia="Times New Roman" w:hAnsi="Arial" w:cs="Arial"/>
          <w:sz w:val="21"/>
          <w:szCs w:val="21"/>
          <w:lang w:eastAsia="es-PE"/>
        </w:rPr>
        <w:t>. La gestión de los referidos recursos tuvo el siguiente comportamiento:</w:t>
      </w:r>
    </w:p>
    <w:p w14:paraId="14A4B5FE" w14:textId="2722F333" w:rsidR="008E0EF9" w:rsidRPr="00186954" w:rsidRDefault="008E0EF9" w:rsidP="00504F7A">
      <w:pPr>
        <w:numPr>
          <w:ilvl w:val="0"/>
          <w:numId w:val="17"/>
        </w:numPr>
        <w:spacing w:line="240" w:lineRule="auto"/>
        <w:ind w:left="363" w:hanging="505"/>
        <w:jc w:val="both"/>
        <w:rPr>
          <w:rFonts w:ascii="Arial" w:eastAsia="Times New Roman" w:hAnsi="Arial" w:cs="Arial"/>
          <w:sz w:val="21"/>
          <w:szCs w:val="21"/>
          <w:lang w:eastAsia="es-PE"/>
        </w:rPr>
      </w:pPr>
      <w:r w:rsidRPr="002F748C">
        <w:rPr>
          <w:rFonts w:ascii="Arial" w:eastAsia="Times New Roman" w:hAnsi="Arial" w:cs="Arial"/>
          <w:sz w:val="21"/>
          <w:szCs w:val="21"/>
          <w:lang w:eastAsia="es-PE"/>
        </w:rPr>
        <w:t>Desde 2012 hasta  201</w:t>
      </w:r>
      <w:r w:rsidR="00622057" w:rsidRPr="002F748C">
        <w:rPr>
          <w:rFonts w:ascii="Arial" w:eastAsia="Times New Roman" w:hAnsi="Arial" w:cs="Arial"/>
          <w:sz w:val="21"/>
          <w:szCs w:val="21"/>
          <w:lang w:eastAsia="es-PE"/>
        </w:rPr>
        <w:t>6</w:t>
      </w:r>
      <w:r w:rsidRPr="002F748C">
        <w:rPr>
          <w:rFonts w:ascii="Arial" w:eastAsia="Times New Roman" w:hAnsi="Arial" w:cs="Arial"/>
          <w:sz w:val="21"/>
          <w:szCs w:val="21"/>
          <w:lang w:eastAsia="es-PE"/>
        </w:rPr>
        <w:t xml:space="preserve"> el Proyecto recibió  </w:t>
      </w:r>
      <w:r w:rsidR="003C542A" w:rsidRPr="002F748C">
        <w:rPr>
          <w:rFonts w:ascii="Arial" w:eastAsia="Times New Roman" w:hAnsi="Arial" w:cs="Arial"/>
          <w:sz w:val="21"/>
          <w:szCs w:val="21"/>
          <w:lang w:eastAsia="es-PE"/>
        </w:rPr>
        <w:t xml:space="preserve">cuatro </w:t>
      </w:r>
      <w:r w:rsidRPr="002F748C">
        <w:rPr>
          <w:rFonts w:ascii="Arial" w:eastAsia="Times New Roman" w:hAnsi="Arial" w:cs="Arial"/>
          <w:sz w:val="21"/>
          <w:szCs w:val="21"/>
          <w:lang w:eastAsia="es-PE"/>
        </w:rPr>
        <w:t>desembolsos del FIDA proveniente de la donación de GEF que en suma asciend</w:t>
      </w:r>
      <w:r w:rsidR="003C542A" w:rsidRPr="002F748C">
        <w:rPr>
          <w:rFonts w:ascii="Arial" w:eastAsia="Times New Roman" w:hAnsi="Arial" w:cs="Arial"/>
          <w:sz w:val="21"/>
          <w:szCs w:val="21"/>
          <w:lang w:eastAsia="es-PE"/>
        </w:rPr>
        <w:t>en a US</w:t>
      </w:r>
      <w:r w:rsidR="00B05988" w:rsidRPr="002F748C">
        <w:rPr>
          <w:rFonts w:ascii="Arial" w:eastAsia="Times New Roman" w:hAnsi="Arial" w:cs="Arial"/>
          <w:sz w:val="21"/>
          <w:szCs w:val="21"/>
          <w:lang w:eastAsia="es-PE"/>
        </w:rPr>
        <w:t>D</w:t>
      </w:r>
      <w:r w:rsidR="00A23847" w:rsidRPr="002F748C">
        <w:rPr>
          <w:rFonts w:ascii="Arial" w:eastAsia="Times New Roman" w:hAnsi="Arial" w:cs="Arial"/>
          <w:sz w:val="21"/>
          <w:szCs w:val="21"/>
          <w:lang w:eastAsia="es-PE"/>
        </w:rPr>
        <w:t xml:space="preserve"> 1’5</w:t>
      </w:r>
      <w:r w:rsidR="003C542A" w:rsidRPr="002F748C">
        <w:rPr>
          <w:rFonts w:ascii="Arial" w:eastAsia="Times New Roman" w:hAnsi="Arial" w:cs="Arial"/>
          <w:sz w:val="21"/>
          <w:szCs w:val="21"/>
          <w:lang w:eastAsia="es-PE"/>
        </w:rPr>
        <w:t>20,000</w:t>
      </w:r>
      <w:r w:rsidR="00074E79" w:rsidRPr="002F748C">
        <w:rPr>
          <w:rFonts w:ascii="Arial" w:eastAsia="Times New Roman" w:hAnsi="Arial" w:cs="Arial"/>
          <w:sz w:val="21"/>
          <w:szCs w:val="21"/>
          <w:lang w:eastAsia="es-PE"/>
        </w:rPr>
        <w:t xml:space="preserve"> (US</w:t>
      </w:r>
      <w:r w:rsidR="00B05988" w:rsidRPr="002F748C">
        <w:rPr>
          <w:rFonts w:ascii="Arial" w:eastAsia="Times New Roman" w:hAnsi="Arial" w:cs="Arial"/>
          <w:sz w:val="21"/>
          <w:szCs w:val="21"/>
          <w:lang w:eastAsia="es-PE"/>
        </w:rPr>
        <w:t>D</w:t>
      </w:r>
      <w:r w:rsidRPr="002F748C">
        <w:rPr>
          <w:rFonts w:ascii="Arial" w:eastAsia="Times New Roman" w:hAnsi="Arial" w:cs="Arial"/>
          <w:sz w:val="21"/>
          <w:szCs w:val="21"/>
          <w:lang w:eastAsia="es-PE"/>
        </w:rPr>
        <w:t xml:space="preserve"> 650 mil  en mayo 2012,</w:t>
      </w:r>
      <w:r w:rsidR="003C542A" w:rsidRPr="002F748C">
        <w:rPr>
          <w:rFonts w:ascii="Arial" w:eastAsia="Times New Roman" w:hAnsi="Arial" w:cs="Arial"/>
          <w:sz w:val="21"/>
          <w:szCs w:val="21"/>
          <w:lang w:eastAsia="es-PE"/>
        </w:rPr>
        <w:t xml:space="preserve"> </w:t>
      </w:r>
      <w:r w:rsidR="00B05988" w:rsidRPr="002F748C">
        <w:rPr>
          <w:rFonts w:ascii="Arial" w:eastAsia="Times New Roman" w:hAnsi="Arial" w:cs="Arial"/>
          <w:sz w:val="21"/>
          <w:szCs w:val="21"/>
          <w:lang w:eastAsia="es-PE"/>
        </w:rPr>
        <w:t xml:space="preserve">USD </w:t>
      </w:r>
      <w:r w:rsidR="003C542A" w:rsidRPr="002F748C">
        <w:rPr>
          <w:rFonts w:ascii="Arial" w:eastAsia="Times New Roman" w:hAnsi="Arial" w:cs="Arial"/>
          <w:sz w:val="21"/>
          <w:szCs w:val="21"/>
          <w:lang w:eastAsia="es-PE"/>
        </w:rPr>
        <w:t xml:space="preserve">500 mil en junio 2013 y </w:t>
      </w:r>
      <w:r w:rsidR="00B05988" w:rsidRPr="002F748C">
        <w:rPr>
          <w:rFonts w:ascii="Arial" w:eastAsia="Times New Roman" w:hAnsi="Arial" w:cs="Arial"/>
          <w:sz w:val="21"/>
          <w:szCs w:val="21"/>
          <w:lang w:eastAsia="es-PE"/>
        </w:rPr>
        <w:t xml:space="preserve">USD </w:t>
      </w:r>
      <w:r w:rsidR="003C542A" w:rsidRPr="002F748C">
        <w:rPr>
          <w:rFonts w:ascii="Arial" w:eastAsia="Times New Roman" w:hAnsi="Arial" w:cs="Arial"/>
          <w:sz w:val="21"/>
          <w:szCs w:val="21"/>
          <w:lang w:eastAsia="es-PE"/>
        </w:rPr>
        <w:t xml:space="preserve">353.9 mil </w:t>
      </w:r>
      <w:r w:rsidRPr="002F748C">
        <w:rPr>
          <w:rFonts w:ascii="Arial" w:eastAsia="Times New Roman" w:hAnsi="Arial" w:cs="Arial"/>
          <w:sz w:val="21"/>
          <w:szCs w:val="21"/>
          <w:lang w:eastAsia="es-PE"/>
        </w:rPr>
        <w:t xml:space="preserve">en </w:t>
      </w:r>
      <w:r w:rsidR="002F748C" w:rsidRPr="002F748C">
        <w:rPr>
          <w:rFonts w:ascii="Arial" w:eastAsia="Times New Roman" w:hAnsi="Arial" w:cs="Arial"/>
          <w:sz w:val="21"/>
          <w:szCs w:val="21"/>
          <w:lang w:eastAsia="es-PE"/>
        </w:rPr>
        <w:t>noviembre</w:t>
      </w:r>
      <w:r w:rsidRPr="002F748C">
        <w:rPr>
          <w:rFonts w:ascii="Arial" w:eastAsia="Times New Roman" w:hAnsi="Arial" w:cs="Arial"/>
          <w:sz w:val="21"/>
          <w:szCs w:val="21"/>
          <w:lang w:eastAsia="es-PE"/>
        </w:rPr>
        <w:t xml:space="preserve"> 2015</w:t>
      </w:r>
      <w:r w:rsidR="003C542A" w:rsidRPr="002F748C">
        <w:rPr>
          <w:rFonts w:ascii="Arial" w:eastAsia="Times New Roman" w:hAnsi="Arial" w:cs="Arial"/>
          <w:sz w:val="21"/>
          <w:szCs w:val="21"/>
          <w:lang w:eastAsia="es-PE"/>
        </w:rPr>
        <w:t xml:space="preserve"> y </w:t>
      </w:r>
      <w:r w:rsidR="002F748C" w:rsidRPr="002F748C">
        <w:rPr>
          <w:rFonts w:ascii="Arial" w:eastAsia="Times New Roman" w:hAnsi="Arial" w:cs="Arial"/>
          <w:sz w:val="21"/>
          <w:szCs w:val="21"/>
          <w:lang w:eastAsia="es-PE"/>
        </w:rPr>
        <w:t>USD 16 mil en agosto</w:t>
      </w:r>
      <w:r w:rsidR="003C542A" w:rsidRPr="002F748C">
        <w:rPr>
          <w:rFonts w:ascii="Arial" w:eastAsia="Times New Roman" w:hAnsi="Arial" w:cs="Arial"/>
          <w:sz w:val="21"/>
          <w:szCs w:val="21"/>
          <w:lang w:eastAsia="es-PE"/>
        </w:rPr>
        <w:t xml:space="preserve"> 2016</w:t>
      </w:r>
      <w:r w:rsidRPr="002F748C">
        <w:rPr>
          <w:rFonts w:ascii="Arial" w:eastAsia="Times New Roman" w:hAnsi="Arial" w:cs="Arial"/>
          <w:sz w:val="21"/>
          <w:szCs w:val="21"/>
          <w:lang w:eastAsia="es-PE"/>
        </w:rPr>
        <w:t>)</w:t>
      </w:r>
      <w:r w:rsidR="002F748C" w:rsidRPr="002F748C">
        <w:rPr>
          <w:rFonts w:ascii="Arial" w:eastAsia="Times New Roman" w:hAnsi="Arial" w:cs="Arial"/>
          <w:sz w:val="21"/>
          <w:szCs w:val="21"/>
          <w:lang w:eastAsia="es-PE"/>
        </w:rPr>
        <w:t>.</w:t>
      </w:r>
      <w:r w:rsidRPr="002F748C">
        <w:rPr>
          <w:rFonts w:ascii="Arial" w:eastAsia="Times New Roman" w:hAnsi="Arial" w:cs="Arial"/>
          <w:sz w:val="21"/>
          <w:szCs w:val="21"/>
          <w:lang w:eastAsia="es-PE"/>
        </w:rPr>
        <w:t xml:space="preserve"> </w:t>
      </w:r>
      <w:r w:rsidR="003C542A" w:rsidRPr="002F748C">
        <w:rPr>
          <w:rFonts w:ascii="Arial" w:eastAsia="Times New Roman" w:hAnsi="Arial" w:cs="Arial"/>
          <w:sz w:val="21"/>
          <w:szCs w:val="21"/>
          <w:lang w:eastAsia="es-PE"/>
        </w:rPr>
        <w:t>FIDA habría desembolsado el 100% del monto de Do</w:t>
      </w:r>
      <w:r w:rsidR="00C73F3F" w:rsidRPr="002F748C">
        <w:rPr>
          <w:rFonts w:ascii="Arial" w:eastAsia="Times New Roman" w:hAnsi="Arial" w:cs="Arial"/>
          <w:sz w:val="21"/>
          <w:szCs w:val="21"/>
          <w:lang w:eastAsia="es-PE"/>
        </w:rPr>
        <w:t xml:space="preserve">nación sin embargo en el último año se decidió no ejecutar el Fondo de Conservación, </w:t>
      </w:r>
      <w:r w:rsidR="00601884" w:rsidRPr="002F748C">
        <w:rPr>
          <w:rFonts w:ascii="Arial" w:eastAsia="Times New Roman" w:hAnsi="Arial" w:cs="Arial"/>
          <w:sz w:val="21"/>
          <w:szCs w:val="21"/>
          <w:lang w:eastAsia="es-PE"/>
        </w:rPr>
        <w:t xml:space="preserve">por lo que </w:t>
      </w:r>
      <w:r w:rsidR="002F748C" w:rsidRPr="002F748C">
        <w:rPr>
          <w:rFonts w:ascii="Arial" w:eastAsia="Times New Roman" w:hAnsi="Arial" w:cs="Arial"/>
          <w:sz w:val="21"/>
          <w:szCs w:val="21"/>
          <w:lang w:eastAsia="es-PE"/>
        </w:rPr>
        <w:t xml:space="preserve">FIDA  retuvo a manera de devolución de </w:t>
      </w:r>
      <w:r w:rsidR="00291C4D" w:rsidRPr="002F748C">
        <w:rPr>
          <w:rFonts w:ascii="Arial" w:eastAsia="Times New Roman" w:hAnsi="Arial" w:cs="Arial"/>
          <w:sz w:val="21"/>
          <w:szCs w:val="21"/>
          <w:lang w:eastAsia="es-PE"/>
        </w:rPr>
        <w:t xml:space="preserve">PROFONANPE </w:t>
      </w:r>
      <w:r w:rsidR="002F748C" w:rsidRPr="002F748C">
        <w:rPr>
          <w:rFonts w:ascii="Arial" w:eastAsia="Times New Roman" w:hAnsi="Arial" w:cs="Arial"/>
          <w:sz w:val="21"/>
          <w:szCs w:val="21"/>
          <w:lang w:eastAsia="es-PE"/>
        </w:rPr>
        <w:t>los USD 200 mil que correspondían a dicha categoría de gasto. De este</w:t>
      </w:r>
      <w:r w:rsidR="00B05988" w:rsidRPr="002F748C">
        <w:rPr>
          <w:rFonts w:ascii="Arial" w:eastAsia="Times New Roman" w:hAnsi="Arial" w:cs="Arial"/>
          <w:sz w:val="21"/>
          <w:szCs w:val="21"/>
          <w:lang w:eastAsia="es-PE"/>
        </w:rPr>
        <w:t xml:space="preserve"> modo</w:t>
      </w:r>
      <w:r w:rsidR="002F748C" w:rsidRPr="002F748C">
        <w:rPr>
          <w:rFonts w:ascii="Arial" w:eastAsia="Times New Roman" w:hAnsi="Arial" w:cs="Arial"/>
          <w:sz w:val="21"/>
          <w:szCs w:val="21"/>
          <w:lang w:eastAsia="es-PE"/>
        </w:rPr>
        <w:t>,</w:t>
      </w:r>
      <w:r w:rsidR="00B05988" w:rsidRPr="002F748C">
        <w:rPr>
          <w:rFonts w:ascii="Arial" w:eastAsia="Times New Roman" w:hAnsi="Arial" w:cs="Arial"/>
          <w:sz w:val="21"/>
          <w:szCs w:val="21"/>
          <w:lang w:eastAsia="es-PE"/>
        </w:rPr>
        <w:t xml:space="preserve"> </w:t>
      </w:r>
      <w:r w:rsidR="002F748C" w:rsidRPr="002F748C">
        <w:rPr>
          <w:rFonts w:ascii="Arial" w:eastAsia="Times New Roman" w:hAnsi="Arial" w:cs="Arial"/>
          <w:sz w:val="21"/>
          <w:szCs w:val="21"/>
          <w:lang w:eastAsia="es-PE"/>
        </w:rPr>
        <w:t>l</w:t>
      </w:r>
      <w:r w:rsidR="00B05988" w:rsidRPr="002F748C">
        <w:rPr>
          <w:rFonts w:ascii="Arial" w:eastAsia="Times New Roman" w:hAnsi="Arial" w:cs="Arial"/>
          <w:sz w:val="21"/>
          <w:szCs w:val="21"/>
          <w:lang w:eastAsia="es-PE"/>
        </w:rPr>
        <w:t>a ejecución de gastos al cierre del proyecto se define sobre</w:t>
      </w:r>
      <w:r w:rsidR="00C73F3F" w:rsidRPr="002F748C">
        <w:rPr>
          <w:rFonts w:ascii="Arial" w:eastAsia="Times New Roman" w:hAnsi="Arial" w:cs="Arial"/>
          <w:sz w:val="21"/>
          <w:szCs w:val="21"/>
          <w:lang w:eastAsia="es-PE"/>
        </w:rPr>
        <w:t xml:space="preserve"> </w:t>
      </w:r>
      <w:r w:rsidR="00C6059B" w:rsidRPr="002F748C">
        <w:rPr>
          <w:rFonts w:ascii="Arial" w:eastAsia="Times New Roman" w:hAnsi="Arial" w:cs="Arial"/>
          <w:sz w:val="21"/>
          <w:szCs w:val="21"/>
          <w:lang w:eastAsia="es-PE"/>
        </w:rPr>
        <w:t>USD</w:t>
      </w:r>
      <w:r w:rsidR="00C73F3F" w:rsidRPr="002F748C">
        <w:rPr>
          <w:rFonts w:ascii="Arial" w:eastAsia="Times New Roman" w:hAnsi="Arial" w:cs="Arial"/>
          <w:sz w:val="21"/>
          <w:szCs w:val="21"/>
          <w:lang w:eastAsia="es-PE"/>
        </w:rPr>
        <w:t xml:space="preserve"> 1’520,000 que equivale al </w:t>
      </w:r>
      <w:r w:rsidR="00074E79" w:rsidRPr="002F748C">
        <w:rPr>
          <w:rFonts w:ascii="Arial" w:eastAsia="Times New Roman" w:hAnsi="Arial" w:cs="Arial"/>
          <w:sz w:val="21"/>
          <w:szCs w:val="21"/>
          <w:lang w:eastAsia="es-PE"/>
        </w:rPr>
        <w:t xml:space="preserve">88.37% de monto del Convenio </w:t>
      </w:r>
      <w:r w:rsidR="00C73F3F" w:rsidRPr="002F748C">
        <w:rPr>
          <w:rFonts w:ascii="Arial" w:eastAsia="Times New Roman" w:hAnsi="Arial" w:cs="Arial"/>
          <w:sz w:val="21"/>
          <w:szCs w:val="21"/>
          <w:lang w:eastAsia="es-PE"/>
        </w:rPr>
        <w:t xml:space="preserve"> </w:t>
      </w:r>
      <w:r w:rsidR="00074E79" w:rsidRPr="002F748C">
        <w:rPr>
          <w:rFonts w:ascii="Arial" w:eastAsia="Times New Roman" w:hAnsi="Arial" w:cs="Arial"/>
          <w:sz w:val="21"/>
          <w:szCs w:val="21"/>
          <w:lang w:eastAsia="es-PE"/>
        </w:rPr>
        <w:t>GEF-SFP 022-PER. A</w:t>
      </w:r>
      <w:r w:rsidRPr="00186954">
        <w:rPr>
          <w:rFonts w:ascii="Arial" w:eastAsia="Times New Roman" w:hAnsi="Arial" w:cs="Arial"/>
          <w:sz w:val="21"/>
          <w:szCs w:val="21"/>
          <w:lang w:eastAsia="es-PE"/>
        </w:rPr>
        <w:t xml:space="preserve"> continuación se resume la ejecución por año y categoría de gasto.</w:t>
      </w:r>
    </w:p>
    <w:p w14:paraId="0DE68D25" w14:textId="77777777" w:rsidR="000F3AE2" w:rsidRDefault="000F3AE2">
      <w:r>
        <w:rPr>
          <w:rFonts w:ascii="Arial" w:eastAsia="Times New Roman" w:hAnsi="Arial" w:cs="Arial"/>
          <w:noProof/>
          <w:lang w:val="en-GB" w:eastAsia="en-GB"/>
        </w:rPr>
        <w:drawing>
          <wp:inline distT="0" distB="0" distL="0" distR="0" wp14:anchorId="2823C98A" wp14:editId="7FF78E3E">
            <wp:extent cx="5664200" cy="36258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64200" cy="3625850"/>
                    </a:xfrm>
                    <a:prstGeom prst="rect">
                      <a:avLst/>
                    </a:prstGeom>
                    <a:noFill/>
                    <a:ln>
                      <a:noFill/>
                    </a:ln>
                  </pic:spPr>
                </pic:pic>
              </a:graphicData>
            </a:graphic>
          </wp:inline>
        </w:drawing>
      </w:r>
    </w:p>
    <w:p w14:paraId="60C17CF0" w14:textId="77777777" w:rsidR="005826EB" w:rsidRPr="006255E2" w:rsidRDefault="00553C9E"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6255E2">
        <w:rPr>
          <w:rFonts w:ascii="Arial" w:eastAsiaTheme="minorEastAsia" w:hAnsi="Arial" w:cs="Arial"/>
          <w:bCs/>
          <w:color w:val="000000"/>
          <w:kern w:val="24"/>
          <w:sz w:val="21"/>
          <w:szCs w:val="21"/>
        </w:rPr>
        <w:t>Con l</w:t>
      </w:r>
      <w:r w:rsidR="008E0EF9" w:rsidRPr="006255E2">
        <w:rPr>
          <w:rFonts w:ascii="Arial" w:eastAsiaTheme="minorEastAsia" w:hAnsi="Arial" w:cs="Arial"/>
          <w:bCs/>
          <w:color w:val="000000"/>
          <w:kern w:val="24"/>
          <w:sz w:val="21"/>
          <w:szCs w:val="21"/>
        </w:rPr>
        <w:t>a información financiera obtenida a la fecha de la evaluación final</w:t>
      </w:r>
      <w:r w:rsidR="00FF387A" w:rsidRPr="006255E2">
        <w:rPr>
          <w:rFonts w:ascii="Arial" w:eastAsiaTheme="minorEastAsia" w:hAnsi="Arial" w:cs="Arial"/>
          <w:bCs/>
          <w:color w:val="000000"/>
          <w:kern w:val="24"/>
          <w:sz w:val="21"/>
          <w:szCs w:val="21"/>
        </w:rPr>
        <w:t>,</w:t>
      </w:r>
      <w:r w:rsidR="008E0EF9" w:rsidRPr="006255E2">
        <w:rPr>
          <w:rFonts w:ascii="Arial" w:eastAsiaTheme="minorEastAsia" w:hAnsi="Arial" w:cs="Arial"/>
          <w:bCs/>
          <w:color w:val="000000"/>
          <w:kern w:val="24"/>
          <w:sz w:val="21"/>
          <w:szCs w:val="21"/>
        </w:rPr>
        <w:t xml:space="preserve"> </w:t>
      </w:r>
      <w:r w:rsidRPr="006255E2">
        <w:rPr>
          <w:rFonts w:ascii="Arial" w:eastAsiaTheme="minorEastAsia" w:hAnsi="Arial" w:cs="Arial"/>
          <w:bCs/>
          <w:color w:val="000000"/>
          <w:kern w:val="24"/>
          <w:sz w:val="21"/>
          <w:szCs w:val="21"/>
        </w:rPr>
        <w:t xml:space="preserve">se </w:t>
      </w:r>
      <w:r w:rsidR="00516F24" w:rsidRPr="006255E2">
        <w:rPr>
          <w:rFonts w:ascii="Arial" w:eastAsiaTheme="minorEastAsia" w:hAnsi="Arial" w:cs="Arial"/>
          <w:bCs/>
          <w:color w:val="000000"/>
          <w:kern w:val="24"/>
          <w:sz w:val="21"/>
          <w:szCs w:val="21"/>
        </w:rPr>
        <w:t>ha efectuado</w:t>
      </w:r>
      <w:r w:rsidR="00FF387A" w:rsidRPr="006255E2">
        <w:rPr>
          <w:rFonts w:ascii="Arial" w:eastAsiaTheme="minorEastAsia" w:hAnsi="Arial" w:cs="Arial"/>
          <w:bCs/>
          <w:color w:val="000000"/>
          <w:kern w:val="24"/>
          <w:sz w:val="21"/>
          <w:szCs w:val="21"/>
        </w:rPr>
        <w:t xml:space="preserve"> una comparación entre e</w:t>
      </w:r>
      <w:r w:rsidR="008E0EF9" w:rsidRPr="006255E2">
        <w:rPr>
          <w:rFonts w:ascii="Arial" w:eastAsiaTheme="minorEastAsia" w:hAnsi="Arial" w:cs="Arial"/>
          <w:bCs/>
          <w:color w:val="000000"/>
          <w:kern w:val="24"/>
          <w:sz w:val="21"/>
          <w:szCs w:val="21"/>
        </w:rPr>
        <w:t>l presupuesto inicial y final del Proyecto</w:t>
      </w:r>
      <w:r w:rsidR="006A0FBC" w:rsidRPr="006255E2">
        <w:rPr>
          <w:rFonts w:ascii="Arial" w:eastAsiaTheme="minorEastAsia" w:hAnsi="Arial" w:cs="Arial"/>
          <w:bCs/>
          <w:color w:val="000000"/>
          <w:kern w:val="24"/>
          <w:sz w:val="21"/>
          <w:szCs w:val="21"/>
        </w:rPr>
        <w:t>,</w:t>
      </w:r>
      <w:r w:rsidR="008E0EF9" w:rsidRPr="006255E2">
        <w:rPr>
          <w:rFonts w:ascii="Arial" w:eastAsiaTheme="minorEastAsia" w:hAnsi="Arial" w:cs="Arial"/>
          <w:bCs/>
          <w:color w:val="000000"/>
          <w:kern w:val="24"/>
          <w:sz w:val="21"/>
          <w:szCs w:val="21"/>
        </w:rPr>
        <w:t xml:space="preserve"> </w:t>
      </w:r>
      <w:r w:rsidR="00516F24" w:rsidRPr="006255E2">
        <w:rPr>
          <w:rFonts w:ascii="Arial" w:eastAsiaTheme="minorEastAsia" w:hAnsi="Arial" w:cs="Arial"/>
          <w:bCs/>
          <w:color w:val="000000"/>
          <w:kern w:val="24"/>
          <w:sz w:val="21"/>
          <w:szCs w:val="21"/>
        </w:rPr>
        <w:t>determinándose que</w:t>
      </w:r>
      <w:r w:rsidR="008E0EF9" w:rsidRPr="006255E2">
        <w:rPr>
          <w:rFonts w:ascii="Arial" w:eastAsiaTheme="minorEastAsia" w:hAnsi="Arial" w:cs="Arial"/>
          <w:bCs/>
          <w:color w:val="000000"/>
          <w:kern w:val="24"/>
          <w:sz w:val="21"/>
          <w:szCs w:val="21"/>
        </w:rPr>
        <w:t xml:space="preserve"> </w:t>
      </w:r>
      <w:r w:rsidR="006A0FBC" w:rsidRPr="006255E2">
        <w:rPr>
          <w:rFonts w:ascii="Arial" w:eastAsiaTheme="minorEastAsia" w:hAnsi="Arial" w:cs="Arial"/>
          <w:bCs/>
          <w:color w:val="000000"/>
          <w:kern w:val="24"/>
          <w:sz w:val="21"/>
          <w:szCs w:val="21"/>
        </w:rPr>
        <w:t>se dieron algunas modificaciones</w:t>
      </w:r>
      <w:r w:rsidR="006044BA" w:rsidRPr="006255E2">
        <w:rPr>
          <w:rFonts w:ascii="Arial" w:eastAsiaTheme="minorEastAsia" w:hAnsi="Arial" w:cs="Arial"/>
          <w:bCs/>
          <w:color w:val="000000"/>
          <w:kern w:val="24"/>
          <w:sz w:val="21"/>
          <w:szCs w:val="21"/>
        </w:rPr>
        <w:t xml:space="preserve"> internas entre categorías de gasto</w:t>
      </w:r>
      <w:r w:rsidR="00291C4D">
        <w:rPr>
          <w:rFonts w:ascii="Arial" w:eastAsiaTheme="minorEastAsia" w:hAnsi="Arial" w:cs="Arial"/>
          <w:bCs/>
          <w:color w:val="000000"/>
          <w:kern w:val="24"/>
          <w:sz w:val="21"/>
          <w:szCs w:val="21"/>
        </w:rPr>
        <w:t>.</w:t>
      </w:r>
      <w:r w:rsidR="008E0EF9" w:rsidRPr="006255E2">
        <w:rPr>
          <w:rFonts w:ascii="Arial" w:eastAsiaTheme="minorEastAsia" w:hAnsi="Arial" w:cs="Arial"/>
          <w:bCs/>
          <w:color w:val="000000"/>
          <w:kern w:val="24"/>
          <w:sz w:val="21"/>
          <w:szCs w:val="21"/>
        </w:rPr>
        <w:t xml:space="preserve"> </w:t>
      </w:r>
      <w:r w:rsidR="00291C4D" w:rsidRPr="006255E2">
        <w:rPr>
          <w:rFonts w:ascii="Arial" w:eastAsiaTheme="minorEastAsia" w:hAnsi="Arial" w:cs="Arial"/>
          <w:bCs/>
          <w:color w:val="000000"/>
          <w:kern w:val="24"/>
          <w:sz w:val="21"/>
          <w:szCs w:val="21"/>
        </w:rPr>
        <w:t xml:space="preserve">Es </w:t>
      </w:r>
      <w:r w:rsidR="006A0FBC" w:rsidRPr="006255E2">
        <w:rPr>
          <w:rFonts w:ascii="Arial" w:eastAsiaTheme="minorEastAsia" w:hAnsi="Arial" w:cs="Arial"/>
          <w:bCs/>
          <w:color w:val="000000"/>
          <w:kern w:val="24"/>
          <w:sz w:val="21"/>
          <w:szCs w:val="21"/>
        </w:rPr>
        <w:t xml:space="preserve">así que </w:t>
      </w:r>
      <w:r w:rsidR="008E0EF9" w:rsidRPr="006255E2">
        <w:rPr>
          <w:rFonts w:ascii="Arial" w:eastAsiaTheme="minorEastAsia" w:hAnsi="Arial" w:cs="Arial"/>
          <w:bCs/>
          <w:color w:val="000000"/>
          <w:kern w:val="24"/>
          <w:sz w:val="21"/>
          <w:szCs w:val="21"/>
        </w:rPr>
        <w:t>las categorías I) Proyectos Ambientales, IV) Servicios de Consultoría y V) Vehículos y Equipamiento</w:t>
      </w:r>
      <w:r w:rsidR="006A0FBC" w:rsidRPr="006255E2">
        <w:rPr>
          <w:rFonts w:ascii="Arial" w:eastAsiaTheme="minorEastAsia" w:hAnsi="Arial" w:cs="Arial"/>
          <w:bCs/>
          <w:color w:val="000000"/>
          <w:kern w:val="24"/>
          <w:sz w:val="21"/>
          <w:szCs w:val="21"/>
        </w:rPr>
        <w:t xml:space="preserve"> tuvieron </w:t>
      </w:r>
      <w:r w:rsidR="00516F24" w:rsidRPr="006255E2">
        <w:rPr>
          <w:rFonts w:ascii="Arial" w:eastAsiaTheme="minorEastAsia" w:hAnsi="Arial" w:cs="Arial"/>
          <w:bCs/>
          <w:color w:val="000000"/>
          <w:kern w:val="24"/>
          <w:sz w:val="21"/>
          <w:szCs w:val="21"/>
        </w:rPr>
        <w:t>incrementos, mientras</w:t>
      </w:r>
      <w:r w:rsidR="006A0FBC" w:rsidRPr="006255E2">
        <w:rPr>
          <w:rFonts w:ascii="Arial" w:eastAsiaTheme="minorEastAsia" w:hAnsi="Arial" w:cs="Arial"/>
          <w:bCs/>
          <w:color w:val="000000"/>
          <w:kern w:val="24"/>
          <w:sz w:val="21"/>
          <w:szCs w:val="21"/>
        </w:rPr>
        <w:t xml:space="preserve"> </w:t>
      </w:r>
      <w:r w:rsidR="00516F24" w:rsidRPr="006255E2">
        <w:rPr>
          <w:rFonts w:ascii="Arial" w:eastAsiaTheme="minorEastAsia" w:hAnsi="Arial" w:cs="Arial"/>
          <w:bCs/>
          <w:color w:val="000000"/>
          <w:kern w:val="24"/>
          <w:sz w:val="21"/>
          <w:szCs w:val="21"/>
        </w:rPr>
        <w:t>que la</w:t>
      </w:r>
      <w:r w:rsidR="008E0EF9" w:rsidRPr="006255E2">
        <w:rPr>
          <w:rFonts w:ascii="Arial" w:eastAsiaTheme="minorEastAsia" w:hAnsi="Arial" w:cs="Arial"/>
          <w:bCs/>
          <w:color w:val="000000"/>
          <w:kern w:val="24"/>
          <w:sz w:val="21"/>
          <w:szCs w:val="21"/>
        </w:rPr>
        <w:t xml:space="preserve"> categoría III) Capacitación y Consultas</w:t>
      </w:r>
      <w:r w:rsidR="006A0FBC" w:rsidRPr="006255E2">
        <w:rPr>
          <w:rFonts w:ascii="Arial" w:eastAsiaTheme="minorEastAsia" w:hAnsi="Arial" w:cs="Arial"/>
          <w:bCs/>
          <w:color w:val="000000"/>
          <w:kern w:val="24"/>
          <w:sz w:val="21"/>
          <w:szCs w:val="21"/>
        </w:rPr>
        <w:t xml:space="preserve"> se redujo, </w:t>
      </w:r>
      <w:r w:rsidR="00516F24" w:rsidRPr="006255E2">
        <w:rPr>
          <w:rFonts w:ascii="Arial" w:eastAsiaTheme="minorEastAsia" w:hAnsi="Arial" w:cs="Arial"/>
          <w:bCs/>
          <w:color w:val="000000"/>
          <w:kern w:val="24"/>
          <w:sz w:val="21"/>
          <w:szCs w:val="21"/>
        </w:rPr>
        <w:t>asimismo se</w:t>
      </w:r>
      <w:r w:rsidR="008E0EF9" w:rsidRPr="006255E2">
        <w:rPr>
          <w:rFonts w:ascii="Arial" w:eastAsiaTheme="minorEastAsia" w:hAnsi="Arial" w:cs="Arial"/>
          <w:bCs/>
          <w:color w:val="000000"/>
          <w:kern w:val="24"/>
          <w:sz w:val="21"/>
          <w:szCs w:val="21"/>
        </w:rPr>
        <w:t xml:space="preserve"> efectuó reasignación total de la Categoría “VII Sin Asignación”. </w:t>
      </w:r>
    </w:p>
    <w:p w14:paraId="79E2DB60" w14:textId="693A5E0B" w:rsidR="008E0EF9" w:rsidRPr="00186954" w:rsidRDefault="000F3AE2" w:rsidP="00504F7A">
      <w:pPr>
        <w:numPr>
          <w:ilvl w:val="0"/>
          <w:numId w:val="17"/>
        </w:numPr>
        <w:spacing w:line="240" w:lineRule="auto"/>
        <w:ind w:left="363" w:hanging="505"/>
        <w:jc w:val="both"/>
        <w:rPr>
          <w:rFonts w:ascii="Arial" w:eastAsia="Times New Roman" w:hAnsi="Arial" w:cs="Arial"/>
          <w:sz w:val="21"/>
          <w:szCs w:val="21"/>
          <w:lang w:eastAsia="es-PE"/>
        </w:rPr>
      </w:pPr>
      <w:r w:rsidRPr="000F3AE2">
        <w:rPr>
          <w:rFonts w:ascii="Arial" w:eastAsiaTheme="minorEastAsia" w:hAnsi="Arial" w:cs="Arial"/>
          <w:bCs/>
          <w:color w:val="000000"/>
          <w:kern w:val="24"/>
          <w:sz w:val="21"/>
          <w:szCs w:val="21"/>
        </w:rPr>
        <w:t>La ejecución financiera comprende además de lo</w:t>
      </w:r>
      <w:r w:rsidR="00291C4D">
        <w:rPr>
          <w:rFonts w:ascii="Arial" w:eastAsiaTheme="minorEastAsia" w:hAnsi="Arial" w:cs="Arial"/>
          <w:bCs/>
          <w:color w:val="000000"/>
          <w:kern w:val="24"/>
          <w:sz w:val="21"/>
          <w:szCs w:val="21"/>
        </w:rPr>
        <w:t xml:space="preserve">s gastos al cierre del Proyecto </w:t>
      </w:r>
      <w:r w:rsidRPr="000F3AE2">
        <w:rPr>
          <w:rFonts w:ascii="Arial" w:eastAsiaTheme="minorEastAsia" w:hAnsi="Arial" w:cs="Arial"/>
          <w:bCs/>
          <w:color w:val="000000"/>
          <w:kern w:val="24"/>
          <w:sz w:val="21"/>
          <w:szCs w:val="21"/>
        </w:rPr>
        <w:t>(setiembre 2016),</w:t>
      </w:r>
      <w:r w:rsidR="00291C4D">
        <w:rPr>
          <w:rFonts w:ascii="Arial" w:eastAsiaTheme="minorEastAsia" w:hAnsi="Arial" w:cs="Arial"/>
          <w:bCs/>
          <w:color w:val="000000"/>
          <w:kern w:val="24"/>
          <w:sz w:val="21"/>
          <w:szCs w:val="21"/>
        </w:rPr>
        <w:t xml:space="preserve"> </w:t>
      </w:r>
      <w:r w:rsidRPr="000F3AE2">
        <w:rPr>
          <w:rFonts w:ascii="Arial" w:eastAsiaTheme="minorEastAsia" w:hAnsi="Arial" w:cs="Arial"/>
          <w:bCs/>
          <w:color w:val="000000"/>
          <w:kern w:val="24"/>
          <w:sz w:val="21"/>
          <w:szCs w:val="21"/>
        </w:rPr>
        <w:t xml:space="preserve">los gastos </w:t>
      </w:r>
      <w:r>
        <w:rPr>
          <w:rFonts w:ascii="Arial" w:eastAsiaTheme="minorEastAsia" w:hAnsi="Arial" w:cs="Arial"/>
          <w:bCs/>
          <w:color w:val="000000"/>
          <w:kern w:val="24"/>
          <w:sz w:val="21"/>
          <w:szCs w:val="21"/>
        </w:rPr>
        <w:t xml:space="preserve">previstos </w:t>
      </w:r>
      <w:r w:rsidRPr="000F3AE2">
        <w:rPr>
          <w:rFonts w:ascii="Arial" w:eastAsiaTheme="minorEastAsia" w:hAnsi="Arial" w:cs="Arial"/>
          <w:bCs/>
          <w:color w:val="000000"/>
          <w:kern w:val="24"/>
          <w:sz w:val="21"/>
          <w:szCs w:val="21"/>
        </w:rPr>
        <w:t xml:space="preserve">para la Evaluación Final del Proyecto y el costo de la Auditoria Final correspondiente al año 2016, </w:t>
      </w:r>
      <w:r w:rsidR="00071D68">
        <w:rPr>
          <w:rFonts w:ascii="Arial" w:eastAsiaTheme="minorEastAsia" w:hAnsi="Arial" w:cs="Arial"/>
          <w:bCs/>
          <w:color w:val="000000"/>
          <w:kern w:val="24"/>
          <w:sz w:val="21"/>
          <w:szCs w:val="21"/>
        </w:rPr>
        <w:t>en resumen la ejecución financiera en relación al</w:t>
      </w:r>
      <w:r w:rsidRPr="000F3AE2">
        <w:rPr>
          <w:rFonts w:ascii="Arial" w:eastAsiaTheme="minorEastAsia" w:hAnsi="Arial" w:cs="Arial"/>
          <w:bCs/>
          <w:color w:val="000000"/>
          <w:kern w:val="24"/>
          <w:sz w:val="21"/>
          <w:szCs w:val="21"/>
        </w:rPr>
        <w:t xml:space="preserve"> monto total presupuestado asciende </w:t>
      </w:r>
      <w:r w:rsidR="00BC0691">
        <w:rPr>
          <w:rFonts w:ascii="Arial" w:eastAsiaTheme="minorEastAsia" w:hAnsi="Arial" w:cs="Arial"/>
          <w:bCs/>
          <w:color w:val="000000"/>
          <w:kern w:val="24"/>
          <w:sz w:val="21"/>
          <w:szCs w:val="21"/>
        </w:rPr>
        <w:t xml:space="preserve">a </w:t>
      </w:r>
      <w:r w:rsidRPr="000F3AE2">
        <w:rPr>
          <w:rFonts w:ascii="Arial" w:eastAsiaTheme="minorEastAsia" w:hAnsi="Arial" w:cs="Arial"/>
          <w:bCs/>
          <w:color w:val="000000"/>
          <w:kern w:val="24"/>
          <w:sz w:val="21"/>
          <w:szCs w:val="21"/>
        </w:rPr>
        <w:t xml:space="preserve"> 87%</w:t>
      </w:r>
      <w:r>
        <w:rPr>
          <w:rFonts w:ascii="Arial" w:eastAsiaTheme="minorEastAsia" w:hAnsi="Arial" w:cs="Arial"/>
          <w:bCs/>
          <w:color w:val="000000"/>
          <w:kern w:val="24"/>
          <w:sz w:val="21"/>
          <w:szCs w:val="21"/>
        </w:rPr>
        <w:t xml:space="preserve">; </w:t>
      </w:r>
      <w:r w:rsidR="008E0EF9" w:rsidRPr="000F3AE2">
        <w:rPr>
          <w:rFonts w:ascii="Arial" w:eastAsiaTheme="minorEastAsia" w:hAnsi="Arial" w:cs="Arial"/>
          <w:bCs/>
          <w:color w:val="000000"/>
          <w:kern w:val="24"/>
          <w:sz w:val="21"/>
          <w:szCs w:val="21"/>
        </w:rPr>
        <w:t xml:space="preserve"> </w:t>
      </w:r>
      <w:r w:rsidR="00074E79" w:rsidRPr="000F3AE2">
        <w:rPr>
          <w:rFonts w:ascii="Arial" w:eastAsiaTheme="minorEastAsia" w:hAnsi="Arial" w:cs="Arial"/>
          <w:bCs/>
          <w:color w:val="000000"/>
          <w:kern w:val="24"/>
          <w:sz w:val="21"/>
          <w:szCs w:val="21"/>
        </w:rPr>
        <w:t xml:space="preserve">la </w:t>
      </w:r>
      <w:r w:rsidR="006A0FBC" w:rsidRPr="000F3AE2">
        <w:rPr>
          <w:rFonts w:ascii="Arial" w:eastAsiaTheme="minorEastAsia" w:hAnsi="Arial" w:cs="Arial"/>
          <w:bCs/>
          <w:color w:val="000000"/>
          <w:kern w:val="24"/>
          <w:sz w:val="21"/>
          <w:szCs w:val="21"/>
        </w:rPr>
        <w:t xml:space="preserve"> menor ejecución se </w:t>
      </w:r>
      <w:r w:rsidR="00291C4D">
        <w:rPr>
          <w:rFonts w:ascii="Arial" w:eastAsiaTheme="minorEastAsia" w:hAnsi="Arial" w:cs="Arial"/>
          <w:bCs/>
          <w:color w:val="000000"/>
          <w:kern w:val="24"/>
          <w:sz w:val="21"/>
          <w:szCs w:val="21"/>
        </w:rPr>
        <w:t xml:space="preserve">explica </w:t>
      </w:r>
      <w:r w:rsidR="006A0FBC" w:rsidRPr="000F3AE2">
        <w:rPr>
          <w:rFonts w:ascii="Arial" w:eastAsiaTheme="minorEastAsia" w:hAnsi="Arial" w:cs="Arial"/>
          <w:bCs/>
          <w:color w:val="000000"/>
          <w:kern w:val="24"/>
          <w:sz w:val="21"/>
          <w:szCs w:val="21"/>
        </w:rPr>
        <w:lastRenderedPageBreak/>
        <w:t xml:space="preserve">principalmente </w:t>
      </w:r>
      <w:r w:rsidR="000E2573">
        <w:rPr>
          <w:rFonts w:ascii="Arial" w:eastAsiaTheme="minorEastAsia" w:hAnsi="Arial" w:cs="Arial"/>
          <w:bCs/>
          <w:color w:val="000000"/>
          <w:kern w:val="24"/>
          <w:sz w:val="21"/>
          <w:szCs w:val="21"/>
        </w:rPr>
        <w:t xml:space="preserve">por </w:t>
      </w:r>
      <w:r w:rsidR="00074E79" w:rsidRPr="000F3AE2">
        <w:rPr>
          <w:rFonts w:ascii="Arial" w:eastAsiaTheme="minorEastAsia" w:hAnsi="Arial" w:cs="Arial"/>
          <w:bCs/>
          <w:color w:val="000000"/>
          <w:kern w:val="24"/>
          <w:sz w:val="21"/>
          <w:szCs w:val="21"/>
        </w:rPr>
        <w:t xml:space="preserve"> la decisión de no ejecutar la </w:t>
      </w:r>
      <w:r w:rsidR="008E0EF9" w:rsidRPr="000F3AE2">
        <w:rPr>
          <w:rFonts w:ascii="Arial" w:eastAsiaTheme="minorEastAsia" w:hAnsi="Arial" w:cs="Arial"/>
          <w:bCs/>
          <w:color w:val="000000"/>
          <w:kern w:val="24"/>
          <w:sz w:val="21"/>
          <w:szCs w:val="21"/>
        </w:rPr>
        <w:t xml:space="preserve">  categoría II</w:t>
      </w:r>
      <w:r w:rsidR="006A0FBC" w:rsidRPr="000F3AE2">
        <w:rPr>
          <w:rFonts w:ascii="Arial" w:eastAsiaTheme="minorEastAsia" w:hAnsi="Arial" w:cs="Arial"/>
          <w:bCs/>
          <w:color w:val="000000"/>
          <w:kern w:val="24"/>
          <w:sz w:val="21"/>
          <w:szCs w:val="21"/>
        </w:rPr>
        <w:t>)</w:t>
      </w:r>
      <w:r w:rsidR="008E0EF9" w:rsidRPr="000F3AE2">
        <w:rPr>
          <w:rFonts w:ascii="Arial" w:eastAsiaTheme="minorEastAsia" w:hAnsi="Arial" w:cs="Arial"/>
          <w:bCs/>
          <w:color w:val="000000"/>
          <w:kern w:val="24"/>
          <w:sz w:val="21"/>
          <w:szCs w:val="21"/>
        </w:rPr>
        <w:t xml:space="preserve"> </w:t>
      </w:r>
      <w:r w:rsidR="006A0FBC" w:rsidRPr="000F3AE2">
        <w:rPr>
          <w:rFonts w:ascii="Arial" w:eastAsiaTheme="minorEastAsia" w:hAnsi="Arial" w:cs="Arial"/>
          <w:bCs/>
          <w:color w:val="000000"/>
          <w:kern w:val="24"/>
          <w:sz w:val="21"/>
          <w:szCs w:val="21"/>
        </w:rPr>
        <w:t>“</w:t>
      </w:r>
      <w:r w:rsidR="008E0EF9" w:rsidRPr="000F3AE2">
        <w:rPr>
          <w:rFonts w:ascii="Arial" w:eastAsiaTheme="minorEastAsia" w:hAnsi="Arial" w:cs="Arial"/>
          <w:bCs/>
          <w:color w:val="000000"/>
          <w:kern w:val="24"/>
          <w:sz w:val="21"/>
          <w:szCs w:val="21"/>
        </w:rPr>
        <w:t>Fondo de Conservación</w:t>
      </w:r>
      <w:r w:rsidR="006A0FBC" w:rsidRPr="000F3AE2">
        <w:rPr>
          <w:rFonts w:ascii="Arial" w:eastAsiaTheme="minorEastAsia" w:hAnsi="Arial" w:cs="Arial"/>
          <w:bCs/>
          <w:color w:val="000000"/>
          <w:kern w:val="24"/>
          <w:sz w:val="21"/>
          <w:szCs w:val="21"/>
        </w:rPr>
        <w:t xml:space="preserve">” </w:t>
      </w:r>
      <w:r w:rsidR="006044BA" w:rsidRPr="000F3AE2">
        <w:rPr>
          <w:rFonts w:ascii="Arial" w:eastAsiaTheme="minorEastAsia" w:hAnsi="Arial" w:cs="Arial"/>
          <w:bCs/>
          <w:color w:val="000000"/>
          <w:kern w:val="24"/>
          <w:sz w:val="21"/>
          <w:szCs w:val="21"/>
        </w:rPr>
        <w:t xml:space="preserve">por USD 200 mil </w:t>
      </w:r>
      <w:r w:rsidR="00074E79" w:rsidRPr="000F3AE2">
        <w:rPr>
          <w:rFonts w:ascii="Arial" w:eastAsiaTheme="minorEastAsia" w:hAnsi="Arial" w:cs="Arial"/>
          <w:bCs/>
          <w:color w:val="000000"/>
          <w:kern w:val="24"/>
          <w:sz w:val="21"/>
          <w:szCs w:val="21"/>
        </w:rPr>
        <w:t xml:space="preserve">con </w:t>
      </w:r>
      <w:r w:rsidR="006044BA" w:rsidRPr="000F3AE2">
        <w:rPr>
          <w:rFonts w:ascii="Arial" w:eastAsiaTheme="minorEastAsia" w:hAnsi="Arial" w:cs="Arial"/>
          <w:bCs/>
          <w:color w:val="000000"/>
          <w:kern w:val="24"/>
          <w:sz w:val="21"/>
          <w:szCs w:val="21"/>
        </w:rPr>
        <w:t xml:space="preserve">el que inicialmente </w:t>
      </w:r>
      <w:r w:rsidR="00074E79" w:rsidRPr="000F3AE2">
        <w:rPr>
          <w:rFonts w:ascii="Arial" w:eastAsiaTheme="minorEastAsia" w:hAnsi="Arial" w:cs="Arial"/>
          <w:bCs/>
          <w:color w:val="000000"/>
          <w:kern w:val="24"/>
          <w:sz w:val="21"/>
          <w:szCs w:val="21"/>
        </w:rPr>
        <w:t xml:space="preserve"> </w:t>
      </w:r>
      <w:r w:rsidR="008E0EF9" w:rsidRPr="000F3AE2">
        <w:rPr>
          <w:rFonts w:ascii="Arial" w:eastAsiaTheme="minorEastAsia" w:hAnsi="Arial" w:cs="Arial"/>
          <w:bCs/>
          <w:color w:val="000000"/>
          <w:kern w:val="24"/>
          <w:sz w:val="21"/>
          <w:szCs w:val="21"/>
        </w:rPr>
        <w:t>se  intentó  conformar un</w:t>
      </w:r>
      <w:r w:rsidR="008E0EF9" w:rsidRPr="000F3AE2">
        <w:rPr>
          <w:rFonts w:ascii="Arial" w:eastAsia="Times New Roman" w:hAnsi="Arial" w:cs="Arial"/>
          <w:sz w:val="21"/>
          <w:szCs w:val="21"/>
          <w:lang w:eastAsia="es-PE"/>
        </w:rPr>
        <w:t xml:space="preserve"> portafolio de Conservación </w:t>
      </w:r>
      <w:r w:rsidR="00074E79" w:rsidRPr="000F3AE2">
        <w:rPr>
          <w:rFonts w:ascii="Arial" w:eastAsia="Times New Roman" w:hAnsi="Arial" w:cs="Arial"/>
          <w:sz w:val="21"/>
          <w:szCs w:val="21"/>
          <w:lang w:eastAsia="es-PE"/>
        </w:rPr>
        <w:t xml:space="preserve"> del </w:t>
      </w:r>
      <w:r w:rsidR="000E2573">
        <w:rPr>
          <w:rFonts w:ascii="Arial" w:eastAsia="Times New Roman" w:hAnsi="Arial" w:cs="Arial"/>
          <w:sz w:val="21"/>
          <w:szCs w:val="21"/>
          <w:lang w:eastAsia="es-PE"/>
        </w:rPr>
        <w:t xml:space="preserve">Proyecto </w:t>
      </w:r>
      <w:proofErr w:type="spellStart"/>
      <w:r w:rsidR="00074E79" w:rsidRPr="000F3AE2">
        <w:rPr>
          <w:rFonts w:ascii="Arial" w:eastAsia="Times New Roman" w:hAnsi="Arial" w:cs="Arial"/>
          <w:sz w:val="21"/>
          <w:szCs w:val="21"/>
          <w:lang w:eastAsia="es-PE"/>
        </w:rPr>
        <w:t>Inkañaris</w:t>
      </w:r>
      <w:proofErr w:type="spellEnd"/>
      <w:r w:rsidR="00074E79" w:rsidRPr="000F3AE2">
        <w:rPr>
          <w:rFonts w:ascii="Arial" w:eastAsia="Times New Roman" w:hAnsi="Arial" w:cs="Arial"/>
          <w:sz w:val="21"/>
          <w:szCs w:val="21"/>
          <w:lang w:eastAsia="es-PE"/>
        </w:rPr>
        <w:t xml:space="preserve"> </w:t>
      </w:r>
      <w:r w:rsidR="006A0FBC" w:rsidRPr="000F3AE2">
        <w:rPr>
          <w:rFonts w:ascii="Arial" w:eastAsia="Times New Roman" w:hAnsi="Arial" w:cs="Arial"/>
          <w:sz w:val="21"/>
          <w:szCs w:val="21"/>
          <w:lang w:eastAsia="es-PE"/>
        </w:rPr>
        <w:t xml:space="preserve">buscando </w:t>
      </w:r>
      <w:r w:rsidR="008E0EF9" w:rsidRPr="000F3AE2">
        <w:rPr>
          <w:rFonts w:ascii="Arial" w:eastAsia="Times New Roman" w:hAnsi="Arial" w:cs="Arial"/>
          <w:sz w:val="21"/>
          <w:szCs w:val="21"/>
          <w:lang w:eastAsia="es-PE"/>
        </w:rPr>
        <w:t>complementa</w:t>
      </w:r>
      <w:r w:rsidR="006A0FBC" w:rsidRPr="000F3AE2">
        <w:rPr>
          <w:rFonts w:ascii="Arial" w:eastAsia="Times New Roman" w:hAnsi="Arial" w:cs="Arial"/>
          <w:sz w:val="21"/>
          <w:szCs w:val="21"/>
          <w:lang w:eastAsia="es-PE"/>
        </w:rPr>
        <w:t>r</w:t>
      </w:r>
      <w:r w:rsidR="008E0EF9" w:rsidRPr="000F3AE2">
        <w:rPr>
          <w:rFonts w:ascii="Arial" w:eastAsia="Times New Roman" w:hAnsi="Arial" w:cs="Arial"/>
          <w:sz w:val="21"/>
          <w:szCs w:val="21"/>
          <w:lang w:eastAsia="es-PE"/>
        </w:rPr>
        <w:t xml:space="preserve"> con aportes </w:t>
      </w:r>
      <w:r w:rsidR="006A0FBC" w:rsidRPr="000F3AE2">
        <w:rPr>
          <w:rFonts w:ascii="Arial" w:eastAsia="Times New Roman" w:hAnsi="Arial" w:cs="Arial"/>
          <w:sz w:val="21"/>
          <w:szCs w:val="21"/>
          <w:lang w:eastAsia="es-PE"/>
        </w:rPr>
        <w:t>del sector</w:t>
      </w:r>
      <w:r w:rsidR="006A0FBC" w:rsidRPr="00186954">
        <w:rPr>
          <w:rFonts w:ascii="Arial" w:eastAsia="Times New Roman" w:hAnsi="Arial" w:cs="Arial"/>
          <w:sz w:val="21"/>
          <w:szCs w:val="21"/>
          <w:lang w:eastAsia="es-PE"/>
        </w:rPr>
        <w:t xml:space="preserve"> </w:t>
      </w:r>
      <w:r w:rsidR="008E0EF9" w:rsidRPr="00186954">
        <w:rPr>
          <w:rFonts w:ascii="Arial" w:eastAsia="Times New Roman" w:hAnsi="Arial" w:cs="Arial"/>
          <w:sz w:val="21"/>
          <w:szCs w:val="21"/>
          <w:lang w:eastAsia="es-PE"/>
        </w:rPr>
        <w:t>privado, sin embargo al no poder concretarse tanto los aportes y aplicación de las mismas por razones expuestas en numerales referidos al sub Componente 1.4 Fondo de Conservación Ambiental  del presente informe</w:t>
      </w:r>
      <w:r w:rsidR="003C542A" w:rsidRPr="00186954">
        <w:rPr>
          <w:rFonts w:ascii="Arial" w:eastAsia="Times New Roman" w:hAnsi="Arial" w:cs="Arial"/>
          <w:sz w:val="21"/>
          <w:szCs w:val="21"/>
          <w:lang w:eastAsia="es-PE"/>
        </w:rPr>
        <w:t>,</w:t>
      </w:r>
      <w:r w:rsidR="008E0EF9" w:rsidRPr="00186954">
        <w:rPr>
          <w:rFonts w:ascii="Arial" w:eastAsia="Times New Roman" w:hAnsi="Arial" w:cs="Arial"/>
          <w:sz w:val="21"/>
          <w:szCs w:val="21"/>
          <w:lang w:eastAsia="es-PE"/>
        </w:rPr>
        <w:t xml:space="preserve"> dichos recursos financieros han sido devueltos por </w:t>
      </w:r>
      <w:r w:rsidR="00996854" w:rsidRPr="00186954">
        <w:rPr>
          <w:rFonts w:ascii="Arial" w:eastAsia="Times New Roman" w:hAnsi="Arial" w:cs="Arial"/>
          <w:sz w:val="21"/>
          <w:szCs w:val="21"/>
          <w:lang w:eastAsia="es-PE"/>
        </w:rPr>
        <w:t xml:space="preserve">PROFONANPE </w:t>
      </w:r>
      <w:r w:rsidR="008E0EF9" w:rsidRPr="00186954">
        <w:rPr>
          <w:rFonts w:ascii="Arial" w:eastAsia="Times New Roman" w:hAnsi="Arial" w:cs="Arial"/>
          <w:sz w:val="21"/>
          <w:szCs w:val="21"/>
          <w:lang w:eastAsia="es-PE"/>
        </w:rPr>
        <w:t xml:space="preserve">al FIDA en el </w:t>
      </w:r>
      <w:r w:rsidR="003C542A" w:rsidRPr="00186954">
        <w:rPr>
          <w:rFonts w:ascii="Arial" w:eastAsia="Times New Roman" w:hAnsi="Arial" w:cs="Arial"/>
          <w:sz w:val="21"/>
          <w:szCs w:val="21"/>
          <w:lang w:eastAsia="es-PE"/>
        </w:rPr>
        <w:t xml:space="preserve">último </w:t>
      </w:r>
      <w:r w:rsidR="008E0EF9" w:rsidRPr="00186954">
        <w:rPr>
          <w:rFonts w:ascii="Arial" w:eastAsia="Times New Roman" w:hAnsi="Arial" w:cs="Arial"/>
          <w:sz w:val="21"/>
          <w:szCs w:val="21"/>
          <w:lang w:eastAsia="es-PE"/>
        </w:rPr>
        <w:t xml:space="preserve">año </w:t>
      </w:r>
      <w:r w:rsidR="00996854" w:rsidRPr="00186954">
        <w:rPr>
          <w:rFonts w:ascii="Arial" w:eastAsia="Times New Roman" w:hAnsi="Arial" w:cs="Arial"/>
          <w:sz w:val="21"/>
          <w:szCs w:val="21"/>
          <w:lang w:eastAsia="es-PE"/>
        </w:rPr>
        <w:t xml:space="preserve">de modo que </w:t>
      </w:r>
      <w:r w:rsidR="008E0EF9" w:rsidRPr="00186954">
        <w:rPr>
          <w:rFonts w:ascii="Arial" w:eastAsia="Times New Roman" w:hAnsi="Arial" w:cs="Arial"/>
          <w:sz w:val="21"/>
          <w:szCs w:val="21"/>
          <w:lang w:eastAsia="es-PE"/>
        </w:rPr>
        <w:t xml:space="preserve"> su ejecución se considera nula. </w:t>
      </w:r>
    </w:p>
    <w:p w14:paraId="0F06EA10" w14:textId="77777777" w:rsidR="008E46D0" w:rsidRPr="00186954" w:rsidRDefault="00B36AE4"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t xml:space="preserve">Las </w:t>
      </w:r>
      <w:r w:rsidR="008E0EF9" w:rsidRPr="00186954">
        <w:rPr>
          <w:rFonts w:ascii="Arial" w:eastAsia="Times New Roman" w:hAnsi="Arial" w:cs="Arial"/>
          <w:sz w:val="21"/>
          <w:szCs w:val="21"/>
          <w:lang w:eastAsia="es-PE"/>
        </w:rPr>
        <w:t xml:space="preserve">categorías que muestran mayor ejecución respecto al </w:t>
      </w:r>
      <w:r w:rsidR="00074E79" w:rsidRPr="00186954">
        <w:rPr>
          <w:rFonts w:ascii="Arial" w:eastAsia="Times New Roman" w:hAnsi="Arial" w:cs="Arial"/>
          <w:sz w:val="21"/>
          <w:szCs w:val="21"/>
          <w:lang w:eastAsia="es-PE"/>
        </w:rPr>
        <w:t xml:space="preserve">monto </w:t>
      </w:r>
      <w:r w:rsidR="008E0EF9" w:rsidRPr="00186954">
        <w:rPr>
          <w:rFonts w:ascii="Arial" w:eastAsia="Times New Roman" w:hAnsi="Arial" w:cs="Arial"/>
          <w:sz w:val="21"/>
          <w:szCs w:val="21"/>
          <w:lang w:eastAsia="es-PE"/>
        </w:rPr>
        <w:t>programado corresponde</w:t>
      </w:r>
      <w:r w:rsidR="006044BA" w:rsidRPr="00186954">
        <w:rPr>
          <w:rFonts w:ascii="Arial" w:eastAsia="Times New Roman" w:hAnsi="Arial" w:cs="Arial"/>
          <w:sz w:val="21"/>
          <w:szCs w:val="21"/>
          <w:lang w:eastAsia="es-PE"/>
        </w:rPr>
        <w:t>n</w:t>
      </w:r>
      <w:r w:rsidR="008E0EF9" w:rsidRPr="00186954">
        <w:rPr>
          <w:rFonts w:ascii="Arial" w:eastAsia="Times New Roman" w:hAnsi="Arial" w:cs="Arial"/>
          <w:sz w:val="21"/>
          <w:szCs w:val="21"/>
          <w:lang w:eastAsia="es-PE"/>
        </w:rPr>
        <w:t xml:space="preserve"> a Servicios de Consultoría con </w:t>
      </w:r>
      <w:r w:rsidR="00074E79" w:rsidRPr="00186954">
        <w:rPr>
          <w:rFonts w:ascii="Arial" w:eastAsia="Times New Roman" w:hAnsi="Arial" w:cs="Arial"/>
          <w:sz w:val="21"/>
          <w:szCs w:val="21"/>
          <w:lang w:eastAsia="es-PE"/>
        </w:rPr>
        <w:t>99</w:t>
      </w:r>
      <w:r w:rsidR="008E0EF9" w:rsidRPr="00186954">
        <w:rPr>
          <w:rFonts w:ascii="Arial" w:eastAsia="Times New Roman" w:hAnsi="Arial" w:cs="Arial"/>
          <w:sz w:val="21"/>
          <w:szCs w:val="21"/>
          <w:lang w:eastAsia="es-PE"/>
        </w:rPr>
        <w:t>%</w:t>
      </w:r>
      <w:r w:rsidR="00074E79" w:rsidRPr="00186954">
        <w:rPr>
          <w:rFonts w:ascii="Arial" w:eastAsia="Times New Roman" w:hAnsi="Arial" w:cs="Arial"/>
          <w:sz w:val="21"/>
          <w:szCs w:val="21"/>
          <w:lang w:eastAsia="es-PE"/>
        </w:rPr>
        <w:t xml:space="preserve"> Vehículos y </w:t>
      </w:r>
      <w:r w:rsidR="00516F24" w:rsidRPr="00186954">
        <w:rPr>
          <w:rFonts w:ascii="Arial" w:eastAsia="Times New Roman" w:hAnsi="Arial" w:cs="Arial"/>
          <w:sz w:val="21"/>
          <w:szCs w:val="21"/>
          <w:lang w:eastAsia="es-PE"/>
        </w:rPr>
        <w:t>Equipamiento con</w:t>
      </w:r>
      <w:r w:rsidR="00074E79" w:rsidRPr="00186954">
        <w:rPr>
          <w:rFonts w:ascii="Arial" w:eastAsia="Times New Roman" w:hAnsi="Arial" w:cs="Arial"/>
          <w:sz w:val="21"/>
          <w:szCs w:val="21"/>
          <w:lang w:eastAsia="es-PE"/>
        </w:rPr>
        <w:t xml:space="preserve"> 99%, Administración del Proyecto 100%, seguida de las categorías,</w:t>
      </w:r>
      <w:r w:rsidR="008E46D0" w:rsidRPr="00186954">
        <w:rPr>
          <w:rFonts w:ascii="Arial" w:eastAsia="Times New Roman" w:hAnsi="Arial" w:cs="Arial"/>
          <w:sz w:val="21"/>
          <w:szCs w:val="21"/>
          <w:lang w:eastAsia="es-PE"/>
        </w:rPr>
        <w:t xml:space="preserve"> Proyectos Ambientales </w:t>
      </w:r>
      <w:r w:rsidR="00516F24" w:rsidRPr="00186954">
        <w:rPr>
          <w:rFonts w:ascii="Arial" w:eastAsia="Times New Roman" w:hAnsi="Arial" w:cs="Arial"/>
          <w:sz w:val="21"/>
          <w:szCs w:val="21"/>
          <w:lang w:eastAsia="es-PE"/>
        </w:rPr>
        <w:t xml:space="preserve">y Capacitación </w:t>
      </w:r>
      <w:r w:rsidR="00516F24">
        <w:rPr>
          <w:rFonts w:ascii="Arial" w:eastAsia="Times New Roman" w:hAnsi="Arial" w:cs="Arial"/>
          <w:sz w:val="21"/>
          <w:szCs w:val="21"/>
          <w:lang w:eastAsia="es-PE"/>
        </w:rPr>
        <w:t>y</w:t>
      </w:r>
      <w:r w:rsidR="000E2573">
        <w:rPr>
          <w:rFonts w:ascii="Arial" w:eastAsia="Times New Roman" w:hAnsi="Arial" w:cs="Arial"/>
          <w:sz w:val="21"/>
          <w:szCs w:val="21"/>
          <w:lang w:eastAsia="es-PE"/>
        </w:rPr>
        <w:t xml:space="preserve"> Consultas </w:t>
      </w:r>
      <w:r w:rsidR="008E0EF9" w:rsidRPr="00186954">
        <w:rPr>
          <w:rFonts w:ascii="Arial" w:eastAsia="Times New Roman" w:hAnsi="Arial" w:cs="Arial"/>
          <w:sz w:val="21"/>
          <w:szCs w:val="21"/>
          <w:lang w:eastAsia="es-PE"/>
        </w:rPr>
        <w:t>con</w:t>
      </w:r>
      <w:r w:rsidR="00074E79" w:rsidRPr="00186954">
        <w:rPr>
          <w:rFonts w:ascii="Arial" w:eastAsia="Times New Roman" w:hAnsi="Arial" w:cs="Arial"/>
          <w:sz w:val="21"/>
          <w:szCs w:val="21"/>
          <w:lang w:eastAsia="es-PE"/>
        </w:rPr>
        <w:t xml:space="preserve"> 94% y 93% respectivamente</w:t>
      </w:r>
      <w:r w:rsidR="000E2573">
        <w:rPr>
          <w:rFonts w:ascii="Arial" w:eastAsia="Times New Roman" w:hAnsi="Arial" w:cs="Arial"/>
          <w:sz w:val="21"/>
          <w:szCs w:val="21"/>
          <w:lang w:eastAsia="es-PE"/>
        </w:rPr>
        <w:t>.</w:t>
      </w:r>
      <w:r w:rsidR="008E46D0" w:rsidRPr="00186954">
        <w:rPr>
          <w:rFonts w:ascii="Arial" w:eastAsia="Times New Roman" w:hAnsi="Arial" w:cs="Arial"/>
          <w:sz w:val="21"/>
          <w:szCs w:val="21"/>
          <w:lang w:eastAsia="es-PE"/>
        </w:rPr>
        <w:t xml:space="preserve"> </w:t>
      </w:r>
      <w:r w:rsidR="000E2573" w:rsidRPr="00186954">
        <w:rPr>
          <w:rFonts w:ascii="Arial" w:eastAsia="Times New Roman" w:hAnsi="Arial" w:cs="Arial"/>
          <w:sz w:val="21"/>
          <w:szCs w:val="21"/>
          <w:lang w:eastAsia="es-PE"/>
        </w:rPr>
        <w:t xml:space="preserve">En </w:t>
      </w:r>
      <w:r w:rsidR="008E46D0" w:rsidRPr="00186954">
        <w:rPr>
          <w:rFonts w:ascii="Arial" w:eastAsia="Times New Roman" w:hAnsi="Arial" w:cs="Arial"/>
          <w:sz w:val="21"/>
          <w:szCs w:val="21"/>
          <w:lang w:eastAsia="es-PE"/>
        </w:rPr>
        <w:t>general la ejecución financiera habría alcanzado a un nivel acepta</w:t>
      </w:r>
      <w:r w:rsidR="003E3B8C">
        <w:rPr>
          <w:rFonts w:ascii="Arial" w:eastAsia="Times New Roman" w:hAnsi="Arial" w:cs="Arial"/>
          <w:sz w:val="21"/>
          <w:szCs w:val="21"/>
          <w:lang w:eastAsia="es-PE"/>
        </w:rPr>
        <w:t>ble</w:t>
      </w:r>
      <w:r w:rsidR="008E46D0" w:rsidRPr="00186954">
        <w:rPr>
          <w:rFonts w:ascii="Arial" w:eastAsia="Times New Roman" w:hAnsi="Arial" w:cs="Arial"/>
          <w:sz w:val="21"/>
          <w:szCs w:val="21"/>
          <w:lang w:eastAsia="es-PE"/>
        </w:rPr>
        <w:t xml:space="preserve"> con la excepción de una categoría</w:t>
      </w:r>
      <w:r w:rsidR="006044BA" w:rsidRPr="00186954">
        <w:rPr>
          <w:rFonts w:ascii="Arial" w:eastAsia="Times New Roman" w:hAnsi="Arial" w:cs="Arial"/>
          <w:sz w:val="21"/>
          <w:szCs w:val="21"/>
          <w:lang w:eastAsia="es-PE"/>
        </w:rPr>
        <w:t xml:space="preserve"> Fondo de Conservación;</w:t>
      </w:r>
      <w:r w:rsidR="008E46D0" w:rsidRPr="00186954">
        <w:rPr>
          <w:rFonts w:ascii="Arial" w:eastAsia="Times New Roman" w:hAnsi="Arial" w:cs="Arial"/>
          <w:sz w:val="21"/>
          <w:szCs w:val="21"/>
          <w:lang w:eastAsia="es-PE"/>
        </w:rPr>
        <w:t xml:space="preserve"> a</w:t>
      </w:r>
      <w:r w:rsidR="008E0EF9" w:rsidRPr="00186954">
        <w:rPr>
          <w:rFonts w:ascii="Arial" w:eastAsia="Times New Roman" w:hAnsi="Arial" w:cs="Arial"/>
          <w:sz w:val="21"/>
          <w:szCs w:val="21"/>
          <w:lang w:eastAsia="es-PE"/>
        </w:rPr>
        <w:t xml:space="preserve">simismo la ejecución anual osciló entre el </w:t>
      </w:r>
      <w:r w:rsidR="008E46D0" w:rsidRPr="00186954">
        <w:rPr>
          <w:rFonts w:ascii="Arial" w:eastAsia="Times New Roman" w:hAnsi="Arial" w:cs="Arial"/>
          <w:sz w:val="21"/>
          <w:szCs w:val="21"/>
          <w:lang w:eastAsia="es-PE"/>
        </w:rPr>
        <w:t xml:space="preserve">10% y 20% salvo último año </w:t>
      </w:r>
      <w:r w:rsidR="006044BA" w:rsidRPr="00186954">
        <w:rPr>
          <w:rFonts w:ascii="Arial" w:eastAsia="Times New Roman" w:hAnsi="Arial" w:cs="Arial"/>
          <w:sz w:val="21"/>
          <w:szCs w:val="21"/>
          <w:lang w:eastAsia="es-PE"/>
        </w:rPr>
        <w:t xml:space="preserve">2016 </w:t>
      </w:r>
      <w:r w:rsidR="008E46D0" w:rsidRPr="00186954">
        <w:rPr>
          <w:rFonts w:ascii="Arial" w:eastAsia="Times New Roman" w:hAnsi="Arial" w:cs="Arial"/>
          <w:sz w:val="21"/>
          <w:szCs w:val="21"/>
          <w:lang w:eastAsia="es-PE"/>
        </w:rPr>
        <w:t>que se incrementó al 28%</w:t>
      </w:r>
      <w:r w:rsidR="000E2573">
        <w:rPr>
          <w:rFonts w:ascii="Arial" w:eastAsia="Times New Roman" w:hAnsi="Arial" w:cs="Arial"/>
          <w:sz w:val="21"/>
          <w:szCs w:val="21"/>
          <w:lang w:eastAsia="es-PE"/>
        </w:rPr>
        <w:t>.</w:t>
      </w:r>
      <w:r w:rsidR="00C13364" w:rsidRPr="00186954">
        <w:rPr>
          <w:rFonts w:ascii="Arial" w:eastAsia="Times New Roman" w:hAnsi="Arial" w:cs="Arial"/>
          <w:sz w:val="21"/>
          <w:szCs w:val="21"/>
          <w:lang w:eastAsia="es-PE"/>
        </w:rPr>
        <w:t xml:space="preserve"> </w:t>
      </w:r>
      <w:r w:rsidR="000E2573" w:rsidRPr="00186954">
        <w:rPr>
          <w:rFonts w:ascii="Arial" w:eastAsia="Times New Roman" w:hAnsi="Arial" w:cs="Arial"/>
          <w:sz w:val="21"/>
          <w:szCs w:val="21"/>
          <w:lang w:eastAsia="es-PE"/>
        </w:rPr>
        <w:t xml:space="preserve">Llama </w:t>
      </w:r>
      <w:r w:rsidR="00C13364" w:rsidRPr="00186954">
        <w:rPr>
          <w:rFonts w:ascii="Arial" w:eastAsia="Times New Roman" w:hAnsi="Arial" w:cs="Arial"/>
          <w:sz w:val="21"/>
          <w:szCs w:val="21"/>
          <w:lang w:eastAsia="es-PE"/>
        </w:rPr>
        <w:t>la atención la baja ejecución del año 2</w:t>
      </w:r>
      <w:r w:rsidR="000E2573">
        <w:rPr>
          <w:rFonts w:ascii="Arial" w:eastAsia="Times New Roman" w:hAnsi="Arial" w:cs="Arial"/>
          <w:sz w:val="21"/>
          <w:szCs w:val="21"/>
          <w:lang w:eastAsia="es-PE"/>
        </w:rPr>
        <w:t xml:space="preserve">014 encontrando la explicación </w:t>
      </w:r>
      <w:r w:rsidR="00C13364" w:rsidRPr="00186954">
        <w:rPr>
          <w:rFonts w:ascii="Arial" w:eastAsia="Times New Roman" w:hAnsi="Arial" w:cs="Arial"/>
          <w:sz w:val="21"/>
          <w:szCs w:val="21"/>
          <w:lang w:eastAsia="es-PE"/>
        </w:rPr>
        <w:t>e</w:t>
      </w:r>
      <w:r w:rsidR="000E2573">
        <w:rPr>
          <w:rFonts w:ascii="Arial" w:eastAsia="Times New Roman" w:hAnsi="Arial" w:cs="Arial"/>
          <w:sz w:val="21"/>
          <w:szCs w:val="21"/>
          <w:lang w:eastAsia="es-PE"/>
        </w:rPr>
        <w:t>n</w:t>
      </w:r>
      <w:r w:rsidR="00C13364" w:rsidRPr="00186954">
        <w:rPr>
          <w:rFonts w:ascii="Arial" w:eastAsia="Times New Roman" w:hAnsi="Arial" w:cs="Arial"/>
          <w:sz w:val="21"/>
          <w:szCs w:val="21"/>
          <w:lang w:eastAsia="es-PE"/>
        </w:rPr>
        <w:t xml:space="preserve"> que se </w:t>
      </w:r>
      <w:r w:rsidR="008E0EF9" w:rsidRPr="00186954">
        <w:rPr>
          <w:rFonts w:ascii="Arial" w:eastAsia="Times New Roman" w:hAnsi="Arial" w:cs="Arial"/>
          <w:sz w:val="21"/>
          <w:szCs w:val="21"/>
          <w:lang w:eastAsia="es-PE"/>
        </w:rPr>
        <w:t>debi</w:t>
      </w:r>
      <w:r w:rsidR="00C13364" w:rsidRPr="00186954">
        <w:rPr>
          <w:rFonts w:ascii="Arial" w:eastAsia="Times New Roman" w:hAnsi="Arial" w:cs="Arial"/>
          <w:sz w:val="21"/>
          <w:szCs w:val="21"/>
          <w:lang w:eastAsia="es-PE"/>
        </w:rPr>
        <w:t>ó</w:t>
      </w:r>
      <w:r w:rsidR="008E0EF9" w:rsidRPr="00186954">
        <w:rPr>
          <w:rFonts w:ascii="Arial" w:eastAsia="Times New Roman" w:hAnsi="Arial" w:cs="Arial"/>
          <w:sz w:val="21"/>
          <w:szCs w:val="21"/>
          <w:lang w:eastAsia="es-PE"/>
        </w:rPr>
        <w:t xml:space="preserve"> a cambios internos de equipo técnico del </w:t>
      </w:r>
      <w:r w:rsidR="00516F24" w:rsidRPr="00186954">
        <w:rPr>
          <w:rFonts w:ascii="Arial" w:eastAsia="Times New Roman" w:hAnsi="Arial" w:cs="Arial"/>
          <w:sz w:val="21"/>
          <w:szCs w:val="21"/>
          <w:lang w:eastAsia="es-PE"/>
        </w:rPr>
        <w:t>Proyecto,</w:t>
      </w:r>
      <w:r w:rsidR="008E0EF9" w:rsidRPr="00186954">
        <w:rPr>
          <w:rFonts w:ascii="Arial" w:eastAsia="Times New Roman" w:hAnsi="Arial" w:cs="Arial"/>
          <w:sz w:val="21"/>
          <w:szCs w:val="21"/>
          <w:lang w:eastAsia="es-PE"/>
        </w:rPr>
        <w:t xml:space="preserve"> así como cambios de autoridades regionales y locales que dificultaron las coordi</w:t>
      </w:r>
      <w:r w:rsidR="000E2573">
        <w:rPr>
          <w:rFonts w:ascii="Arial" w:eastAsia="Times New Roman" w:hAnsi="Arial" w:cs="Arial"/>
          <w:sz w:val="21"/>
          <w:szCs w:val="21"/>
          <w:lang w:eastAsia="es-PE"/>
        </w:rPr>
        <w:t>naciones para la</w:t>
      </w:r>
      <w:r w:rsidR="008E0EF9" w:rsidRPr="00186954">
        <w:rPr>
          <w:rFonts w:ascii="Arial" w:eastAsia="Times New Roman" w:hAnsi="Arial" w:cs="Arial"/>
          <w:sz w:val="21"/>
          <w:szCs w:val="21"/>
          <w:lang w:eastAsia="es-PE"/>
        </w:rPr>
        <w:t xml:space="preserve"> implementación de las actividades programadas para dicho año</w:t>
      </w:r>
      <w:r w:rsidR="00D41BD7" w:rsidRPr="00186954">
        <w:rPr>
          <w:rFonts w:ascii="Arial" w:eastAsia="Times New Roman" w:hAnsi="Arial" w:cs="Arial"/>
          <w:sz w:val="21"/>
          <w:szCs w:val="21"/>
          <w:lang w:eastAsia="es-PE"/>
        </w:rPr>
        <w:t>, que obligó inclus</w:t>
      </w:r>
      <w:r w:rsidR="008E46D0" w:rsidRPr="00186954">
        <w:rPr>
          <w:rFonts w:ascii="Arial" w:eastAsia="Times New Roman" w:hAnsi="Arial" w:cs="Arial"/>
          <w:sz w:val="21"/>
          <w:szCs w:val="21"/>
          <w:lang w:eastAsia="es-PE"/>
        </w:rPr>
        <w:t>o reformular el POA anual</w:t>
      </w:r>
      <w:r w:rsidR="008E0EF9" w:rsidRPr="00186954">
        <w:rPr>
          <w:rFonts w:ascii="Arial" w:eastAsia="Times New Roman" w:hAnsi="Arial" w:cs="Arial"/>
          <w:sz w:val="21"/>
          <w:szCs w:val="21"/>
          <w:lang w:eastAsia="es-PE"/>
        </w:rPr>
        <w:t xml:space="preserve">. </w:t>
      </w:r>
    </w:p>
    <w:p w14:paraId="174E28C7" w14:textId="5878342D" w:rsidR="008E0EF9" w:rsidRPr="0067752A" w:rsidRDefault="008E0EF9" w:rsidP="00504F7A">
      <w:pPr>
        <w:numPr>
          <w:ilvl w:val="0"/>
          <w:numId w:val="17"/>
        </w:numPr>
        <w:spacing w:line="240" w:lineRule="auto"/>
        <w:ind w:left="363" w:hanging="505"/>
        <w:jc w:val="both"/>
        <w:rPr>
          <w:rFonts w:ascii="Arial" w:eastAsia="Times New Roman" w:hAnsi="Arial" w:cs="Arial"/>
          <w:sz w:val="21"/>
          <w:szCs w:val="21"/>
          <w:lang w:eastAsia="es-PE"/>
        </w:rPr>
      </w:pPr>
      <w:r w:rsidRPr="0067752A">
        <w:rPr>
          <w:rFonts w:ascii="Arial" w:eastAsia="Times New Roman" w:hAnsi="Arial" w:cs="Arial"/>
          <w:sz w:val="21"/>
          <w:szCs w:val="21"/>
          <w:lang w:eastAsia="es-PE"/>
        </w:rPr>
        <w:t>Por su parte AGRORURAL a través del Proyecto S</w:t>
      </w:r>
      <w:r w:rsidR="002F748C" w:rsidRPr="0067752A">
        <w:rPr>
          <w:rFonts w:ascii="Arial" w:eastAsia="Times New Roman" w:hAnsi="Arial" w:cs="Arial"/>
          <w:sz w:val="21"/>
          <w:szCs w:val="21"/>
          <w:lang w:eastAsia="es-PE"/>
        </w:rPr>
        <w:t>i</w:t>
      </w:r>
      <w:r w:rsidRPr="0067752A">
        <w:rPr>
          <w:rFonts w:ascii="Arial" w:eastAsia="Times New Roman" w:hAnsi="Arial" w:cs="Arial"/>
          <w:sz w:val="21"/>
          <w:szCs w:val="21"/>
          <w:lang w:eastAsia="es-PE"/>
        </w:rPr>
        <w:t xml:space="preserve">erra Norte, ha transferido para el </w:t>
      </w:r>
      <w:r w:rsidR="00516F24" w:rsidRPr="0067752A">
        <w:rPr>
          <w:rFonts w:ascii="Arial" w:eastAsia="Times New Roman" w:hAnsi="Arial" w:cs="Arial"/>
          <w:sz w:val="21"/>
          <w:szCs w:val="21"/>
          <w:lang w:eastAsia="es-PE"/>
        </w:rPr>
        <w:t xml:space="preserve">Proyecto </w:t>
      </w:r>
      <w:proofErr w:type="spellStart"/>
      <w:r w:rsidR="00516F24" w:rsidRPr="0067752A">
        <w:rPr>
          <w:rFonts w:ascii="Arial" w:eastAsia="Times New Roman" w:hAnsi="Arial" w:cs="Arial"/>
          <w:sz w:val="21"/>
          <w:szCs w:val="21"/>
          <w:lang w:eastAsia="es-PE"/>
        </w:rPr>
        <w:t>Inkañaris</w:t>
      </w:r>
      <w:proofErr w:type="spellEnd"/>
      <w:r w:rsidR="00516F24" w:rsidRPr="0067752A">
        <w:rPr>
          <w:rFonts w:ascii="Arial" w:eastAsia="Times New Roman" w:hAnsi="Arial" w:cs="Arial"/>
          <w:sz w:val="21"/>
          <w:szCs w:val="21"/>
          <w:lang w:eastAsia="es-PE"/>
        </w:rPr>
        <w:t xml:space="preserve"> la</w:t>
      </w:r>
      <w:r w:rsidRPr="0067752A">
        <w:rPr>
          <w:rFonts w:ascii="Arial" w:eastAsia="Times New Roman" w:hAnsi="Arial" w:cs="Arial"/>
          <w:sz w:val="21"/>
          <w:szCs w:val="21"/>
          <w:lang w:eastAsia="es-PE"/>
        </w:rPr>
        <w:t xml:space="preserve"> suma de S/ 345,845 equivalente aproximadamente a US</w:t>
      </w:r>
      <w:r w:rsidR="00A651AD" w:rsidRPr="0067752A">
        <w:rPr>
          <w:rFonts w:ascii="Arial" w:eastAsia="Times New Roman" w:hAnsi="Arial" w:cs="Arial"/>
          <w:sz w:val="21"/>
          <w:szCs w:val="21"/>
          <w:lang w:eastAsia="es-PE"/>
        </w:rPr>
        <w:t>D</w:t>
      </w:r>
      <w:r w:rsidRPr="0067752A">
        <w:rPr>
          <w:rFonts w:ascii="Arial" w:eastAsia="Times New Roman" w:hAnsi="Arial" w:cs="Arial"/>
          <w:sz w:val="21"/>
          <w:szCs w:val="21"/>
          <w:lang w:eastAsia="es-PE"/>
        </w:rPr>
        <w:t xml:space="preserve"> 1</w:t>
      </w:r>
      <w:r w:rsidR="00C36AED" w:rsidRPr="0067752A">
        <w:rPr>
          <w:rFonts w:ascii="Arial" w:eastAsia="Times New Roman" w:hAnsi="Arial" w:cs="Arial"/>
          <w:sz w:val="21"/>
          <w:szCs w:val="21"/>
          <w:lang w:eastAsia="es-PE"/>
        </w:rPr>
        <w:t>23,0</w:t>
      </w:r>
      <w:r w:rsidRPr="0067752A">
        <w:rPr>
          <w:rFonts w:ascii="Arial" w:eastAsia="Times New Roman" w:hAnsi="Arial" w:cs="Arial"/>
          <w:sz w:val="21"/>
          <w:szCs w:val="21"/>
          <w:lang w:eastAsia="es-PE"/>
        </w:rPr>
        <w:t xml:space="preserve">00 de los cuales hasta el cierre </w:t>
      </w:r>
      <w:r w:rsidR="000E2573" w:rsidRPr="0067752A">
        <w:rPr>
          <w:rFonts w:ascii="Arial" w:eastAsia="Times New Roman" w:hAnsi="Arial" w:cs="Arial"/>
          <w:sz w:val="21"/>
          <w:szCs w:val="21"/>
          <w:lang w:eastAsia="es-PE"/>
        </w:rPr>
        <w:t xml:space="preserve">operativo </w:t>
      </w:r>
      <w:r w:rsidRPr="0067752A">
        <w:rPr>
          <w:rFonts w:ascii="Arial" w:eastAsia="Times New Roman" w:hAnsi="Arial" w:cs="Arial"/>
          <w:sz w:val="21"/>
          <w:szCs w:val="21"/>
          <w:lang w:eastAsia="es-PE"/>
        </w:rPr>
        <w:t>del Proyecto Sierra Norte (se</w:t>
      </w:r>
      <w:r w:rsidR="003E3B8C" w:rsidRPr="0067752A">
        <w:rPr>
          <w:rFonts w:ascii="Arial" w:eastAsia="Times New Roman" w:hAnsi="Arial" w:cs="Arial"/>
          <w:sz w:val="21"/>
          <w:szCs w:val="21"/>
          <w:lang w:eastAsia="es-PE"/>
        </w:rPr>
        <w:t>p</w:t>
      </w:r>
      <w:r w:rsidRPr="0067752A">
        <w:rPr>
          <w:rFonts w:ascii="Arial" w:eastAsia="Times New Roman" w:hAnsi="Arial" w:cs="Arial"/>
          <w:sz w:val="21"/>
          <w:szCs w:val="21"/>
          <w:lang w:eastAsia="es-PE"/>
        </w:rPr>
        <w:t>tiembre 2015) se ejecutó S/228,864 (US</w:t>
      </w:r>
      <w:r w:rsidR="00A651AD" w:rsidRPr="0067752A">
        <w:rPr>
          <w:rFonts w:ascii="Arial" w:eastAsia="Times New Roman" w:hAnsi="Arial" w:cs="Arial"/>
          <w:sz w:val="21"/>
          <w:szCs w:val="21"/>
          <w:lang w:eastAsia="es-PE"/>
        </w:rPr>
        <w:t>D</w:t>
      </w:r>
      <w:r w:rsidRPr="0067752A">
        <w:rPr>
          <w:rFonts w:ascii="Arial" w:eastAsia="Times New Roman" w:hAnsi="Arial" w:cs="Arial"/>
          <w:sz w:val="21"/>
          <w:szCs w:val="21"/>
          <w:lang w:eastAsia="es-PE"/>
        </w:rPr>
        <w:t xml:space="preserve"> 81,316), habiendo devuelto el saldo a la fuente de origen</w:t>
      </w:r>
      <w:r w:rsidR="00A651AD" w:rsidRPr="0067752A">
        <w:rPr>
          <w:rFonts w:ascii="Arial" w:eastAsia="Times New Roman" w:hAnsi="Arial" w:cs="Arial"/>
          <w:sz w:val="21"/>
          <w:szCs w:val="21"/>
          <w:lang w:eastAsia="es-PE"/>
        </w:rPr>
        <w:t>.</w:t>
      </w:r>
      <w:r w:rsidRPr="0067752A">
        <w:rPr>
          <w:rFonts w:ascii="Arial" w:eastAsia="Times New Roman" w:hAnsi="Arial" w:cs="Arial"/>
          <w:sz w:val="21"/>
          <w:szCs w:val="21"/>
          <w:lang w:eastAsia="es-PE"/>
        </w:rPr>
        <w:t xml:space="preserve"> </w:t>
      </w:r>
      <w:r w:rsidR="00A651AD" w:rsidRPr="0067752A">
        <w:rPr>
          <w:rFonts w:ascii="Arial" w:eastAsia="Times New Roman" w:hAnsi="Arial" w:cs="Arial"/>
          <w:sz w:val="21"/>
          <w:szCs w:val="21"/>
          <w:lang w:eastAsia="es-PE"/>
        </w:rPr>
        <w:t xml:space="preserve">En </w:t>
      </w:r>
      <w:r w:rsidRPr="0067752A">
        <w:rPr>
          <w:rFonts w:ascii="Arial" w:eastAsia="Times New Roman" w:hAnsi="Arial" w:cs="Arial"/>
          <w:sz w:val="21"/>
          <w:szCs w:val="21"/>
          <w:lang w:eastAsia="es-PE"/>
        </w:rPr>
        <w:t>resumen, por esta fuente el proyecto ejecutó el 66.1</w:t>
      </w:r>
      <w:r w:rsidR="00EF2B7A" w:rsidRPr="0067752A">
        <w:rPr>
          <w:rFonts w:ascii="Arial" w:eastAsia="Times New Roman" w:hAnsi="Arial" w:cs="Arial"/>
          <w:sz w:val="21"/>
          <w:szCs w:val="21"/>
          <w:lang w:eastAsia="es-PE"/>
        </w:rPr>
        <w:t>1</w:t>
      </w:r>
      <w:r w:rsidRPr="0067752A">
        <w:rPr>
          <w:rFonts w:ascii="Arial" w:eastAsia="Times New Roman" w:hAnsi="Arial" w:cs="Arial"/>
          <w:sz w:val="21"/>
          <w:szCs w:val="21"/>
          <w:lang w:eastAsia="es-PE"/>
        </w:rPr>
        <w:t>% del monto desembolsado.</w:t>
      </w:r>
    </w:p>
    <w:p w14:paraId="2C7F2047" w14:textId="77777777" w:rsidR="008E0EF9" w:rsidRPr="0067752A" w:rsidRDefault="008E0EF9" w:rsidP="004500F9">
      <w:pPr>
        <w:pStyle w:val="ListParagraph"/>
        <w:spacing w:before="120" w:line="240" w:lineRule="auto"/>
        <w:ind w:left="360"/>
        <w:contextualSpacing w:val="0"/>
        <w:jc w:val="both"/>
        <w:rPr>
          <w:rFonts w:ascii="Arial" w:eastAsia="Times New Roman" w:hAnsi="Arial" w:cs="Arial"/>
          <w:sz w:val="21"/>
          <w:szCs w:val="21"/>
          <w:lang w:eastAsia="es-PE"/>
        </w:rPr>
      </w:pPr>
      <w:r w:rsidRPr="0067752A">
        <w:rPr>
          <w:rFonts w:ascii="Arial" w:eastAsia="Times New Roman" w:hAnsi="Arial" w:cs="Arial"/>
          <w:sz w:val="21"/>
          <w:szCs w:val="21"/>
          <w:lang w:eastAsia="es-PE"/>
        </w:rPr>
        <w:t xml:space="preserve">Los gastos asumidos por los recursos de esta fuente corresponden a las categorías: </w:t>
      </w:r>
    </w:p>
    <w:tbl>
      <w:tblPr>
        <w:tblW w:w="7941" w:type="dxa"/>
        <w:tblInd w:w="583" w:type="dxa"/>
        <w:tblCellMar>
          <w:left w:w="70" w:type="dxa"/>
          <w:right w:w="70" w:type="dxa"/>
        </w:tblCellMar>
        <w:tblLook w:val="04A0" w:firstRow="1" w:lastRow="0" w:firstColumn="1" w:lastColumn="0" w:noHBand="0" w:noVBand="1"/>
      </w:tblPr>
      <w:tblGrid>
        <w:gridCol w:w="2580"/>
        <w:gridCol w:w="980"/>
        <w:gridCol w:w="880"/>
        <w:gridCol w:w="1140"/>
        <w:gridCol w:w="1240"/>
        <w:gridCol w:w="1121"/>
      </w:tblGrid>
      <w:tr w:rsidR="008E0EF9" w:rsidRPr="0067752A" w14:paraId="3B6ACA88" w14:textId="77777777" w:rsidTr="00D41BD7">
        <w:trPr>
          <w:trHeight w:val="288"/>
        </w:trPr>
        <w:tc>
          <w:tcPr>
            <w:tcW w:w="6820" w:type="dxa"/>
            <w:gridSpan w:val="5"/>
            <w:tcBorders>
              <w:top w:val="nil"/>
              <w:left w:val="nil"/>
              <w:bottom w:val="nil"/>
              <w:right w:val="nil"/>
            </w:tcBorders>
            <w:shd w:val="clear" w:color="auto" w:fill="auto"/>
            <w:noWrap/>
            <w:vAlign w:val="bottom"/>
            <w:hideMark/>
          </w:tcPr>
          <w:p w14:paraId="2406104C" w14:textId="77777777" w:rsidR="008E0EF9" w:rsidRPr="0067752A" w:rsidRDefault="00320B93" w:rsidP="004500F9">
            <w:pPr>
              <w:spacing w:before="120" w:line="240" w:lineRule="auto"/>
              <w:jc w:val="center"/>
              <w:rPr>
                <w:rFonts w:ascii="Arial" w:eastAsia="Times New Roman" w:hAnsi="Arial" w:cs="Arial"/>
                <w:b/>
                <w:bCs/>
                <w:color w:val="000000"/>
                <w:sz w:val="16"/>
                <w:szCs w:val="16"/>
                <w:lang w:eastAsia="es-PE"/>
              </w:rPr>
            </w:pPr>
            <w:r w:rsidRPr="0067752A">
              <w:rPr>
                <w:rFonts w:ascii="Arial" w:hAnsi="Arial" w:cs="Arial"/>
                <w:sz w:val="16"/>
                <w:szCs w:val="16"/>
              </w:rPr>
              <w:br w:type="page"/>
            </w:r>
            <w:r w:rsidR="008E0EF9" w:rsidRPr="0067752A">
              <w:rPr>
                <w:rFonts w:ascii="Arial" w:eastAsia="Times New Roman" w:hAnsi="Arial" w:cs="Arial"/>
                <w:b/>
                <w:bCs/>
                <w:color w:val="000000"/>
                <w:sz w:val="16"/>
                <w:szCs w:val="16"/>
                <w:lang w:eastAsia="es-PE"/>
              </w:rPr>
              <w:t>Recursos asignados por Proyecto Sierra Norte</w:t>
            </w:r>
          </w:p>
        </w:tc>
        <w:tc>
          <w:tcPr>
            <w:tcW w:w="1121" w:type="dxa"/>
            <w:tcBorders>
              <w:top w:val="nil"/>
              <w:left w:val="nil"/>
              <w:bottom w:val="nil"/>
              <w:right w:val="nil"/>
            </w:tcBorders>
            <w:shd w:val="clear" w:color="auto" w:fill="auto"/>
            <w:noWrap/>
            <w:vAlign w:val="bottom"/>
            <w:hideMark/>
          </w:tcPr>
          <w:p w14:paraId="17ABF88C"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p>
        </w:tc>
      </w:tr>
      <w:tr w:rsidR="008E0EF9" w:rsidRPr="0067752A" w14:paraId="43AF5D62" w14:textId="77777777" w:rsidTr="00640B32">
        <w:trPr>
          <w:trHeight w:val="288"/>
        </w:trPr>
        <w:tc>
          <w:tcPr>
            <w:tcW w:w="2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E89BAD" w14:textId="77777777" w:rsidR="008E0EF9" w:rsidRPr="0067752A" w:rsidRDefault="008E0EF9" w:rsidP="004500F9">
            <w:pPr>
              <w:spacing w:before="120" w:line="240" w:lineRule="auto"/>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FUENTE FTO  / CATEGORIA</w:t>
            </w:r>
          </w:p>
        </w:tc>
        <w:tc>
          <w:tcPr>
            <w:tcW w:w="1860" w:type="dxa"/>
            <w:gridSpan w:val="2"/>
            <w:tcBorders>
              <w:top w:val="single" w:sz="4" w:space="0" w:color="auto"/>
              <w:left w:val="nil"/>
              <w:bottom w:val="single" w:sz="4" w:space="0" w:color="auto"/>
              <w:right w:val="single" w:sz="4" w:space="0" w:color="000000"/>
            </w:tcBorders>
            <w:shd w:val="clear" w:color="auto" w:fill="auto"/>
            <w:vAlign w:val="center"/>
            <w:hideMark/>
          </w:tcPr>
          <w:p w14:paraId="18A8EE47" w14:textId="77777777" w:rsidR="008E0EF9" w:rsidRPr="0067752A" w:rsidRDefault="008E0EF9"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MONTO RECIBIDO</w:t>
            </w:r>
          </w:p>
        </w:tc>
        <w:tc>
          <w:tcPr>
            <w:tcW w:w="2380" w:type="dxa"/>
            <w:gridSpan w:val="2"/>
            <w:tcBorders>
              <w:top w:val="single" w:sz="4" w:space="0" w:color="auto"/>
              <w:left w:val="nil"/>
              <w:bottom w:val="single" w:sz="4" w:space="0" w:color="auto"/>
              <w:right w:val="nil"/>
            </w:tcBorders>
            <w:shd w:val="clear" w:color="auto" w:fill="auto"/>
            <w:noWrap/>
            <w:vAlign w:val="bottom"/>
            <w:hideMark/>
          </w:tcPr>
          <w:p w14:paraId="23C9D6A3" w14:textId="77777777" w:rsidR="008E0EF9" w:rsidRPr="0067752A" w:rsidRDefault="003E3B8C"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EJECUCIO</w:t>
            </w:r>
            <w:r w:rsidR="008E0EF9" w:rsidRPr="0067752A">
              <w:rPr>
                <w:rFonts w:ascii="Arial" w:eastAsia="Times New Roman" w:hAnsi="Arial" w:cs="Arial"/>
                <w:b/>
                <w:bCs/>
                <w:color w:val="000000"/>
                <w:sz w:val="16"/>
                <w:szCs w:val="16"/>
                <w:lang w:eastAsia="es-PE"/>
              </w:rPr>
              <w:t>N 2012 al 2015</w:t>
            </w:r>
          </w:p>
        </w:tc>
        <w:tc>
          <w:tcPr>
            <w:tcW w:w="1121"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13BF193" w14:textId="77777777" w:rsidR="008E0EF9" w:rsidRPr="0067752A" w:rsidRDefault="008E0EF9" w:rsidP="002B2F4A">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MONTO DEVUELTO</w:t>
            </w:r>
            <w:r w:rsidR="003E3B8C" w:rsidRPr="0067752A">
              <w:rPr>
                <w:rFonts w:ascii="Arial" w:eastAsia="Times New Roman" w:hAnsi="Arial" w:cs="Arial"/>
                <w:b/>
                <w:bCs/>
                <w:color w:val="000000"/>
                <w:sz w:val="16"/>
                <w:szCs w:val="16"/>
                <w:lang w:eastAsia="es-PE"/>
              </w:rPr>
              <w:t xml:space="preserve"> </w:t>
            </w:r>
            <w:r w:rsidRPr="0067752A">
              <w:rPr>
                <w:rFonts w:ascii="Arial" w:eastAsia="Times New Roman" w:hAnsi="Arial" w:cs="Arial"/>
                <w:b/>
                <w:bCs/>
                <w:color w:val="000000"/>
                <w:sz w:val="16"/>
                <w:szCs w:val="16"/>
                <w:lang w:eastAsia="es-PE"/>
              </w:rPr>
              <w:t xml:space="preserve"> (  </w:t>
            </w:r>
            <w:r w:rsidR="002B2F4A" w:rsidRPr="0067752A">
              <w:rPr>
                <w:rFonts w:ascii="Arial" w:eastAsia="Times New Roman" w:hAnsi="Arial" w:cs="Arial"/>
                <w:b/>
                <w:bCs/>
                <w:color w:val="000000"/>
                <w:sz w:val="16"/>
                <w:szCs w:val="16"/>
                <w:lang w:eastAsia="es-PE"/>
              </w:rPr>
              <w:t>US$</w:t>
            </w:r>
            <w:r w:rsidRPr="0067752A">
              <w:rPr>
                <w:rFonts w:ascii="Arial" w:eastAsia="Times New Roman" w:hAnsi="Arial" w:cs="Arial"/>
                <w:b/>
                <w:bCs/>
                <w:color w:val="000000"/>
                <w:sz w:val="16"/>
                <w:szCs w:val="16"/>
                <w:lang w:eastAsia="es-PE"/>
              </w:rPr>
              <w:t>)</w:t>
            </w:r>
          </w:p>
        </w:tc>
      </w:tr>
      <w:tr w:rsidR="008E0EF9" w:rsidRPr="0067752A" w14:paraId="1E925ECC" w14:textId="77777777" w:rsidTr="00640B32">
        <w:trPr>
          <w:trHeight w:val="612"/>
        </w:trPr>
        <w:tc>
          <w:tcPr>
            <w:tcW w:w="2580" w:type="dxa"/>
            <w:vMerge/>
            <w:tcBorders>
              <w:top w:val="single" w:sz="4" w:space="0" w:color="auto"/>
              <w:left w:val="single" w:sz="4" w:space="0" w:color="auto"/>
              <w:bottom w:val="single" w:sz="4" w:space="0" w:color="auto"/>
              <w:right w:val="single" w:sz="4" w:space="0" w:color="auto"/>
            </w:tcBorders>
            <w:vAlign w:val="center"/>
            <w:hideMark/>
          </w:tcPr>
          <w:p w14:paraId="399E4F4B" w14:textId="77777777" w:rsidR="008E0EF9" w:rsidRPr="0067752A" w:rsidRDefault="008E0EF9" w:rsidP="004500F9">
            <w:pPr>
              <w:spacing w:before="120" w:line="240" w:lineRule="auto"/>
              <w:rPr>
                <w:rFonts w:ascii="Arial" w:eastAsia="Times New Roman" w:hAnsi="Arial" w:cs="Arial"/>
                <w:b/>
                <w:bCs/>
                <w:color w:val="000000"/>
                <w:sz w:val="16"/>
                <w:szCs w:val="16"/>
                <w:lang w:eastAsia="es-PE"/>
              </w:rPr>
            </w:pPr>
          </w:p>
        </w:tc>
        <w:tc>
          <w:tcPr>
            <w:tcW w:w="980" w:type="dxa"/>
            <w:tcBorders>
              <w:top w:val="nil"/>
              <w:left w:val="nil"/>
              <w:bottom w:val="single" w:sz="4" w:space="0" w:color="auto"/>
              <w:right w:val="single" w:sz="4" w:space="0" w:color="auto"/>
            </w:tcBorders>
            <w:shd w:val="clear" w:color="auto" w:fill="auto"/>
            <w:noWrap/>
            <w:vAlign w:val="center"/>
            <w:hideMark/>
          </w:tcPr>
          <w:p w14:paraId="0954D028" w14:textId="77777777" w:rsidR="008E0EF9" w:rsidRPr="0067752A" w:rsidRDefault="008E0EF9"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S/</w:t>
            </w:r>
          </w:p>
        </w:tc>
        <w:tc>
          <w:tcPr>
            <w:tcW w:w="880" w:type="dxa"/>
            <w:tcBorders>
              <w:top w:val="nil"/>
              <w:left w:val="nil"/>
              <w:bottom w:val="single" w:sz="4" w:space="0" w:color="auto"/>
              <w:right w:val="nil"/>
            </w:tcBorders>
            <w:shd w:val="clear" w:color="auto" w:fill="auto"/>
            <w:vAlign w:val="center"/>
            <w:hideMark/>
          </w:tcPr>
          <w:p w14:paraId="15C25531" w14:textId="77777777" w:rsidR="008E0EF9" w:rsidRPr="0067752A" w:rsidRDefault="00C6059B"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USD</w:t>
            </w:r>
          </w:p>
        </w:tc>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5B4AF74A" w14:textId="77777777" w:rsidR="008E0EF9" w:rsidRPr="0067752A" w:rsidRDefault="008E0EF9"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S/</w:t>
            </w:r>
          </w:p>
        </w:tc>
        <w:tc>
          <w:tcPr>
            <w:tcW w:w="1240" w:type="dxa"/>
            <w:tcBorders>
              <w:top w:val="nil"/>
              <w:left w:val="nil"/>
              <w:bottom w:val="single" w:sz="4" w:space="0" w:color="auto"/>
              <w:right w:val="nil"/>
            </w:tcBorders>
            <w:shd w:val="clear" w:color="auto" w:fill="auto"/>
            <w:vAlign w:val="center"/>
            <w:hideMark/>
          </w:tcPr>
          <w:p w14:paraId="65FDBE74" w14:textId="77777777" w:rsidR="008E0EF9" w:rsidRPr="0067752A" w:rsidRDefault="00C6059B" w:rsidP="004500F9">
            <w:pPr>
              <w:spacing w:before="120" w:line="240" w:lineRule="auto"/>
              <w:jc w:val="center"/>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USD</w:t>
            </w:r>
          </w:p>
        </w:tc>
        <w:tc>
          <w:tcPr>
            <w:tcW w:w="1121" w:type="dxa"/>
            <w:vMerge/>
            <w:tcBorders>
              <w:top w:val="single" w:sz="4" w:space="0" w:color="auto"/>
              <w:left w:val="single" w:sz="4" w:space="0" w:color="auto"/>
              <w:bottom w:val="single" w:sz="4" w:space="0" w:color="000000"/>
              <w:right w:val="single" w:sz="4" w:space="0" w:color="auto"/>
            </w:tcBorders>
            <w:vAlign w:val="center"/>
            <w:hideMark/>
          </w:tcPr>
          <w:p w14:paraId="5280498C" w14:textId="77777777" w:rsidR="008E0EF9" w:rsidRPr="0067752A" w:rsidRDefault="008E0EF9" w:rsidP="004500F9">
            <w:pPr>
              <w:spacing w:before="120" w:line="240" w:lineRule="auto"/>
              <w:rPr>
                <w:rFonts w:ascii="Arial" w:eastAsia="Times New Roman" w:hAnsi="Arial" w:cs="Arial"/>
                <w:b/>
                <w:bCs/>
                <w:color w:val="000000"/>
                <w:sz w:val="16"/>
                <w:szCs w:val="16"/>
                <w:lang w:eastAsia="es-PE"/>
              </w:rPr>
            </w:pPr>
          </w:p>
        </w:tc>
      </w:tr>
      <w:tr w:rsidR="008E0EF9" w:rsidRPr="0067752A" w14:paraId="00EA8C3C" w14:textId="77777777" w:rsidTr="00D41BD7">
        <w:trPr>
          <w:trHeight w:val="288"/>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704B70E7"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III.  Capacitación y consultas</w:t>
            </w:r>
          </w:p>
        </w:tc>
        <w:tc>
          <w:tcPr>
            <w:tcW w:w="980" w:type="dxa"/>
            <w:tcBorders>
              <w:top w:val="nil"/>
              <w:left w:val="nil"/>
              <w:bottom w:val="single" w:sz="4" w:space="0" w:color="auto"/>
              <w:right w:val="single" w:sz="4" w:space="0" w:color="auto"/>
            </w:tcBorders>
            <w:shd w:val="clear" w:color="auto" w:fill="auto"/>
            <w:vAlign w:val="center"/>
            <w:hideMark/>
          </w:tcPr>
          <w:p w14:paraId="193741FC"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880" w:type="dxa"/>
            <w:tcBorders>
              <w:top w:val="nil"/>
              <w:left w:val="nil"/>
              <w:bottom w:val="single" w:sz="4" w:space="0" w:color="auto"/>
              <w:right w:val="single" w:sz="4" w:space="0" w:color="auto"/>
            </w:tcBorders>
            <w:shd w:val="clear" w:color="auto" w:fill="auto"/>
            <w:vAlign w:val="center"/>
            <w:hideMark/>
          </w:tcPr>
          <w:p w14:paraId="77EB21F5"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1140" w:type="dxa"/>
            <w:tcBorders>
              <w:top w:val="nil"/>
              <w:left w:val="nil"/>
              <w:bottom w:val="single" w:sz="4" w:space="0" w:color="auto"/>
              <w:right w:val="single" w:sz="4" w:space="0" w:color="auto"/>
            </w:tcBorders>
            <w:shd w:val="clear" w:color="auto" w:fill="auto"/>
            <w:vAlign w:val="center"/>
            <w:hideMark/>
          </w:tcPr>
          <w:p w14:paraId="1282A3CD"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w:t>
            </w:r>
            <w:r w:rsidR="00553C9E" w:rsidRPr="0067752A">
              <w:rPr>
                <w:rFonts w:ascii="Arial" w:eastAsia="Times New Roman" w:hAnsi="Arial" w:cs="Arial"/>
                <w:color w:val="000000"/>
                <w:sz w:val="16"/>
                <w:szCs w:val="16"/>
                <w:lang w:eastAsia="es-PE"/>
              </w:rPr>
              <w:t>98,594</w:t>
            </w:r>
            <w:r w:rsidRPr="0067752A">
              <w:rPr>
                <w:rFonts w:ascii="Arial" w:eastAsia="Times New Roman" w:hAnsi="Arial" w:cs="Arial"/>
                <w:color w:val="000000"/>
                <w:sz w:val="16"/>
                <w:szCs w:val="16"/>
                <w:lang w:eastAsia="es-PE"/>
              </w:rPr>
              <w:t xml:space="preserve"> </w:t>
            </w:r>
          </w:p>
        </w:tc>
        <w:tc>
          <w:tcPr>
            <w:tcW w:w="1240" w:type="dxa"/>
            <w:tcBorders>
              <w:top w:val="nil"/>
              <w:left w:val="nil"/>
              <w:bottom w:val="single" w:sz="4" w:space="0" w:color="auto"/>
              <w:right w:val="nil"/>
            </w:tcBorders>
            <w:shd w:val="clear" w:color="auto" w:fill="auto"/>
            <w:noWrap/>
            <w:vAlign w:val="center"/>
            <w:hideMark/>
          </w:tcPr>
          <w:p w14:paraId="38D2A340"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w:t>
            </w:r>
            <w:r w:rsidR="00553C9E" w:rsidRPr="0067752A">
              <w:rPr>
                <w:rFonts w:ascii="Arial" w:eastAsia="Times New Roman" w:hAnsi="Arial" w:cs="Arial"/>
                <w:color w:val="000000"/>
                <w:sz w:val="16"/>
                <w:szCs w:val="16"/>
                <w:lang w:eastAsia="es-PE"/>
              </w:rPr>
              <w:t>35,030</w:t>
            </w:r>
            <w:r w:rsidRPr="0067752A">
              <w:rPr>
                <w:rFonts w:ascii="Arial" w:eastAsia="Times New Roman" w:hAnsi="Arial" w:cs="Arial"/>
                <w:color w:val="000000"/>
                <w:sz w:val="16"/>
                <w:szCs w:val="16"/>
                <w:lang w:eastAsia="es-PE"/>
              </w:rPr>
              <w:t xml:space="preserve"> </w:t>
            </w:r>
          </w:p>
        </w:tc>
        <w:tc>
          <w:tcPr>
            <w:tcW w:w="1121" w:type="dxa"/>
            <w:tcBorders>
              <w:top w:val="nil"/>
              <w:left w:val="single" w:sz="4" w:space="0" w:color="auto"/>
              <w:bottom w:val="single" w:sz="4" w:space="0" w:color="auto"/>
              <w:right w:val="single" w:sz="4" w:space="0" w:color="auto"/>
            </w:tcBorders>
            <w:shd w:val="clear" w:color="auto" w:fill="auto"/>
            <w:noWrap/>
            <w:vAlign w:val="bottom"/>
            <w:hideMark/>
          </w:tcPr>
          <w:p w14:paraId="03CD9570"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r>
      <w:tr w:rsidR="008E0EF9" w:rsidRPr="0067752A" w14:paraId="584566F6" w14:textId="77777777" w:rsidTr="00D41BD7">
        <w:trPr>
          <w:trHeight w:val="288"/>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41128328"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IV. Servicios de consultoría</w:t>
            </w:r>
          </w:p>
        </w:tc>
        <w:tc>
          <w:tcPr>
            <w:tcW w:w="980" w:type="dxa"/>
            <w:tcBorders>
              <w:top w:val="nil"/>
              <w:left w:val="nil"/>
              <w:bottom w:val="single" w:sz="4" w:space="0" w:color="auto"/>
              <w:right w:val="single" w:sz="4" w:space="0" w:color="auto"/>
            </w:tcBorders>
            <w:shd w:val="clear" w:color="auto" w:fill="auto"/>
            <w:vAlign w:val="center"/>
            <w:hideMark/>
          </w:tcPr>
          <w:p w14:paraId="7E3E798F"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880" w:type="dxa"/>
            <w:tcBorders>
              <w:top w:val="nil"/>
              <w:left w:val="nil"/>
              <w:bottom w:val="single" w:sz="4" w:space="0" w:color="auto"/>
              <w:right w:val="single" w:sz="4" w:space="0" w:color="auto"/>
            </w:tcBorders>
            <w:shd w:val="clear" w:color="auto" w:fill="auto"/>
            <w:vAlign w:val="center"/>
            <w:hideMark/>
          </w:tcPr>
          <w:p w14:paraId="3DCA5B0F"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1140" w:type="dxa"/>
            <w:tcBorders>
              <w:top w:val="nil"/>
              <w:left w:val="nil"/>
              <w:bottom w:val="single" w:sz="4" w:space="0" w:color="auto"/>
              <w:right w:val="single" w:sz="4" w:space="0" w:color="auto"/>
            </w:tcBorders>
            <w:shd w:val="clear" w:color="auto" w:fill="auto"/>
            <w:vAlign w:val="center"/>
            <w:hideMark/>
          </w:tcPr>
          <w:p w14:paraId="17142EE2"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121,569 </w:t>
            </w:r>
          </w:p>
        </w:tc>
        <w:tc>
          <w:tcPr>
            <w:tcW w:w="1240" w:type="dxa"/>
            <w:tcBorders>
              <w:top w:val="nil"/>
              <w:left w:val="nil"/>
              <w:bottom w:val="single" w:sz="4" w:space="0" w:color="auto"/>
              <w:right w:val="nil"/>
            </w:tcBorders>
            <w:shd w:val="clear" w:color="auto" w:fill="auto"/>
            <w:noWrap/>
            <w:vAlign w:val="center"/>
            <w:hideMark/>
          </w:tcPr>
          <w:p w14:paraId="7C57652C"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43,194 </w:t>
            </w:r>
          </w:p>
        </w:tc>
        <w:tc>
          <w:tcPr>
            <w:tcW w:w="1121" w:type="dxa"/>
            <w:tcBorders>
              <w:top w:val="nil"/>
              <w:left w:val="single" w:sz="4" w:space="0" w:color="auto"/>
              <w:bottom w:val="single" w:sz="4" w:space="0" w:color="auto"/>
              <w:right w:val="single" w:sz="4" w:space="0" w:color="auto"/>
            </w:tcBorders>
            <w:shd w:val="clear" w:color="auto" w:fill="auto"/>
            <w:noWrap/>
            <w:vAlign w:val="bottom"/>
            <w:hideMark/>
          </w:tcPr>
          <w:p w14:paraId="3FD1375B"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r>
      <w:tr w:rsidR="008E0EF9" w:rsidRPr="0067752A" w14:paraId="136D2C07" w14:textId="77777777" w:rsidTr="00320B93">
        <w:trPr>
          <w:trHeight w:val="635"/>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798BE173"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VI.  Administración del </w:t>
            </w:r>
            <w:r w:rsidR="00553C9E" w:rsidRPr="0067752A">
              <w:rPr>
                <w:rFonts w:ascii="Arial" w:eastAsia="Times New Roman" w:hAnsi="Arial" w:cs="Arial"/>
                <w:color w:val="000000"/>
                <w:sz w:val="16"/>
                <w:szCs w:val="16"/>
                <w:lang w:eastAsia="es-PE"/>
              </w:rPr>
              <w:t>Proyecto</w:t>
            </w:r>
          </w:p>
        </w:tc>
        <w:tc>
          <w:tcPr>
            <w:tcW w:w="980" w:type="dxa"/>
            <w:tcBorders>
              <w:top w:val="nil"/>
              <w:left w:val="nil"/>
              <w:bottom w:val="single" w:sz="4" w:space="0" w:color="auto"/>
              <w:right w:val="single" w:sz="4" w:space="0" w:color="auto"/>
            </w:tcBorders>
            <w:shd w:val="clear" w:color="auto" w:fill="auto"/>
            <w:vAlign w:val="center"/>
            <w:hideMark/>
          </w:tcPr>
          <w:p w14:paraId="0655032C"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880" w:type="dxa"/>
            <w:tcBorders>
              <w:top w:val="nil"/>
              <w:left w:val="nil"/>
              <w:bottom w:val="single" w:sz="4" w:space="0" w:color="auto"/>
              <w:right w:val="single" w:sz="4" w:space="0" w:color="auto"/>
            </w:tcBorders>
            <w:shd w:val="clear" w:color="auto" w:fill="auto"/>
            <w:vAlign w:val="center"/>
            <w:hideMark/>
          </w:tcPr>
          <w:p w14:paraId="06677559"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1140" w:type="dxa"/>
            <w:tcBorders>
              <w:top w:val="nil"/>
              <w:left w:val="nil"/>
              <w:bottom w:val="single" w:sz="4" w:space="0" w:color="auto"/>
              <w:right w:val="single" w:sz="4" w:space="0" w:color="auto"/>
            </w:tcBorders>
            <w:shd w:val="clear" w:color="auto" w:fill="auto"/>
            <w:vAlign w:val="center"/>
            <w:hideMark/>
          </w:tcPr>
          <w:p w14:paraId="4A0D79F3"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w:t>
            </w:r>
            <w:r w:rsidR="00553C9E" w:rsidRPr="0067752A">
              <w:rPr>
                <w:rFonts w:ascii="Arial" w:eastAsia="Times New Roman" w:hAnsi="Arial" w:cs="Arial"/>
                <w:color w:val="000000"/>
                <w:sz w:val="16"/>
                <w:szCs w:val="16"/>
                <w:lang w:eastAsia="es-PE"/>
              </w:rPr>
              <w:t>8,701</w:t>
            </w:r>
            <w:r w:rsidRPr="0067752A">
              <w:rPr>
                <w:rFonts w:ascii="Arial" w:eastAsia="Times New Roman" w:hAnsi="Arial" w:cs="Arial"/>
                <w:color w:val="000000"/>
                <w:sz w:val="16"/>
                <w:szCs w:val="16"/>
                <w:lang w:eastAsia="es-PE"/>
              </w:rPr>
              <w:t xml:space="preserve"> </w:t>
            </w:r>
          </w:p>
        </w:tc>
        <w:tc>
          <w:tcPr>
            <w:tcW w:w="1240" w:type="dxa"/>
            <w:tcBorders>
              <w:top w:val="nil"/>
              <w:left w:val="nil"/>
              <w:bottom w:val="single" w:sz="4" w:space="0" w:color="auto"/>
              <w:right w:val="nil"/>
            </w:tcBorders>
            <w:shd w:val="clear" w:color="auto" w:fill="auto"/>
            <w:noWrap/>
            <w:vAlign w:val="center"/>
            <w:hideMark/>
          </w:tcPr>
          <w:p w14:paraId="020C35F9"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w:t>
            </w:r>
            <w:r w:rsidR="00553C9E" w:rsidRPr="0067752A">
              <w:rPr>
                <w:rFonts w:ascii="Arial" w:eastAsia="Times New Roman" w:hAnsi="Arial" w:cs="Arial"/>
                <w:color w:val="000000"/>
                <w:sz w:val="16"/>
                <w:szCs w:val="16"/>
                <w:lang w:eastAsia="es-PE"/>
              </w:rPr>
              <w:t>3,092</w:t>
            </w:r>
            <w:r w:rsidRPr="0067752A">
              <w:rPr>
                <w:rFonts w:ascii="Arial" w:eastAsia="Times New Roman" w:hAnsi="Arial" w:cs="Arial"/>
                <w:color w:val="000000"/>
                <w:sz w:val="16"/>
                <w:szCs w:val="16"/>
                <w:lang w:eastAsia="es-PE"/>
              </w:rPr>
              <w:t xml:space="preserve"> </w:t>
            </w:r>
          </w:p>
        </w:tc>
        <w:tc>
          <w:tcPr>
            <w:tcW w:w="1121" w:type="dxa"/>
            <w:tcBorders>
              <w:top w:val="nil"/>
              <w:left w:val="single" w:sz="4" w:space="0" w:color="auto"/>
              <w:bottom w:val="single" w:sz="4" w:space="0" w:color="auto"/>
              <w:right w:val="single" w:sz="4" w:space="0" w:color="auto"/>
            </w:tcBorders>
            <w:shd w:val="clear" w:color="auto" w:fill="auto"/>
            <w:noWrap/>
            <w:vAlign w:val="bottom"/>
            <w:hideMark/>
          </w:tcPr>
          <w:p w14:paraId="297F4B01"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r>
      <w:tr w:rsidR="008E0EF9" w:rsidRPr="0067752A" w14:paraId="209CEBC7" w14:textId="77777777" w:rsidTr="00D41BD7">
        <w:trPr>
          <w:trHeight w:val="288"/>
        </w:trPr>
        <w:tc>
          <w:tcPr>
            <w:tcW w:w="2580" w:type="dxa"/>
            <w:tcBorders>
              <w:top w:val="nil"/>
              <w:left w:val="single" w:sz="4" w:space="0" w:color="auto"/>
              <w:bottom w:val="single" w:sz="4" w:space="0" w:color="auto"/>
              <w:right w:val="single" w:sz="4" w:space="0" w:color="auto"/>
            </w:tcBorders>
            <w:shd w:val="clear" w:color="auto" w:fill="auto"/>
            <w:vAlign w:val="center"/>
            <w:hideMark/>
          </w:tcPr>
          <w:p w14:paraId="5E3EB7AC"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GLOBAL</w:t>
            </w:r>
          </w:p>
        </w:tc>
        <w:tc>
          <w:tcPr>
            <w:tcW w:w="980" w:type="dxa"/>
            <w:tcBorders>
              <w:top w:val="nil"/>
              <w:left w:val="nil"/>
              <w:bottom w:val="single" w:sz="4" w:space="0" w:color="auto"/>
              <w:right w:val="single" w:sz="4" w:space="0" w:color="auto"/>
            </w:tcBorders>
            <w:shd w:val="clear" w:color="auto" w:fill="auto"/>
            <w:vAlign w:val="center"/>
            <w:hideMark/>
          </w:tcPr>
          <w:p w14:paraId="271924FE"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345,845 </w:t>
            </w:r>
          </w:p>
        </w:tc>
        <w:tc>
          <w:tcPr>
            <w:tcW w:w="880" w:type="dxa"/>
            <w:tcBorders>
              <w:top w:val="nil"/>
              <w:left w:val="nil"/>
              <w:bottom w:val="single" w:sz="4" w:space="0" w:color="auto"/>
              <w:right w:val="single" w:sz="4" w:space="0" w:color="auto"/>
            </w:tcBorders>
            <w:shd w:val="clear" w:color="auto" w:fill="auto"/>
            <w:vAlign w:val="center"/>
            <w:hideMark/>
          </w:tcPr>
          <w:p w14:paraId="0AACE025" w14:textId="77777777" w:rsidR="008E0EF9" w:rsidRPr="0067752A" w:rsidRDefault="00C36AED"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123,0</w:t>
            </w:r>
            <w:r w:rsidR="008E0EF9" w:rsidRPr="0067752A">
              <w:rPr>
                <w:rFonts w:ascii="Arial" w:eastAsia="Times New Roman" w:hAnsi="Arial" w:cs="Arial"/>
                <w:color w:val="000000"/>
                <w:sz w:val="16"/>
                <w:szCs w:val="16"/>
                <w:lang w:eastAsia="es-PE"/>
              </w:rPr>
              <w:t xml:space="preserve">00 </w:t>
            </w:r>
          </w:p>
        </w:tc>
        <w:tc>
          <w:tcPr>
            <w:tcW w:w="1140" w:type="dxa"/>
            <w:tcBorders>
              <w:top w:val="nil"/>
              <w:left w:val="nil"/>
              <w:bottom w:val="single" w:sz="4" w:space="0" w:color="auto"/>
              <w:right w:val="single" w:sz="4" w:space="0" w:color="auto"/>
            </w:tcBorders>
            <w:shd w:val="clear" w:color="auto" w:fill="auto"/>
            <w:vAlign w:val="center"/>
            <w:hideMark/>
          </w:tcPr>
          <w:p w14:paraId="251FA3F0"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1240" w:type="dxa"/>
            <w:tcBorders>
              <w:top w:val="nil"/>
              <w:left w:val="nil"/>
              <w:bottom w:val="single" w:sz="4" w:space="0" w:color="auto"/>
              <w:right w:val="nil"/>
            </w:tcBorders>
            <w:shd w:val="clear" w:color="auto" w:fill="auto"/>
            <w:vAlign w:val="center"/>
            <w:hideMark/>
          </w:tcPr>
          <w:p w14:paraId="49E10661"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w:t>
            </w:r>
          </w:p>
        </w:tc>
        <w:tc>
          <w:tcPr>
            <w:tcW w:w="1121" w:type="dxa"/>
            <w:tcBorders>
              <w:top w:val="nil"/>
              <w:left w:val="single" w:sz="4" w:space="0" w:color="auto"/>
              <w:bottom w:val="single" w:sz="4" w:space="0" w:color="auto"/>
              <w:right w:val="single" w:sz="4" w:space="0" w:color="auto"/>
            </w:tcBorders>
            <w:shd w:val="clear" w:color="auto" w:fill="auto"/>
            <w:noWrap/>
            <w:vAlign w:val="bottom"/>
            <w:hideMark/>
          </w:tcPr>
          <w:p w14:paraId="58BE890F" w14:textId="77777777" w:rsidR="008E0EF9" w:rsidRPr="0067752A" w:rsidRDefault="008E0EF9" w:rsidP="004500F9">
            <w:pPr>
              <w:spacing w:before="120" w:line="240" w:lineRule="auto"/>
              <w:jc w:val="right"/>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 xml:space="preserve">        </w:t>
            </w:r>
            <w:r w:rsidR="00C36AED" w:rsidRPr="0067752A">
              <w:rPr>
                <w:rFonts w:ascii="Arial" w:eastAsia="Times New Roman" w:hAnsi="Arial" w:cs="Arial"/>
                <w:color w:val="000000"/>
                <w:sz w:val="16"/>
                <w:szCs w:val="16"/>
                <w:lang w:eastAsia="es-PE"/>
              </w:rPr>
              <w:t>41,6</w:t>
            </w:r>
            <w:r w:rsidRPr="0067752A">
              <w:rPr>
                <w:rFonts w:ascii="Arial" w:eastAsia="Times New Roman" w:hAnsi="Arial" w:cs="Arial"/>
                <w:color w:val="000000"/>
                <w:sz w:val="16"/>
                <w:szCs w:val="16"/>
                <w:lang w:eastAsia="es-PE"/>
              </w:rPr>
              <w:t xml:space="preserve">84 </w:t>
            </w:r>
          </w:p>
        </w:tc>
      </w:tr>
      <w:tr w:rsidR="008E0EF9" w:rsidRPr="00610A12" w14:paraId="356CD5A3" w14:textId="77777777" w:rsidTr="00D41BD7">
        <w:trPr>
          <w:trHeight w:val="288"/>
        </w:trPr>
        <w:tc>
          <w:tcPr>
            <w:tcW w:w="2580" w:type="dxa"/>
            <w:tcBorders>
              <w:top w:val="nil"/>
              <w:left w:val="single" w:sz="4" w:space="0" w:color="auto"/>
              <w:bottom w:val="single" w:sz="4" w:space="0" w:color="auto"/>
              <w:right w:val="single" w:sz="4" w:space="0" w:color="auto"/>
            </w:tcBorders>
            <w:shd w:val="clear" w:color="auto" w:fill="auto"/>
            <w:noWrap/>
            <w:vAlign w:val="center"/>
            <w:hideMark/>
          </w:tcPr>
          <w:p w14:paraId="3F0DF747" w14:textId="77777777" w:rsidR="008E0EF9" w:rsidRPr="0067752A" w:rsidRDefault="008E0EF9" w:rsidP="004500F9">
            <w:pPr>
              <w:spacing w:before="120" w:line="240" w:lineRule="auto"/>
              <w:rPr>
                <w:rFonts w:ascii="Arial" w:eastAsia="Times New Roman" w:hAnsi="Arial" w:cs="Arial"/>
                <w:color w:val="000000"/>
                <w:sz w:val="16"/>
                <w:szCs w:val="16"/>
                <w:lang w:eastAsia="es-PE"/>
              </w:rPr>
            </w:pPr>
            <w:r w:rsidRPr="0067752A">
              <w:rPr>
                <w:rFonts w:ascii="Arial" w:eastAsia="Times New Roman" w:hAnsi="Arial" w:cs="Arial"/>
                <w:color w:val="000000"/>
                <w:sz w:val="16"/>
                <w:szCs w:val="16"/>
                <w:lang w:eastAsia="es-PE"/>
              </w:rPr>
              <w:t>TOTAL</w:t>
            </w:r>
          </w:p>
        </w:tc>
        <w:tc>
          <w:tcPr>
            <w:tcW w:w="980" w:type="dxa"/>
            <w:tcBorders>
              <w:top w:val="nil"/>
              <w:left w:val="nil"/>
              <w:bottom w:val="single" w:sz="4" w:space="0" w:color="auto"/>
              <w:right w:val="single" w:sz="4" w:space="0" w:color="auto"/>
            </w:tcBorders>
            <w:shd w:val="clear" w:color="auto" w:fill="auto"/>
            <w:noWrap/>
            <w:vAlign w:val="center"/>
            <w:hideMark/>
          </w:tcPr>
          <w:p w14:paraId="15D42B4C" w14:textId="77777777" w:rsidR="008E0EF9" w:rsidRPr="0067752A" w:rsidRDefault="008E0EF9" w:rsidP="004500F9">
            <w:pPr>
              <w:spacing w:before="120" w:line="240" w:lineRule="auto"/>
              <w:jc w:val="right"/>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 xml:space="preserve">     345,845 </w:t>
            </w:r>
          </w:p>
        </w:tc>
        <w:tc>
          <w:tcPr>
            <w:tcW w:w="880" w:type="dxa"/>
            <w:tcBorders>
              <w:top w:val="nil"/>
              <w:left w:val="nil"/>
              <w:bottom w:val="single" w:sz="4" w:space="0" w:color="auto"/>
              <w:right w:val="single" w:sz="4" w:space="0" w:color="auto"/>
            </w:tcBorders>
            <w:shd w:val="clear" w:color="auto" w:fill="auto"/>
            <w:noWrap/>
            <w:vAlign w:val="center"/>
            <w:hideMark/>
          </w:tcPr>
          <w:p w14:paraId="078DC78C" w14:textId="77777777" w:rsidR="008E0EF9" w:rsidRPr="0067752A" w:rsidRDefault="008E0EF9" w:rsidP="00C36AED">
            <w:pPr>
              <w:spacing w:before="120" w:line="240" w:lineRule="auto"/>
              <w:jc w:val="right"/>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 xml:space="preserve">   12</w:t>
            </w:r>
            <w:r w:rsidR="00C36AED" w:rsidRPr="0067752A">
              <w:rPr>
                <w:rFonts w:ascii="Arial" w:eastAsia="Times New Roman" w:hAnsi="Arial" w:cs="Arial"/>
                <w:b/>
                <w:bCs/>
                <w:color w:val="000000"/>
                <w:sz w:val="16"/>
                <w:szCs w:val="16"/>
                <w:lang w:eastAsia="es-PE"/>
              </w:rPr>
              <w:t>3,0</w:t>
            </w:r>
            <w:r w:rsidRPr="0067752A">
              <w:rPr>
                <w:rFonts w:ascii="Arial" w:eastAsia="Times New Roman" w:hAnsi="Arial" w:cs="Arial"/>
                <w:b/>
                <w:bCs/>
                <w:color w:val="000000"/>
                <w:sz w:val="16"/>
                <w:szCs w:val="16"/>
                <w:lang w:eastAsia="es-PE"/>
              </w:rPr>
              <w:t xml:space="preserve">00 </w:t>
            </w:r>
          </w:p>
        </w:tc>
        <w:tc>
          <w:tcPr>
            <w:tcW w:w="1140" w:type="dxa"/>
            <w:tcBorders>
              <w:top w:val="nil"/>
              <w:left w:val="nil"/>
              <w:bottom w:val="single" w:sz="4" w:space="0" w:color="auto"/>
              <w:right w:val="single" w:sz="4" w:space="0" w:color="auto"/>
            </w:tcBorders>
            <w:shd w:val="clear" w:color="auto" w:fill="auto"/>
            <w:noWrap/>
            <w:vAlign w:val="center"/>
            <w:hideMark/>
          </w:tcPr>
          <w:p w14:paraId="652CFD87" w14:textId="77777777" w:rsidR="008E0EF9" w:rsidRPr="0067752A" w:rsidRDefault="008E0EF9" w:rsidP="004500F9">
            <w:pPr>
              <w:spacing w:before="120" w:line="240" w:lineRule="auto"/>
              <w:jc w:val="right"/>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 xml:space="preserve">        228,864 </w:t>
            </w:r>
          </w:p>
        </w:tc>
        <w:tc>
          <w:tcPr>
            <w:tcW w:w="1240" w:type="dxa"/>
            <w:tcBorders>
              <w:top w:val="nil"/>
              <w:left w:val="nil"/>
              <w:bottom w:val="single" w:sz="4" w:space="0" w:color="auto"/>
              <w:right w:val="single" w:sz="4" w:space="0" w:color="auto"/>
            </w:tcBorders>
            <w:shd w:val="clear" w:color="auto" w:fill="auto"/>
            <w:noWrap/>
            <w:vAlign w:val="center"/>
            <w:hideMark/>
          </w:tcPr>
          <w:p w14:paraId="0A0722AD" w14:textId="77777777" w:rsidR="008E0EF9" w:rsidRPr="0067752A" w:rsidRDefault="008E0EF9" w:rsidP="004500F9">
            <w:pPr>
              <w:spacing w:before="120" w:line="240" w:lineRule="auto"/>
              <w:jc w:val="right"/>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 xml:space="preserve">            81,316 </w:t>
            </w:r>
          </w:p>
        </w:tc>
        <w:tc>
          <w:tcPr>
            <w:tcW w:w="1121" w:type="dxa"/>
            <w:tcBorders>
              <w:top w:val="nil"/>
              <w:left w:val="nil"/>
              <w:bottom w:val="single" w:sz="4" w:space="0" w:color="auto"/>
              <w:right w:val="single" w:sz="4" w:space="0" w:color="auto"/>
            </w:tcBorders>
            <w:shd w:val="clear" w:color="auto" w:fill="auto"/>
            <w:noWrap/>
            <w:vAlign w:val="bottom"/>
            <w:hideMark/>
          </w:tcPr>
          <w:p w14:paraId="4EC9F946" w14:textId="77777777" w:rsidR="008E0EF9" w:rsidRPr="0067752A" w:rsidRDefault="008E0EF9" w:rsidP="00C36AED">
            <w:pPr>
              <w:spacing w:before="120" w:line="240" w:lineRule="auto"/>
              <w:jc w:val="right"/>
              <w:rPr>
                <w:rFonts w:ascii="Arial" w:eastAsia="Times New Roman" w:hAnsi="Arial" w:cs="Arial"/>
                <w:b/>
                <w:bCs/>
                <w:color w:val="000000"/>
                <w:sz w:val="16"/>
                <w:szCs w:val="16"/>
                <w:lang w:eastAsia="es-PE"/>
              </w:rPr>
            </w:pPr>
            <w:r w:rsidRPr="0067752A">
              <w:rPr>
                <w:rFonts w:ascii="Arial" w:eastAsia="Times New Roman" w:hAnsi="Arial" w:cs="Arial"/>
                <w:b/>
                <w:bCs/>
                <w:color w:val="000000"/>
                <w:sz w:val="16"/>
                <w:szCs w:val="16"/>
                <w:lang w:eastAsia="es-PE"/>
              </w:rPr>
              <w:t xml:space="preserve">       4</w:t>
            </w:r>
            <w:r w:rsidR="00C36AED" w:rsidRPr="0067752A">
              <w:rPr>
                <w:rFonts w:ascii="Arial" w:eastAsia="Times New Roman" w:hAnsi="Arial" w:cs="Arial"/>
                <w:b/>
                <w:bCs/>
                <w:color w:val="000000"/>
                <w:sz w:val="16"/>
                <w:szCs w:val="16"/>
                <w:lang w:eastAsia="es-PE"/>
              </w:rPr>
              <w:t>1,6</w:t>
            </w:r>
            <w:r w:rsidRPr="0067752A">
              <w:rPr>
                <w:rFonts w:ascii="Arial" w:eastAsia="Times New Roman" w:hAnsi="Arial" w:cs="Arial"/>
                <w:b/>
                <w:bCs/>
                <w:color w:val="000000"/>
                <w:sz w:val="16"/>
                <w:szCs w:val="16"/>
                <w:lang w:eastAsia="es-PE"/>
              </w:rPr>
              <w:t xml:space="preserve">84 </w:t>
            </w:r>
          </w:p>
        </w:tc>
      </w:tr>
      <w:tr w:rsidR="008E0EF9" w:rsidRPr="00610A12" w14:paraId="33EC9462" w14:textId="77777777" w:rsidTr="00B53BE4">
        <w:trPr>
          <w:trHeight w:val="288"/>
        </w:trPr>
        <w:tc>
          <w:tcPr>
            <w:tcW w:w="7941" w:type="dxa"/>
            <w:gridSpan w:val="6"/>
            <w:tcBorders>
              <w:top w:val="single" w:sz="4" w:space="0" w:color="auto"/>
              <w:left w:val="nil"/>
              <w:bottom w:val="single" w:sz="4" w:space="0" w:color="auto"/>
              <w:right w:val="nil"/>
            </w:tcBorders>
            <w:shd w:val="clear" w:color="000000" w:fill="FFFFFF"/>
            <w:noWrap/>
            <w:vAlign w:val="center"/>
            <w:hideMark/>
          </w:tcPr>
          <w:p w14:paraId="2B4C9493" w14:textId="77777777" w:rsidR="00D41BD7" w:rsidRPr="00610A12" w:rsidRDefault="008E0EF9" w:rsidP="004500F9">
            <w:pPr>
              <w:spacing w:before="120" w:line="240" w:lineRule="auto"/>
              <w:rPr>
                <w:rFonts w:ascii="Arial" w:eastAsia="Times New Roman" w:hAnsi="Arial" w:cs="Arial"/>
                <w:color w:val="000000"/>
                <w:sz w:val="16"/>
                <w:szCs w:val="16"/>
                <w:lang w:eastAsia="es-PE"/>
              </w:rPr>
            </w:pPr>
            <w:r w:rsidRPr="00610A12">
              <w:rPr>
                <w:rFonts w:ascii="Arial" w:eastAsia="Times New Roman" w:hAnsi="Arial" w:cs="Arial"/>
                <w:color w:val="000000"/>
                <w:sz w:val="16"/>
                <w:szCs w:val="16"/>
                <w:lang w:eastAsia="es-PE"/>
              </w:rPr>
              <w:t>Fuente: Informe final Convenio  MINAGRI  -MINAM</w:t>
            </w:r>
          </w:p>
        </w:tc>
      </w:tr>
    </w:tbl>
    <w:p w14:paraId="16054A4C" w14:textId="77777777" w:rsidR="000F3AE2" w:rsidRDefault="000F3AE2" w:rsidP="000F3AE2">
      <w:pPr>
        <w:spacing w:line="240" w:lineRule="auto"/>
        <w:ind w:left="363"/>
        <w:jc w:val="both"/>
        <w:rPr>
          <w:rFonts w:ascii="Arial" w:eastAsia="Times New Roman" w:hAnsi="Arial" w:cs="Arial"/>
          <w:sz w:val="21"/>
          <w:szCs w:val="21"/>
          <w:lang w:eastAsia="es-PE"/>
        </w:rPr>
      </w:pPr>
    </w:p>
    <w:p w14:paraId="63FFFF27" w14:textId="659CCB3D" w:rsidR="00D41BD7" w:rsidRDefault="00D41BD7"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eastAsia="Times New Roman" w:hAnsi="Arial" w:cs="Arial"/>
          <w:sz w:val="21"/>
          <w:szCs w:val="21"/>
          <w:lang w:eastAsia="es-PE"/>
        </w:rPr>
        <w:t>Del total de gastos ejecutados por ambas</w:t>
      </w:r>
      <w:r w:rsidR="009A63C5" w:rsidRPr="00186954">
        <w:rPr>
          <w:rFonts w:ascii="Arial" w:eastAsia="Times New Roman" w:hAnsi="Arial" w:cs="Arial"/>
          <w:sz w:val="21"/>
          <w:szCs w:val="21"/>
          <w:lang w:eastAsia="es-PE"/>
        </w:rPr>
        <w:t xml:space="preserve"> fuentes de </w:t>
      </w:r>
      <w:r w:rsidR="00516F24" w:rsidRPr="00186954">
        <w:rPr>
          <w:rFonts w:ascii="Arial" w:eastAsia="Times New Roman" w:hAnsi="Arial" w:cs="Arial"/>
          <w:sz w:val="21"/>
          <w:szCs w:val="21"/>
          <w:lang w:eastAsia="es-PE"/>
        </w:rPr>
        <w:t>financiamiento se</w:t>
      </w:r>
      <w:r w:rsidRPr="00186954">
        <w:rPr>
          <w:rFonts w:ascii="Arial" w:eastAsia="Times New Roman" w:hAnsi="Arial" w:cs="Arial"/>
          <w:sz w:val="21"/>
          <w:szCs w:val="21"/>
          <w:lang w:eastAsia="es-PE"/>
        </w:rPr>
        <w:t xml:space="preserve"> determina que los gastos en la categoría Administración del Proyecto asciende</w:t>
      </w:r>
      <w:r w:rsidR="00BC0691">
        <w:rPr>
          <w:rFonts w:ascii="Arial" w:eastAsia="Times New Roman" w:hAnsi="Arial" w:cs="Arial"/>
          <w:sz w:val="21"/>
          <w:szCs w:val="21"/>
          <w:lang w:eastAsia="es-PE"/>
        </w:rPr>
        <w:t>n a</w:t>
      </w:r>
      <w:r w:rsidRPr="00186954">
        <w:rPr>
          <w:rFonts w:ascii="Arial" w:eastAsia="Times New Roman" w:hAnsi="Arial" w:cs="Arial"/>
          <w:sz w:val="21"/>
          <w:szCs w:val="21"/>
          <w:lang w:eastAsia="es-PE"/>
        </w:rPr>
        <w:t xml:space="preserve"> </w:t>
      </w:r>
      <w:r w:rsidR="009A63C5" w:rsidRPr="00186954">
        <w:rPr>
          <w:rFonts w:ascii="Arial" w:eastAsia="Times New Roman" w:hAnsi="Arial" w:cs="Arial"/>
          <w:sz w:val="21"/>
          <w:szCs w:val="21"/>
          <w:lang w:eastAsia="es-PE"/>
        </w:rPr>
        <w:t xml:space="preserve">9%, vehículos y equipamiento </w:t>
      </w:r>
      <w:r w:rsidR="002A6124" w:rsidRPr="00186954">
        <w:rPr>
          <w:rFonts w:ascii="Arial" w:eastAsia="Times New Roman" w:hAnsi="Arial" w:cs="Arial"/>
          <w:sz w:val="21"/>
          <w:szCs w:val="21"/>
          <w:lang w:eastAsia="es-PE"/>
        </w:rPr>
        <w:t>3</w:t>
      </w:r>
      <w:r w:rsidR="009A63C5" w:rsidRPr="00186954">
        <w:rPr>
          <w:rFonts w:ascii="Arial" w:eastAsia="Times New Roman" w:hAnsi="Arial" w:cs="Arial"/>
          <w:sz w:val="21"/>
          <w:szCs w:val="21"/>
          <w:lang w:eastAsia="es-PE"/>
        </w:rPr>
        <w:t>% ambos representan los gast</w:t>
      </w:r>
      <w:r w:rsidR="002A6124" w:rsidRPr="00186954">
        <w:rPr>
          <w:rFonts w:ascii="Arial" w:eastAsia="Times New Roman" w:hAnsi="Arial" w:cs="Arial"/>
          <w:sz w:val="21"/>
          <w:szCs w:val="21"/>
          <w:lang w:eastAsia="es-PE"/>
        </w:rPr>
        <w:t>os de operación del Proyecto (12</w:t>
      </w:r>
      <w:r w:rsidR="00C13364" w:rsidRPr="00186954">
        <w:rPr>
          <w:rFonts w:ascii="Arial" w:eastAsia="Times New Roman" w:hAnsi="Arial" w:cs="Arial"/>
          <w:sz w:val="21"/>
          <w:szCs w:val="21"/>
          <w:lang w:eastAsia="es-PE"/>
        </w:rPr>
        <w:t xml:space="preserve">%), mientras la categoría </w:t>
      </w:r>
      <w:r w:rsidR="008E756B" w:rsidRPr="00186954">
        <w:rPr>
          <w:rFonts w:ascii="Arial" w:eastAsia="Times New Roman" w:hAnsi="Arial" w:cs="Arial"/>
          <w:sz w:val="21"/>
          <w:szCs w:val="21"/>
          <w:lang w:eastAsia="es-PE"/>
        </w:rPr>
        <w:t>con</w:t>
      </w:r>
      <w:r w:rsidR="00C13364" w:rsidRPr="00186954">
        <w:rPr>
          <w:rFonts w:ascii="Arial" w:eastAsia="Times New Roman" w:hAnsi="Arial" w:cs="Arial"/>
          <w:sz w:val="21"/>
          <w:szCs w:val="21"/>
          <w:lang w:eastAsia="es-PE"/>
        </w:rPr>
        <w:t xml:space="preserve"> mayor </w:t>
      </w:r>
      <w:r w:rsidR="00516F24" w:rsidRPr="00186954">
        <w:rPr>
          <w:rFonts w:ascii="Arial" w:eastAsia="Times New Roman" w:hAnsi="Arial" w:cs="Arial"/>
          <w:sz w:val="21"/>
          <w:szCs w:val="21"/>
          <w:lang w:eastAsia="es-PE"/>
        </w:rPr>
        <w:t>participación corresponde</w:t>
      </w:r>
      <w:r w:rsidR="00C13364" w:rsidRPr="00186954">
        <w:rPr>
          <w:rFonts w:ascii="Arial" w:eastAsia="Times New Roman" w:hAnsi="Arial" w:cs="Arial"/>
          <w:sz w:val="21"/>
          <w:szCs w:val="21"/>
          <w:lang w:eastAsia="es-PE"/>
        </w:rPr>
        <w:t xml:space="preserve"> a </w:t>
      </w:r>
      <w:r w:rsidR="000F3AE2">
        <w:rPr>
          <w:rFonts w:ascii="Arial" w:eastAsia="Times New Roman" w:hAnsi="Arial" w:cs="Arial"/>
          <w:sz w:val="21"/>
          <w:szCs w:val="21"/>
          <w:lang w:eastAsia="es-PE"/>
        </w:rPr>
        <w:t>Servicios de Consultoría con 33%</w:t>
      </w:r>
      <w:r w:rsidR="00C13364" w:rsidRPr="00186954">
        <w:rPr>
          <w:rFonts w:ascii="Arial" w:eastAsia="Times New Roman" w:hAnsi="Arial" w:cs="Arial"/>
          <w:sz w:val="21"/>
          <w:szCs w:val="21"/>
          <w:lang w:eastAsia="es-PE"/>
        </w:rPr>
        <w:t xml:space="preserve"> seguida de</w:t>
      </w:r>
      <w:r w:rsidR="000F3AE2">
        <w:rPr>
          <w:rFonts w:ascii="Arial" w:eastAsia="Times New Roman" w:hAnsi="Arial" w:cs="Arial"/>
          <w:sz w:val="21"/>
          <w:szCs w:val="21"/>
          <w:lang w:eastAsia="es-PE"/>
        </w:rPr>
        <w:t xml:space="preserve"> Servicios Ambientales con </w:t>
      </w:r>
      <w:r w:rsidR="00516F24">
        <w:rPr>
          <w:rFonts w:ascii="Arial" w:eastAsia="Times New Roman" w:hAnsi="Arial" w:cs="Arial"/>
          <w:sz w:val="21"/>
          <w:szCs w:val="21"/>
          <w:lang w:eastAsia="es-PE"/>
        </w:rPr>
        <w:t>32</w:t>
      </w:r>
      <w:r w:rsidR="00516F24" w:rsidRPr="00186954">
        <w:rPr>
          <w:rFonts w:ascii="Arial" w:eastAsia="Times New Roman" w:hAnsi="Arial" w:cs="Arial"/>
          <w:sz w:val="21"/>
          <w:szCs w:val="21"/>
          <w:lang w:eastAsia="es-PE"/>
        </w:rPr>
        <w:t>%</w:t>
      </w:r>
      <w:r w:rsidR="00C13364" w:rsidRPr="00186954">
        <w:rPr>
          <w:rFonts w:ascii="Arial" w:eastAsia="Times New Roman" w:hAnsi="Arial" w:cs="Arial"/>
          <w:sz w:val="21"/>
          <w:szCs w:val="21"/>
          <w:lang w:eastAsia="es-PE"/>
        </w:rPr>
        <w:t xml:space="preserve"> y finalmente </w:t>
      </w:r>
      <w:r w:rsidR="00693324" w:rsidRPr="00186954">
        <w:rPr>
          <w:rFonts w:ascii="Arial" w:eastAsia="Times New Roman" w:hAnsi="Arial" w:cs="Arial"/>
          <w:sz w:val="21"/>
          <w:szCs w:val="21"/>
          <w:lang w:eastAsia="es-PE"/>
        </w:rPr>
        <w:t xml:space="preserve">Capacitación </w:t>
      </w:r>
      <w:r w:rsidR="00693324">
        <w:rPr>
          <w:rFonts w:ascii="Arial" w:eastAsia="Times New Roman" w:hAnsi="Arial" w:cs="Arial"/>
          <w:sz w:val="21"/>
          <w:szCs w:val="21"/>
          <w:lang w:eastAsia="es-PE"/>
        </w:rPr>
        <w:t xml:space="preserve">y Consultas </w:t>
      </w:r>
      <w:r w:rsidR="00C13364" w:rsidRPr="00186954">
        <w:rPr>
          <w:rFonts w:ascii="Arial" w:eastAsia="Times New Roman" w:hAnsi="Arial" w:cs="Arial"/>
          <w:sz w:val="21"/>
          <w:szCs w:val="21"/>
          <w:lang w:eastAsia="es-PE"/>
        </w:rPr>
        <w:t>con 2</w:t>
      </w:r>
      <w:r w:rsidR="000F3AE2">
        <w:rPr>
          <w:rFonts w:ascii="Arial" w:eastAsia="Times New Roman" w:hAnsi="Arial" w:cs="Arial"/>
          <w:sz w:val="21"/>
          <w:szCs w:val="21"/>
          <w:lang w:eastAsia="es-PE"/>
        </w:rPr>
        <w:t>3</w:t>
      </w:r>
      <w:r w:rsidR="00C13364" w:rsidRPr="00186954">
        <w:rPr>
          <w:rFonts w:ascii="Arial" w:eastAsia="Times New Roman" w:hAnsi="Arial" w:cs="Arial"/>
          <w:sz w:val="21"/>
          <w:szCs w:val="21"/>
          <w:lang w:eastAsia="es-PE"/>
        </w:rPr>
        <w:t>%</w:t>
      </w:r>
      <w:r w:rsidR="008E756B" w:rsidRPr="00186954">
        <w:rPr>
          <w:rFonts w:ascii="Arial" w:eastAsia="Times New Roman" w:hAnsi="Arial" w:cs="Arial"/>
          <w:sz w:val="21"/>
          <w:szCs w:val="21"/>
          <w:lang w:eastAsia="es-PE"/>
        </w:rPr>
        <w:t>.</w:t>
      </w:r>
    </w:p>
    <w:p w14:paraId="6EEC6830" w14:textId="034EE3E5" w:rsidR="00676372" w:rsidRDefault="00676372"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eastAsia="Times New Roman" w:hAnsi="Arial" w:cs="Arial"/>
          <w:sz w:val="21"/>
          <w:szCs w:val="21"/>
          <w:lang w:eastAsia="es-PE"/>
        </w:rPr>
        <w:t xml:space="preserve">La ejecución financiera por componente y fuente de </w:t>
      </w:r>
      <w:r w:rsidR="00FF7C12">
        <w:rPr>
          <w:rFonts w:ascii="Arial" w:eastAsia="Times New Roman" w:hAnsi="Arial" w:cs="Arial"/>
          <w:sz w:val="21"/>
          <w:szCs w:val="21"/>
          <w:lang w:eastAsia="es-PE"/>
        </w:rPr>
        <w:t>financiamiento fue</w:t>
      </w:r>
      <w:r>
        <w:rPr>
          <w:rFonts w:ascii="Arial" w:eastAsia="Times New Roman" w:hAnsi="Arial" w:cs="Arial"/>
          <w:sz w:val="21"/>
          <w:szCs w:val="21"/>
          <w:lang w:eastAsia="es-PE"/>
        </w:rPr>
        <w:t xml:space="preserve"> estimada a partir del POA 2016 reprogramado e </w:t>
      </w:r>
      <w:r w:rsidR="008D54BE">
        <w:rPr>
          <w:rFonts w:ascii="Arial" w:eastAsia="Times New Roman" w:hAnsi="Arial" w:cs="Arial"/>
          <w:sz w:val="21"/>
          <w:szCs w:val="21"/>
          <w:lang w:eastAsia="es-PE"/>
        </w:rPr>
        <w:t xml:space="preserve">Informe Final </w:t>
      </w:r>
      <w:r>
        <w:rPr>
          <w:rFonts w:ascii="Arial" w:eastAsia="Times New Roman" w:hAnsi="Arial" w:cs="Arial"/>
          <w:sz w:val="21"/>
          <w:szCs w:val="21"/>
          <w:lang w:eastAsia="es-PE"/>
        </w:rPr>
        <w:t>del Proyecto</w:t>
      </w:r>
      <w:r w:rsidR="001645BD">
        <w:rPr>
          <w:rFonts w:ascii="Arial" w:eastAsia="Times New Roman" w:hAnsi="Arial" w:cs="Arial"/>
          <w:sz w:val="21"/>
          <w:szCs w:val="21"/>
          <w:lang w:eastAsia="es-PE"/>
        </w:rPr>
        <w:t>.</w:t>
      </w:r>
      <w:r>
        <w:rPr>
          <w:rFonts w:ascii="Arial" w:eastAsia="Times New Roman" w:hAnsi="Arial" w:cs="Arial"/>
          <w:sz w:val="21"/>
          <w:szCs w:val="21"/>
          <w:lang w:eastAsia="es-PE"/>
        </w:rPr>
        <w:t xml:space="preserve"> </w:t>
      </w:r>
      <w:r w:rsidR="001645BD">
        <w:rPr>
          <w:rFonts w:ascii="Arial" w:eastAsia="Times New Roman" w:hAnsi="Arial" w:cs="Arial"/>
          <w:sz w:val="21"/>
          <w:szCs w:val="21"/>
          <w:lang w:eastAsia="es-PE"/>
        </w:rPr>
        <w:t>C</w:t>
      </w:r>
      <w:r>
        <w:rPr>
          <w:rFonts w:ascii="Arial" w:eastAsia="Times New Roman" w:hAnsi="Arial" w:cs="Arial"/>
          <w:sz w:val="21"/>
          <w:szCs w:val="21"/>
          <w:lang w:eastAsia="es-PE"/>
        </w:rPr>
        <w:t>on dicha información la ejecución proyectada de gastos al cierre se detalla en siguiente cuadro:</w:t>
      </w:r>
    </w:p>
    <w:p w14:paraId="7E65DE4A" w14:textId="734B5C68" w:rsidR="00676372" w:rsidRDefault="00676372" w:rsidP="001645BD">
      <w:pPr>
        <w:spacing w:after="0" w:line="240" w:lineRule="auto"/>
        <w:rPr>
          <w:rFonts w:ascii="Arial" w:eastAsia="Times New Roman" w:hAnsi="Arial" w:cs="Arial"/>
          <w:sz w:val="21"/>
          <w:szCs w:val="21"/>
          <w:lang w:eastAsia="es-PE"/>
        </w:rPr>
      </w:pPr>
    </w:p>
    <w:tbl>
      <w:tblPr>
        <w:tblW w:w="7820" w:type="dxa"/>
        <w:tblInd w:w="629" w:type="dxa"/>
        <w:tblCellMar>
          <w:left w:w="70" w:type="dxa"/>
          <w:right w:w="70" w:type="dxa"/>
        </w:tblCellMar>
        <w:tblLook w:val="04A0" w:firstRow="1" w:lastRow="0" w:firstColumn="1" w:lastColumn="0" w:noHBand="0" w:noVBand="1"/>
      </w:tblPr>
      <w:tblGrid>
        <w:gridCol w:w="2380"/>
        <w:gridCol w:w="1240"/>
        <w:gridCol w:w="1240"/>
        <w:gridCol w:w="1620"/>
        <w:gridCol w:w="1340"/>
      </w:tblGrid>
      <w:tr w:rsidR="00676372" w:rsidRPr="002A235C" w14:paraId="1830685E" w14:textId="77777777" w:rsidTr="009B1A6B">
        <w:trPr>
          <w:trHeight w:val="288"/>
        </w:trPr>
        <w:tc>
          <w:tcPr>
            <w:tcW w:w="7820" w:type="dxa"/>
            <w:gridSpan w:val="5"/>
            <w:tcBorders>
              <w:top w:val="nil"/>
              <w:left w:val="nil"/>
              <w:bottom w:val="nil"/>
              <w:right w:val="nil"/>
            </w:tcBorders>
            <w:shd w:val="clear" w:color="auto" w:fill="auto"/>
            <w:noWrap/>
            <w:vAlign w:val="bottom"/>
            <w:hideMark/>
          </w:tcPr>
          <w:p w14:paraId="250DA99B" w14:textId="35427767" w:rsidR="00676372" w:rsidRPr="002A235C" w:rsidRDefault="00676372" w:rsidP="00FB04F0">
            <w:pPr>
              <w:spacing w:after="0" w:line="240" w:lineRule="auto"/>
              <w:jc w:val="center"/>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lastRenderedPageBreak/>
              <w:t>EJECUCION DE GASTOS POR COMPONENTE Y FUENTE DE FINANANCIAMIENTO</w:t>
            </w:r>
          </w:p>
        </w:tc>
      </w:tr>
      <w:tr w:rsidR="00676372" w:rsidRPr="002A235C" w14:paraId="7F8D7A37" w14:textId="77777777" w:rsidTr="009B1A6B">
        <w:trPr>
          <w:trHeight w:val="288"/>
        </w:trPr>
        <w:tc>
          <w:tcPr>
            <w:tcW w:w="2380" w:type="dxa"/>
            <w:tcBorders>
              <w:top w:val="nil"/>
              <w:left w:val="nil"/>
              <w:bottom w:val="nil"/>
              <w:right w:val="nil"/>
            </w:tcBorders>
            <w:shd w:val="clear" w:color="auto" w:fill="auto"/>
            <w:noWrap/>
            <w:vAlign w:val="bottom"/>
            <w:hideMark/>
          </w:tcPr>
          <w:p w14:paraId="14209573" w14:textId="77777777" w:rsidR="00676372" w:rsidRPr="002A235C" w:rsidRDefault="00676372" w:rsidP="009B1A6B">
            <w:pPr>
              <w:spacing w:after="0" w:line="240" w:lineRule="auto"/>
              <w:rPr>
                <w:rFonts w:ascii="Arial" w:eastAsia="Times New Roman" w:hAnsi="Arial" w:cs="Arial"/>
                <w:color w:val="000000"/>
                <w:sz w:val="16"/>
                <w:szCs w:val="16"/>
                <w:lang w:eastAsia="es-PE"/>
              </w:rPr>
            </w:pPr>
          </w:p>
        </w:tc>
        <w:tc>
          <w:tcPr>
            <w:tcW w:w="2480" w:type="dxa"/>
            <w:gridSpan w:val="2"/>
            <w:tcBorders>
              <w:top w:val="nil"/>
              <w:left w:val="nil"/>
              <w:bottom w:val="nil"/>
              <w:right w:val="nil"/>
            </w:tcBorders>
            <w:shd w:val="clear" w:color="auto" w:fill="auto"/>
            <w:noWrap/>
            <w:vAlign w:val="bottom"/>
            <w:hideMark/>
          </w:tcPr>
          <w:p w14:paraId="41121234" w14:textId="77777777" w:rsidR="00676372" w:rsidRPr="002A235C" w:rsidRDefault="00676372" w:rsidP="009B1A6B">
            <w:pPr>
              <w:spacing w:after="0" w:line="240" w:lineRule="auto"/>
              <w:rPr>
                <w:rFonts w:ascii="Arial" w:eastAsia="Times New Roman" w:hAnsi="Arial" w:cs="Arial"/>
                <w:color w:val="000000"/>
                <w:sz w:val="16"/>
                <w:szCs w:val="16"/>
                <w:lang w:eastAsia="es-PE"/>
              </w:rPr>
            </w:pPr>
            <w:r>
              <w:rPr>
                <w:rFonts w:ascii="Arial" w:eastAsia="Times New Roman" w:hAnsi="Arial" w:cs="Arial"/>
                <w:color w:val="000000"/>
                <w:sz w:val="16"/>
                <w:szCs w:val="16"/>
                <w:lang w:eastAsia="es-PE"/>
              </w:rPr>
              <w:t>(E</w:t>
            </w:r>
            <w:r w:rsidRPr="002A235C">
              <w:rPr>
                <w:rFonts w:ascii="Arial" w:eastAsia="Times New Roman" w:hAnsi="Arial" w:cs="Arial"/>
                <w:color w:val="000000"/>
                <w:sz w:val="16"/>
                <w:szCs w:val="16"/>
                <w:lang w:eastAsia="es-PE"/>
              </w:rPr>
              <w:t>xpresado en USD )</w:t>
            </w:r>
          </w:p>
        </w:tc>
        <w:tc>
          <w:tcPr>
            <w:tcW w:w="1620" w:type="dxa"/>
            <w:tcBorders>
              <w:top w:val="nil"/>
              <w:left w:val="nil"/>
              <w:bottom w:val="nil"/>
              <w:right w:val="nil"/>
            </w:tcBorders>
            <w:shd w:val="clear" w:color="auto" w:fill="auto"/>
            <w:noWrap/>
            <w:vAlign w:val="bottom"/>
            <w:hideMark/>
          </w:tcPr>
          <w:p w14:paraId="6D511BEC" w14:textId="77777777" w:rsidR="00676372" w:rsidRPr="002A235C" w:rsidRDefault="00676372" w:rsidP="009B1A6B">
            <w:pPr>
              <w:spacing w:after="0" w:line="240" w:lineRule="auto"/>
              <w:rPr>
                <w:rFonts w:ascii="Arial" w:eastAsia="Times New Roman" w:hAnsi="Arial" w:cs="Arial"/>
                <w:color w:val="000000"/>
                <w:sz w:val="16"/>
                <w:szCs w:val="16"/>
                <w:lang w:eastAsia="es-PE"/>
              </w:rPr>
            </w:pPr>
          </w:p>
        </w:tc>
        <w:tc>
          <w:tcPr>
            <w:tcW w:w="1340" w:type="dxa"/>
            <w:tcBorders>
              <w:top w:val="nil"/>
              <w:left w:val="nil"/>
              <w:bottom w:val="nil"/>
              <w:right w:val="nil"/>
            </w:tcBorders>
            <w:shd w:val="clear" w:color="auto" w:fill="auto"/>
            <w:noWrap/>
            <w:vAlign w:val="bottom"/>
            <w:hideMark/>
          </w:tcPr>
          <w:p w14:paraId="5BA90E11" w14:textId="77777777" w:rsidR="00676372" w:rsidRPr="002A235C" w:rsidRDefault="00676372" w:rsidP="009B1A6B">
            <w:pPr>
              <w:spacing w:after="0" w:line="240" w:lineRule="auto"/>
              <w:rPr>
                <w:rFonts w:ascii="Arial" w:eastAsia="Times New Roman" w:hAnsi="Arial" w:cs="Arial"/>
                <w:color w:val="000000"/>
                <w:sz w:val="16"/>
                <w:szCs w:val="16"/>
                <w:lang w:eastAsia="es-PE"/>
              </w:rPr>
            </w:pPr>
          </w:p>
        </w:tc>
      </w:tr>
      <w:tr w:rsidR="00676372" w:rsidRPr="002A235C" w14:paraId="4FB7ACC2" w14:textId="77777777" w:rsidTr="009B1A6B">
        <w:trPr>
          <w:trHeight w:val="360"/>
        </w:trPr>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67A3A" w14:textId="77777777" w:rsidR="00676372" w:rsidRPr="002A235C" w:rsidRDefault="00676372" w:rsidP="001645BD">
            <w:pPr>
              <w:spacing w:after="0" w:line="240" w:lineRule="auto"/>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FUENTE FTO  / COMPONENTE</w:t>
            </w:r>
          </w:p>
        </w:tc>
        <w:tc>
          <w:tcPr>
            <w:tcW w:w="4100" w:type="dxa"/>
            <w:gridSpan w:val="3"/>
            <w:tcBorders>
              <w:top w:val="single" w:sz="4" w:space="0" w:color="auto"/>
              <w:left w:val="nil"/>
              <w:bottom w:val="single" w:sz="4" w:space="0" w:color="auto"/>
              <w:right w:val="single" w:sz="4" w:space="0" w:color="auto"/>
            </w:tcBorders>
            <w:shd w:val="clear" w:color="auto" w:fill="auto"/>
            <w:noWrap/>
            <w:vAlign w:val="bottom"/>
            <w:hideMark/>
          </w:tcPr>
          <w:p w14:paraId="34DBF2CA" w14:textId="77777777" w:rsidR="00676372" w:rsidRPr="002A235C" w:rsidRDefault="00676372" w:rsidP="001645BD">
            <w:pPr>
              <w:spacing w:after="0" w:line="240" w:lineRule="auto"/>
              <w:jc w:val="center"/>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EJECUTADO 2012-2016</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4FE02A0" w14:textId="5A77D348" w:rsidR="00676372" w:rsidRPr="002A235C" w:rsidRDefault="00676372" w:rsidP="001645BD">
            <w:pPr>
              <w:spacing w:after="0" w:line="240" w:lineRule="auto"/>
              <w:jc w:val="center"/>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 xml:space="preserve">%  </w:t>
            </w:r>
            <w:r w:rsidR="00A31457" w:rsidRPr="002A235C">
              <w:rPr>
                <w:rFonts w:ascii="Arial" w:eastAsia="Times New Roman" w:hAnsi="Arial" w:cs="Arial"/>
                <w:b/>
                <w:bCs/>
                <w:color w:val="000000"/>
                <w:sz w:val="16"/>
                <w:szCs w:val="16"/>
                <w:lang w:eastAsia="es-PE"/>
              </w:rPr>
              <w:t>Participación</w:t>
            </w:r>
            <w:r w:rsidRPr="002A235C">
              <w:rPr>
                <w:rFonts w:ascii="Arial" w:eastAsia="Times New Roman" w:hAnsi="Arial" w:cs="Arial"/>
                <w:b/>
                <w:bCs/>
                <w:color w:val="000000"/>
                <w:sz w:val="16"/>
                <w:szCs w:val="16"/>
                <w:lang w:eastAsia="es-PE"/>
              </w:rPr>
              <w:t xml:space="preserve"> en </w:t>
            </w:r>
            <w:r w:rsidR="00A31457" w:rsidRPr="002A235C">
              <w:rPr>
                <w:rFonts w:ascii="Arial" w:eastAsia="Times New Roman" w:hAnsi="Arial" w:cs="Arial"/>
                <w:b/>
                <w:bCs/>
                <w:color w:val="000000"/>
                <w:sz w:val="16"/>
                <w:szCs w:val="16"/>
                <w:lang w:eastAsia="es-PE"/>
              </w:rPr>
              <w:t>Ejecución</w:t>
            </w:r>
            <w:r w:rsidRPr="002A235C">
              <w:rPr>
                <w:rFonts w:ascii="Arial" w:eastAsia="Times New Roman" w:hAnsi="Arial" w:cs="Arial"/>
                <w:b/>
                <w:bCs/>
                <w:color w:val="000000"/>
                <w:sz w:val="16"/>
                <w:szCs w:val="16"/>
                <w:lang w:eastAsia="es-PE"/>
              </w:rPr>
              <w:t xml:space="preserve"> total</w:t>
            </w:r>
          </w:p>
        </w:tc>
      </w:tr>
      <w:tr w:rsidR="00676372" w:rsidRPr="002A235C" w14:paraId="58889AA9" w14:textId="77777777" w:rsidTr="009B1A6B">
        <w:trPr>
          <w:trHeight w:val="720"/>
        </w:trPr>
        <w:tc>
          <w:tcPr>
            <w:tcW w:w="2380" w:type="dxa"/>
            <w:vMerge/>
            <w:tcBorders>
              <w:top w:val="single" w:sz="4" w:space="0" w:color="auto"/>
              <w:left w:val="single" w:sz="4" w:space="0" w:color="auto"/>
              <w:bottom w:val="single" w:sz="4" w:space="0" w:color="auto"/>
              <w:right w:val="single" w:sz="4" w:space="0" w:color="auto"/>
            </w:tcBorders>
            <w:vAlign w:val="center"/>
            <w:hideMark/>
          </w:tcPr>
          <w:p w14:paraId="546B7966" w14:textId="77777777" w:rsidR="00676372" w:rsidRPr="002A235C" w:rsidRDefault="00676372" w:rsidP="001645BD">
            <w:pPr>
              <w:spacing w:after="0" w:line="240" w:lineRule="auto"/>
              <w:rPr>
                <w:rFonts w:ascii="Arial" w:eastAsia="Times New Roman" w:hAnsi="Arial" w:cs="Arial"/>
                <w:b/>
                <w:bCs/>
                <w:color w:val="000000"/>
                <w:sz w:val="16"/>
                <w:szCs w:val="16"/>
                <w:lang w:eastAsia="es-PE"/>
              </w:rPr>
            </w:pPr>
          </w:p>
        </w:tc>
        <w:tc>
          <w:tcPr>
            <w:tcW w:w="1240" w:type="dxa"/>
            <w:tcBorders>
              <w:top w:val="nil"/>
              <w:left w:val="nil"/>
              <w:bottom w:val="single" w:sz="4" w:space="0" w:color="auto"/>
              <w:right w:val="single" w:sz="4" w:space="0" w:color="auto"/>
            </w:tcBorders>
            <w:shd w:val="clear" w:color="auto" w:fill="auto"/>
            <w:noWrap/>
            <w:vAlign w:val="center"/>
            <w:hideMark/>
          </w:tcPr>
          <w:p w14:paraId="3A1D1F9D" w14:textId="77777777" w:rsidR="00676372" w:rsidRPr="002A235C" w:rsidRDefault="00676372" w:rsidP="001645BD">
            <w:pPr>
              <w:spacing w:after="0" w:line="240" w:lineRule="auto"/>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FIDA-GEF (1)</w:t>
            </w:r>
          </w:p>
        </w:tc>
        <w:tc>
          <w:tcPr>
            <w:tcW w:w="1240" w:type="dxa"/>
            <w:tcBorders>
              <w:top w:val="nil"/>
              <w:left w:val="nil"/>
              <w:bottom w:val="single" w:sz="4" w:space="0" w:color="auto"/>
              <w:right w:val="single" w:sz="4" w:space="0" w:color="auto"/>
            </w:tcBorders>
            <w:shd w:val="clear" w:color="auto" w:fill="auto"/>
            <w:vAlign w:val="center"/>
            <w:hideMark/>
          </w:tcPr>
          <w:p w14:paraId="0A52908C" w14:textId="77777777" w:rsidR="00676372" w:rsidRPr="002A235C" w:rsidRDefault="00676372" w:rsidP="001645BD">
            <w:pPr>
              <w:spacing w:after="0" w:line="240" w:lineRule="auto"/>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GOBIERNO PERUANO (PSN)  (2)</w:t>
            </w:r>
          </w:p>
        </w:tc>
        <w:tc>
          <w:tcPr>
            <w:tcW w:w="1620" w:type="dxa"/>
            <w:tcBorders>
              <w:top w:val="nil"/>
              <w:left w:val="nil"/>
              <w:bottom w:val="single" w:sz="4" w:space="0" w:color="auto"/>
              <w:right w:val="single" w:sz="4" w:space="0" w:color="auto"/>
            </w:tcBorders>
            <w:shd w:val="clear" w:color="auto" w:fill="auto"/>
            <w:vAlign w:val="center"/>
            <w:hideMark/>
          </w:tcPr>
          <w:p w14:paraId="1C7FFB6A" w14:textId="77777777" w:rsidR="00676372" w:rsidRPr="002A235C" w:rsidRDefault="00676372" w:rsidP="001645BD">
            <w:pPr>
              <w:spacing w:after="0" w:line="240" w:lineRule="auto"/>
              <w:jc w:val="center"/>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TOTAL</w:t>
            </w:r>
            <w:r w:rsidRPr="002A235C">
              <w:rPr>
                <w:rFonts w:ascii="Arial" w:eastAsia="Times New Roman" w:hAnsi="Arial" w:cs="Arial"/>
                <w:b/>
                <w:bCs/>
                <w:color w:val="000000"/>
                <w:sz w:val="16"/>
                <w:szCs w:val="16"/>
                <w:lang w:eastAsia="es-PE"/>
              </w:rPr>
              <w:br/>
              <w:t>(USD)</w:t>
            </w:r>
          </w:p>
        </w:tc>
        <w:tc>
          <w:tcPr>
            <w:tcW w:w="1340" w:type="dxa"/>
            <w:vMerge/>
            <w:tcBorders>
              <w:top w:val="single" w:sz="4" w:space="0" w:color="auto"/>
              <w:left w:val="single" w:sz="4" w:space="0" w:color="auto"/>
              <w:bottom w:val="single" w:sz="4" w:space="0" w:color="000000"/>
              <w:right w:val="single" w:sz="4" w:space="0" w:color="auto"/>
            </w:tcBorders>
            <w:vAlign w:val="center"/>
            <w:hideMark/>
          </w:tcPr>
          <w:p w14:paraId="74DCDFF4" w14:textId="77777777" w:rsidR="00676372" w:rsidRPr="002A235C" w:rsidRDefault="00676372" w:rsidP="001645BD">
            <w:pPr>
              <w:spacing w:after="0" w:line="240" w:lineRule="auto"/>
              <w:rPr>
                <w:rFonts w:ascii="Arial" w:eastAsia="Times New Roman" w:hAnsi="Arial" w:cs="Arial"/>
                <w:b/>
                <w:bCs/>
                <w:color w:val="000000"/>
                <w:sz w:val="16"/>
                <w:szCs w:val="16"/>
                <w:lang w:eastAsia="es-PE"/>
              </w:rPr>
            </w:pPr>
          </w:p>
        </w:tc>
      </w:tr>
      <w:tr w:rsidR="00676372" w:rsidRPr="002A235C" w14:paraId="09ADCC36" w14:textId="77777777" w:rsidTr="001645BD">
        <w:trPr>
          <w:trHeight w:val="472"/>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0BA22B86" w14:textId="77777777" w:rsidR="00676372" w:rsidRPr="002A235C" w:rsidRDefault="00676372" w:rsidP="001645BD">
            <w:pPr>
              <w:spacing w:after="0" w:line="240" w:lineRule="auto"/>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  Apoyo al Sis</w:t>
            </w:r>
            <w:r w:rsidRPr="000E6647">
              <w:rPr>
                <w:rFonts w:ascii="Arial" w:eastAsia="Times New Roman" w:hAnsi="Arial" w:cs="Arial"/>
                <w:color w:val="000000"/>
                <w:sz w:val="16"/>
                <w:szCs w:val="16"/>
                <w:lang w:eastAsia="es-PE"/>
              </w:rPr>
              <w:t>t</w:t>
            </w:r>
            <w:r w:rsidRPr="002A235C">
              <w:rPr>
                <w:rFonts w:ascii="Arial" w:eastAsia="Times New Roman" w:hAnsi="Arial" w:cs="Arial"/>
                <w:color w:val="000000"/>
                <w:sz w:val="16"/>
                <w:szCs w:val="16"/>
                <w:lang w:eastAsia="es-PE"/>
              </w:rPr>
              <w:t>ema</w:t>
            </w:r>
            <w:r>
              <w:rPr>
                <w:rFonts w:ascii="Arial" w:eastAsia="Times New Roman" w:hAnsi="Arial" w:cs="Arial"/>
                <w:color w:val="000000"/>
                <w:sz w:val="16"/>
                <w:szCs w:val="16"/>
                <w:lang w:eastAsia="es-PE"/>
              </w:rPr>
              <w:t xml:space="preserve"> Regional </w:t>
            </w:r>
            <w:r w:rsidRPr="002A235C">
              <w:rPr>
                <w:rFonts w:ascii="Arial" w:eastAsia="Times New Roman" w:hAnsi="Arial" w:cs="Arial"/>
                <w:color w:val="000000"/>
                <w:sz w:val="16"/>
                <w:szCs w:val="16"/>
                <w:lang w:eastAsia="es-PE"/>
              </w:rPr>
              <w:t xml:space="preserve"> de </w:t>
            </w:r>
            <w:r w:rsidRPr="000E6647">
              <w:rPr>
                <w:rFonts w:ascii="Arial" w:eastAsia="Times New Roman" w:hAnsi="Arial" w:cs="Arial"/>
                <w:color w:val="000000"/>
                <w:sz w:val="16"/>
                <w:szCs w:val="16"/>
                <w:lang w:eastAsia="es-PE"/>
              </w:rPr>
              <w:t>Áreas</w:t>
            </w:r>
            <w:r w:rsidRPr="002A235C">
              <w:rPr>
                <w:rFonts w:ascii="Arial" w:eastAsia="Times New Roman" w:hAnsi="Arial" w:cs="Arial"/>
                <w:color w:val="000000"/>
                <w:sz w:val="16"/>
                <w:szCs w:val="16"/>
                <w:lang w:eastAsia="es-PE"/>
              </w:rPr>
              <w:t xml:space="preserve"> </w:t>
            </w:r>
            <w:r w:rsidRPr="000E6647">
              <w:rPr>
                <w:rFonts w:ascii="Arial" w:eastAsia="Times New Roman" w:hAnsi="Arial" w:cs="Arial"/>
                <w:color w:val="000000"/>
                <w:sz w:val="16"/>
                <w:szCs w:val="16"/>
                <w:lang w:eastAsia="es-PE"/>
              </w:rPr>
              <w:t xml:space="preserve"> Protegidas</w:t>
            </w:r>
          </w:p>
        </w:tc>
        <w:tc>
          <w:tcPr>
            <w:tcW w:w="1240" w:type="dxa"/>
            <w:tcBorders>
              <w:top w:val="nil"/>
              <w:left w:val="nil"/>
              <w:bottom w:val="single" w:sz="4" w:space="0" w:color="auto"/>
              <w:right w:val="single" w:sz="4" w:space="0" w:color="auto"/>
            </w:tcBorders>
            <w:shd w:val="clear" w:color="auto" w:fill="auto"/>
            <w:vAlign w:val="center"/>
            <w:hideMark/>
          </w:tcPr>
          <w:p w14:paraId="676C7D42"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210,495</w:t>
            </w:r>
          </w:p>
        </w:tc>
        <w:tc>
          <w:tcPr>
            <w:tcW w:w="1240" w:type="dxa"/>
            <w:tcBorders>
              <w:top w:val="nil"/>
              <w:left w:val="nil"/>
              <w:bottom w:val="single" w:sz="4" w:space="0" w:color="auto"/>
              <w:right w:val="single" w:sz="4" w:space="0" w:color="auto"/>
            </w:tcBorders>
            <w:shd w:val="clear" w:color="auto" w:fill="auto"/>
            <w:vAlign w:val="center"/>
            <w:hideMark/>
          </w:tcPr>
          <w:p w14:paraId="480E350D"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78,224</w:t>
            </w:r>
          </w:p>
        </w:tc>
        <w:tc>
          <w:tcPr>
            <w:tcW w:w="1620" w:type="dxa"/>
            <w:tcBorders>
              <w:top w:val="nil"/>
              <w:left w:val="nil"/>
              <w:bottom w:val="single" w:sz="4" w:space="0" w:color="auto"/>
              <w:right w:val="single" w:sz="4" w:space="0" w:color="auto"/>
            </w:tcBorders>
            <w:shd w:val="clear" w:color="auto" w:fill="auto"/>
            <w:noWrap/>
            <w:vAlign w:val="center"/>
            <w:hideMark/>
          </w:tcPr>
          <w:p w14:paraId="64161906" w14:textId="77777777" w:rsidR="00676372" w:rsidRPr="002A235C" w:rsidRDefault="00676372" w:rsidP="001645BD">
            <w:pPr>
              <w:spacing w:after="0" w:line="240" w:lineRule="auto"/>
              <w:jc w:val="right"/>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288,719</w:t>
            </w:r>
          </w:p>
        </w:tc>
        <w:tc>
          <w:tcPr>
            <w:tcW w:w="1340" w:type="dxa"/>
            <w:tcBorders>
              <w:top w:val="nil"/>
              <w:left w:val="nil"/>
              <w:bottom w:val="single" w:sz="4" w:space="0" w:color="auto"/>
              <w:right w:val="single" w:sz="4" w:space="0" w:color="auto"/>
            </w:tcBorders>
            <w:shd w:val="clear" w:color="auto" w:fill="auto"/>
            <w:noWrap/>
            <w:vAlign w:val="center"/>
            <w:hideMark/>
          </w:tcPr>
          <w:p w14:paraId="3ECAEB33"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18%</w:t>
            </w:r>
          </w:p>
        </w:tc>
      </w:tr>
      <w:tr w:rsidR="00676372" w:rsidRPr="002A235C" w14:paraId="31F0230E" w14:textId="77777777" w:rsidTr="001645BD">
        <w:trPr>
          <w:trHeight w:val="552"/>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6B7FEE6F" w14:textId="77777777" w:rsidR="00676372" w:rsidRPr="002A235C" w:rsidRDefault="00676372" w:rsidP="001645BD">
            <w:pPr>
              <w:spacing w:after="0" w:line="240" w:lineRule="auto"/>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 xml:space="preserve">2. </w:t>
            </w:r>
            <w:r>
              <w:rPr>
                <w:rFonts w:ascii="Arial" w:eastAsia="Times New Roman" w:hAnsi="Arial" w:cs="Arial"/>
                <w:color w:val="000000"/>
                <w:sz w:val="16"/>
                <w:szCs w:val="16"/>
                <w:lang w:eastAsia="es-PE"/>
              </w:rPr>
              <w:t xml:space="preserve">Manejo </w:t>
            </w:r>
            <w:r w:rsidRPr="002A235C">
              <w:rPr>
                <w:rFonts w:ascii="Arial" w:eastAsia="Times New Roman" w:hAnsi="Arial" w:cs="Arial"/>
                <w:color w:val="000000"/>
                <w:sz w:val="16"/>
                <w:szCs w:val="16"/>
                <w:lang w:eastAsia="es-PE"/>
              </w:rPr>
              <w:t xml:space="preserve"> </w:t>
            </w:r>
            <w:r w:rsidRPr="000E6647">
              <w:rPr>
                <w:rFonts w:ascii="Arial" w:eastAsia="Times New Roman" w:hAnsi="Arial" w:cs="Arial"/>
                <w:color w:val="000000"/>
                <w:sz w:val="16"/>
                <w:szCs w:val="16"/>
                <w:lang w:eastAsia="es-PE"/>
              </w:rPr>
              <w:t xml:space="preserve">Forestal </w:t>
            </w:r>
            <w:r w:rsidRPr="002A235C">
              <w:rPr>
                <w:rFonts w:ascii="Arial" w:eastAsia="Times New Roman" w:hAnsi="Arial" w:cs="Arial"/>
                <w:color w:val="000000"/>
                <w:sz w:val="16"/>
                <w:szCs w:val="16"/>
                <w:lang w:eastAsia="es-PE"/>
              </w:rPr>
              <w:t xml:space="preserve">Sostenible en </w:t>
            </w:r>
            <w:r w:rsidRPr="000E6647">
              <w:rPr>
                <w:rFonts w:ascii="Arial" w:eastAsia="Times New Roman" w:hAnsi="Arial" w:cs="Arial"/>
                <w:color w:val="000000"/>
                <w:sz w:val="16"/>
                <w:szCs w:val="16"/>
                <w:lang w:eastAsia="es-PE"/>
              </w:rPr>
              <w:t xml:space="preserve">Áreas </w:t>
            </w:r>
            <w:r w:rsidRPr="002A235C">
              <w:rPr>
                <w:rFonts w:ascii="Arial" w:eastAsia="Times New Roman" w:hAnsi="Arial" w:cs="Arial"/>
                <w:color w:val="000000"/>
                <w:sz w:val="16"/>
                <w:szCs w:val="16"/>
                <w:lang w:eastAsia="es-PE"/>
              </w:rPr>
              <w:t xml:space="preserve">de Amortiguamiento </w:t>
            </w:r>
          </w:p>
        </w:tc>
        <w:tc>
          <w:tcPr>
            <w:tcW w:w="1240" w:type="dxa"/>
            <w:tcBorders>
              <w:top w:val="nil"/>
              <w:left w:val="nil"/>
              <w:bottom w:val="single" w:sz="4" w:space="0" w:color="auto"/>
              <w:right w:val="single" w:sz="4" w:space="0" w:color="auto"/>
            </w:tcBorders>
            <w:shd w:val="clear" w:color="auto" w:fill="auto"/>
            <w:vAlign w:val="center"/>
            <w:hideMark/>
          </w:tcPr>
          <w:p w14:paraId="25EB08B8"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1,097,477</w:t>
            </w:r>
          </w:p>
        </w:tc>
        <w:tc>
          <w:tcPr>
            <w:tcW w:w="1240" w:type="dxa"/>
            <w:tcBorders>
              <w:top w:val="nil"/>
              <w:left w:val="nil"/>
              <w:bottom w:val="single" w:sz="4" w:space="0" w:color="auto"/>
              <w:right w:val="single" w:sz="4" w:space="0" w:color="auto"/>
            </w:tcBorders>
            <w:shd w:val="clear" w:color="auto" w:fill="auto"/>
            <w:vAlign w:val="center"/>
            <w:hideMark/>
          </w:tcPr>
          <w:p w14:paraId="44BA4001"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p>
        </w:tc>
        <w:tc>
          <w:tcPr>
            <w:tcW w:w="1620" w:type="dxa"/>
            <w:tcBorders>
              <w:top w:val="nil"/>
              <w:left w:val="nil"/>
              <w:bottom w:val="single" w:sz="4" w:space="0" w:color="auto"/>
              <w:right w:val="single" w:sz="4" w:space="0" w:color="auto"/>
            </w:tcBorders>
            <w:shd w:val="clear" w:color="auto" w:fill="auto"/>
            <w:noWrap/>
            <w:vAlign w:val="center"/>
            <w:hideMark/>
          </w:tcPr>
          <w:p w14:paraId="383632F1" w14:textId="77777777" w:rsidR="00676372" w:rsidRPr="002A235C" w:rsidRDefault="00676372" w:rsidP="001645BD">
            <w:pPr>
              <w:spacing w:after="0" w:line="240" w:lineRule="auto"/>
              <w:jc w:val="right"/>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1,097,477</w:t>
            </w:r>
          </w:p>
        </w:tc>
        <w:tc>
          <w:tcPr>
            <w:tcW w:w="1340" w:type="dxa"/>
            <w:tcBorders>
              <w:top w:val="nil"/>
              <w:left w:val="nil"/>
              <w:bottom w:val="single" w:sz="4" w:space="0" w:color="auto"/>
              <w:right w:val="single" w:sz="4" w:space="0" w:color="auto"/>
            </w:tcBorders>
            <w:shd w:val="clear" w:color="auto" w:fill="auto"/>
            <w:noWrap/>
            <w:vAlign w:val="center"/>
            <w:hideMark/>
          </w:tcPr>
          <w:p w14:paraId="124D1375"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70%</w:t>
            </w:r>
          </w:p>
        </w:tc>
      </w:tr>
      <w:tr w:rsidR="00676372" w:rsidRPr="002A235C" w14:paraId="542E22FC" w14:textId="77777777" w:rsidTr="001645BD">
        <w:trPr>
          <w:trHeight w:val="417"/>
        </w:trPr>
        <w:tc>
          <w:tcPr>
            <w:tcW w:w="2380" w:type="dxa"/>
            <w:tcBorders>
              <w:top w:val="nil"/>
              <w:left w:val="single" w:sz="4" w:space="0" w:color="auto"/>
              <w:bottom w:val="single" w:sz="4" w:space="0" w:color="auto"/>
              <w:right w:val="single" w:sz="4" w:space="0" w:color="auto"/>
            </w:tcBorders>
            <w:shd w:val="clear" w:color="auto" w:fill="auto"/>
            <w:vAlign w:val="center"/>
            <w:hideMark/>
          </w:tcPr>
          <w:p w14:paraId="647DA8B9" w14:textId="77777777" w:rsidR="00676372" w:rsidRPr="002A235C" w:rsidRDefault="00676372" w:rsidP="001645BD">
            <w:pPr>
              <w:spacing w:after="0" w:line="240" w:lineRule="auto"/>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 xml:space="preserve">3  </w:t>
            </w:r>
            <w:r w:rsidRPr="000E6647">
              <w:rPr>
                <w:rFonts w:ascii="Arial" w:eastAsia="Times New Roman" w:hAnsi="Arial" w:cs="Arial"/>
                <w:color w:val="000000"/>
                <w:sz w:val="16"/>
                <w:szCs w:val="16"/>
                <w:lang w:eastAsia="es-PE"/>
              </w:rPr>
              <w:t>Gestión</w:t>
            </w:r>
            <w:r w:rsidRPr="002A235C">
              <w:rPr>
                <w:rFonts w:ascii="Arial" w:eastAsia="Times New Roman" w:hAnsi="Arial" w:cs="Arial"/>
                <w:color w:val="000000"/>
                <w:sz w:val="16"/>
                <w:szCs w:val="16"/>
                <w:lang w:eastAsia="es-PE"/>
              </w:rPr>
              <w:t>,</w:t>
            </w:r>
            <w:r w:rsidRPr="000E6647">
              <w:rPr>
                <w:rFonts w:ascii="Arial" w:eastAsia="Times New Roman" w:hAnsi="Arial" w:cs="Arial"/>
                <w:color w:val="000000"/>
                <w:sz w:val="16"/>
                <w:szCs w:val="16"/>
                <w:lang w:eastAsia="es-PE"/>
              </w:rPr>
              <w:t xml:space="preserve"> </w:t>
            </w:r>
            <w:r w:rsidRPr="002A235C">
              <w:rPr>
                <w:rFonts w:ascii="Arial" w:eastAsia="Times New Roman" w:hAnsi="Arial" w:cs="Arial"/>
                <w:color w:val="000000"/>
                <w:sz w:val="16"/>
                <w:szCs w:val="16"/>
                <w:lang w:eastAsia="es-PE"/>
              </w:rPr>
              <w:t>Seguimiento  y Evaluación</w:t>
            </w:r>
          </w:p>
        </w:tc>
        <w:tc>
          <w:tcPr>
            <w:tcW w:w="1240" w:type="dxa"/>
            <w:tcBorders>
              <w:top w:val="nil"/>
              <w:left w:val="nil"/>
              <w:bottom w:val="single" w:sz="4" w:space="0" w:color="auto"/>
              <w:right w:val="single" w:sz="4" w:space="0" w:color="auto"/>
            </w:tcBorders>
            <w:shd w:val="clear" w:color="auto" w:fill="auto"/>
            <w:vAlign w:val="center"/>
            <w:hideMark/>
          </w:tcPr>
          <w:p w14:paraId="43BEBCD7"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181,165</w:t>
            </w:r>
          </w:p>
        </w:tc>
        <w:tc>
          <w:tcPr>
            <w:tcW w:w="1240" w:type="dxa"/>
            <w:tcBorders>
              <w:top w:val="nil"/>
              <w:left w:val="nil"/>
              <w:bottom w:val="single" w:sz="4" w:space="0" w:color="auto"/>
              <w:right w:val="single" w:sz="4" w:space="0" w:color="auto"/>
            </w:tcBorders>
            <w:shd w:val="clear" w:color="auto" w:fill="auto"/>
            <w:vAlign w:val="center"/>
            <w:hideMark/>
          </w:tcPr>
          <w:p w14:paraId="075F52B6"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3092</w:t>
            </w:r>
          </w:p>
        </w:tc>
        <w:tc>
          <w:tcPr>
            <w:tcW w:w="1620" w:type="dxa"/>
            <w:tcBorders>
              <w:top w:val="nil"/>
              <w:left w:val="nil"/>
              <w:bottom w:val="single" w:sz="4" w:space="0" w:color="auto"/>
              <w:right w:val="single" w:sz="4" w:space="0" w:color="auto"/>
            </w:tcBorders>
            <w:shd w:val="clear" w:color="auto" w:fill="auto"/>
            <w:noWrap/>
            <w:vAlign w:val="center"/>
            <w:hideMark/>
          </w:tcPr>
          <w:p w14:paraId="6EF4B1FB" w14:textId="77777777" w:rsidR="00676372" w:rsidRPr="002A235C" w:rsidRDefault="00676372" w:rsidP="001645BD">
            <w:pPr>
              <w:spacing w:after="0" w:line="240" w:lineRule="auto"/>
              <w:jc w:val="right"/>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184,257</w:t>
            </w:r>
          </w:p>
        </w:tc>
        <w:tc>
          <w:tcPr>
            <w:tcW w:w="1340" w:type="dxa"/>
            <w:tcBorders>
              <w:top w:val="nil"/>
              <w:left w:val="nil"/>
              <w:bottom w:val="single" w:sz="4" w:space="0" w:color="auto"/>
              <w:right w:val="single" w:sz="4" w:space="0" w:color="auto"/>
            </w:tcBorders>
            <w:shd w:val="clear" w:color="auto" w:fill="auto"/>
            <w:noWrap/>
            <w:vAlign w:val="center"/>
            <w:hideMark/>
          </w:tcPr>
          <w:p w14:paraId="3C5CEE48"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12%</w:t>
            </w:r>
          </w:p>
        </w:tc>
      </w:tr>
      <w:tr w:rsidR="00676372" w:rsidRPr="002A235C" w14:paraId="40AAB48E" w14:textId="77777777" w:rsidTr="009B1A6B">
        <w:trPr>
          <w:trHeight w:val="288"/>
        </w:trPr>
        <w:tc>
          <w:tcPr>
            <w:tcW w:w="2380" w:type="dxa"/>
            <w:tcBorders>
              <w:top w:val="nil"/>
              <w:left w:val="single" w:sz="4" w:space="0" w:color="auto"/>
              <w:bottom w:val="single" w:sz="4" w:space="0" w:color="auto"/>
              <w:right w:val="single" w:sz="4" w:space="0" w:color="auto"/>
            </w:tcBorders>
            <w:shd w:val="clear" w:color="auto" w:fill="auto"/>
            <w:noWrap/>
            <w:vAlign w:val="center"/>
            <w:hideMark/>
          </w:tcPr>
          <w:p w14:paraId="09010DCB" w14:textId="77777777" w:rsidR="00676372" w:rsidRPr="002A235C" w:rsidRDefault="00676372" w:rsidP="001645BD">
            <w:pPr>
              <w:spacing w:after="0" w:line="240" w:lineRule="auto"/>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TOTAL</w:t>
            </w:r>
          </w:p>
        </w:tc>
        <w:tc>
          <w:tcPr>
            <w:tcW w:w="1240" w:type="dxa"/>
            <w:tcBorders>
              <w:top w:val="nil"/>
              <w:left w:val="nil"/>
              <w:bottom w:val="single" w:sz="4" w:space="0" w:color="auto"/>
              <w:right w:val="single" w:sz="4" w:space="0" w:color="auto"/>
            </w:tcBorders>
            <w:shd w:val="clear" w:color="auto" w:fill="auto"/>
            <w:noWrap/>
            <w:vAlign w:val="center"/>
            <w:hideMark/>
          </w:tcPr>
          <w:p w14:paraId="087ADBF9"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1,489,137</w:t>
            </w:r>
          </w:p>
        </w:tc>
        <w:tc>
          <w:tcPr>
            <w:tcW w:w="1240" w:type="dxa"/>
            <w:tcBorders>
              <w:top w:val="nil"/>
              <w:left w:val="nil"/>
              <w:bottom w:val="single" w:sz="4" w:space="0" w:color="auto"/>
              <w:right w:val="single" w:sz="4" w:space="0" w:color="auto"/>
            </w:tcBorders>
            <w:shd w:val="clear" w:color="auto" w:fill="auto"/>
            <w:noWrap/>
            <w:vAlign w:val="center"/>
            <w:hideMark/>
          </w:tcPr>
          <w:p w14:paraId="6C558DE9"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81,316.34</w:t>
            </w:r>
          </w:p>
        </w:tc>
        <w:tc>
          <w:tcPr>
            <w:tcW w:w="1620" w:type="dxa"/>
            <w:tcBorders>
              <w:top w:val="nil"/>
              <w:left w:val="nil"/>
              <w:bottom w:val="single" w:sz="4" w:space="0" w:color="auto"/>
              <w:right w:val="single" w:sz="4" w:space="0" w:color="auto"/>
            </w:tcBorders>
            <w:shd w:val="clear" w:color="auto" w:fill="auto"/>
            <w:noWrap/>
            <w:vAlign w:val="center"/>
            <w:hideMark/>
          </w:tcPr>
          <w:p w14:paraId="2932152A" w14:textId="77777777" w:rsidR="00676372" w:rsidRPr="002A235C" w:rsidRDefault="00676372" w:rsidP="001645BD">
            <w:pPr>
              <w:spacing w:after="0" w:line="240" w:lineRule="auto"/>
              <w:jc w:val="right"/>
              <w:rPr>
                <w:rFonts w:ascii="Arial" w:eastAsia="Times New Roman" w:hAnsi="Arial" w:cs="Arial"/>
                <w:b/>
                <w:bCs/>
                <w:color w:val="000000"/>
                <w:sz w:val="16"/>
                <w:szCs w:val="16"/>
                <w:lang w:eastAsia="es-PE"/>
              </w:rPr>
            </w:pPr>
            <w:r w:rsidRPr="002A235C">
              <w:rPr>
                <w:rFonts w:ascii="Arial" w:eastAsia="Times New Roman" w:hAnsi="Arial" w:cs="Arial"/>
                <w:b/>
                <w:bCs/>
                <w:color w:val="000000"/>
                <w:sz w:val="16"/>
                <w:szCs w:val="16"/>
                <w:lang w:eastAsia="es-PE"/>
              </w:rPr>
              <w:t>1,570,453</w:t>
            </w:r>
          </w:p>
        </w:tc>
        <w:tc>
          <w:tcPr>
            <w:tcW w:w="1340" w:type="dxa"/>
            <w:tcBorders>
              <w:top w:val="nil"/>
              <w:left w:val="nil"/>
              <w:bottom w:val="single" w:sz="4" w:space="0" w:color="auto"/>
              <w:right w:val="single" w:sz="4" w:space="0" w:color="auto"/>
            </w:tcBorders>
            <w:shd w:val="clear" w:color="auto" w:fill="auto"/>
            <w:noWrap/>
            <w:vAlign w:val="center"/>
            <w:hideMark/>
          </w:tcPr>
          <w:p w14:paraId="0162A6EE" w14:textId="77777777" w:rsidR="00676372" w:rsidRPr="002A235C" w:rsidRDefault="00676372" w:rsidP="001645BD">
            <w:pPr>
              <w:spacing w:after="0" w:line="240" w:lineRule="auto"/>
              <w:jc w:val="right"/>
              <w:rPr>
                <w:rFonts w:ascii="Arial" w:eastAsia="Times New Roman" w:hAnsi="Arial" w:cs="Arial"/>
                <w:color w:val="000000"/>
                <w:sz w:val="16"/>
                <w:szCs w:val="16"/>
                <w:lang w:eastAsia="es-PE"/>
              </w:rPr>
            </w:pPr>
            <w:r w:rsidRPr="002A235C">
              <w:rPr>
                <w:rFonts w:ascii="Arial" w:eastAsia="Times New Roman" w:hAnsi="Arial" w:cs="Arial"/>
                <w:color w:val="000000"/>
                <w:sz w:val="16"/>
                <w:szCs w:val="16"/>
                <w:lang w:eastAsia="es-PE"/>
              </w:rPr>
              <w:t>100%</w:t>
            </w:r>
          </w:p>
        </w:tc>
      </w:tr>
      <w:tr w:rsidR="00676372" w:rsidRPr="002A235C" w14:paraId="6F312636" w14:textId="77777777" w:rsidTr="009B1A6B">
        <w:trPr>
          <w:trHeight w:val="648"/>
        </w:trPr>
        <w:tc>
          <w:tcPr>
            <w:tcW w:w="7820" w:type="dxa"/>
            <w:gridSpan w:val="5"/>
            <w:tcBorders>
              <w:top w:val="single" w:sz="4" w:space="0" w:color="auto"/>
              <w:left w:val="nil"/>
              <w:bottom w:val="nil"/>
              <w:right w:val="nil"/>
            </w:tcBorders>
            <w:shd w:val="clear" w:color="auto" w:fill="auto"/>
            <w:vAlign w:val="center"/>
            <w:hideMark/>
          </w:tcPr>
          <w:p w14:paraId="6FDD78FC" w14:textId="77777777" w:rsidR="00676372" w:rsidRPr="000E6647" w:rsidRDefault="00676372" w:rsidP="009B1A6B">
            <w:pPr>
              <w:spacing w:after="0" w:line="240" w:lineRule="auto"/>
              <w:rPr>
                <w:rFonts w:ascii="Arial" w:eastAsia="Times New Roman" w:hAnsi="Arial" w:cs="Arial"/>
                <w:color w:val="000000"/>
                <w:sz w:val="16"/>
                <w:szCs w:val="16"/>
                <w:lang w:eastAsia="es-PE"/>
              </w:rPr>
            </w:pPr>
            <w:r w:rsidRPr="000E6647">
              <w:rPr>
                <w:rFonts w:ascii="Arial" w:eastAsia="Times New Roman" w:hAnsi="Arial" w:cs="Arial"/>
                <w:color w:val="000000"/>
                <w:sz w:val="16"/>
                <w:szCs w:val="16"/>
                <w:lang w:eastAsia="es-PE"/>
              </w:rPr>
              <w:t>Fuente (1):  POA 2016 R</w:t>
            </w:r>
            <w:r w:rsidRPr="002A235C">
              <w:rPr>
                <w:rFonts w:ascii="Arial" w:eastAsia="Times New Roman" w:hAnsi="Arial" w:cs="Arial"/>
                <w:color w:val="000000"/>
                <w:sz w:val="16"/>
                <w:szCs w:val="16"/>
                <w:lang w:eastAsia="es-PE"/>
              </w:rPr>
              <w:t xml:space="preserve">eprogramado </w:t>
            </w:r>
            <w:r w:rsidRPr="000E6647">
              <w:rPr>
                <w:rFonts w:ascii="Arial" w:eastAsia="Times New Roman" w:hAnsi="Arial" w:cs="Arial"/>
                <w:color w:val="000000"/>
                <w:sz w:val="16"/>
                <w:szCs w:val="16"/>
                <w:lang w:eastAsia="es-PE"/>
              </w:rPr>
              <w:t xml:space="preserve">Proyecto </w:t>
            </w:r>
            <w:proofErr w:type="spellStart"/>
            <w:r w:rsidRPr="000E6647">
              <w:rPr>
                <w:rFonts w:ascii="Arial" w:eastAsia="Times New Roman" w:hAnsi="Arial" w:cs="Arial"/>
                <w:color w:val="000000"/>
                <w:sz w:val="16"/>
                <w:szCs w:val="16"/>
                <w:lang w:eastAsia="es-PE"/>
              </w:rPr>
              <w:t>Inkañaris</w:t>
            </w:r>
            <w:proofErr w:type="spellEnd"/>
            <w:r w:rsidRPr="000E6647">
              <w:rPr>
                <w:rFonts w:ascii="Arial" w:eastAsia="Times New Roman" w:hAnsi="Arial" w:cs="Arial"/>
                <w:color w:val="000000"/>
                <w:sz w:val="16"/>
                <w:szCs w:val="16"/>
                <w:lang w:eastAsia="es-PE"/>
              </w:rPr>
              <w:t>,</w:t>
            </w:r>
          </w:p>
          <w:p w14:paraId="1E775934" w14:textId="77777777" w:rsidR="00676372" w:rsidRDefault="00676372" w:rsidP="009B1A6B">
            <w:pPr>
              <w:spacing w:after="0" w:line="240" w:lineRule="auto"/>
              <w:rPr>
                <w:rFonts w:ascii="Arial" w:eastAsia="Times New Roman" w:hAnsi="Arial" w:cs="Arial"/>
                <w:color w:val="000000"/>
                <w:sz w:val="16"/>
                <w:szCs w:val="16"/>
                <w:lang w:eastAsia="es-PE"/>
              </w:rPr>
            </w:pPr>
            <w:r w:rsidRPr="000E6647">
              <w:rPr>
                <w:rFonts w:ascii="Arial" w:eastAsia="Times New Roman" w:hAnsi="Arial" w:cs="Arial"/>
                <w:color w:val="000000"/>
                <w:sz w:val="16"/>
                <w:szCs w:val="16"/>
                <w:lang w:eastAsia="es-PE"/>
              </w:rPr>
              <w:t xml:space="preserve">Fuente </w:t>
            </w:r>
            <w:r w:rsidRPr="002A235C">
              <w:rPr>
                <w:rFonts w:ascii="Arial" w:eastAsia="Times New Roman" w:hAnsi="Arial" w:cs="Arial"/>
                <w:color w:val="000000"/>
                <w:sz w:val="16"/>
                <w:szCs w:val="16"/>
                <w:lang w:eastAsia="es-PE"/>
              </w:rPr>
              <w:t>(2)</w:t>
            </w:r>
            <w:r w:rsidRPr="000E6647">
              <w:rPr>
                <w:rFonts w:ascii="Arial" w:eastAsia="Times New Roman" w:hAnsi="Arial" w:cs="Arial"/>
                <w:color w:val="000000"/>
                <w:sz w:val="16"/>
                <w:szCs w:val="16"/>
                <w:lang w:eastAsia="es-PE"/>
              </w:rPr>
              <w:t xml:space="preserve">: </w:t>
            </w:r>
            <w:r w:rsidRPr="002A235C">
              <w:rPr>
                <w:rFonts w:ascii="Arial" w:eastAsia="Times New Roman" w:hAnsi="Arial" w:cs="Arial"/>
                <w:color w:val="000000"/>
                <w:sz w:val="16"/>
                <w:szCs w:val="16"/>
                <w:lang w:eastAsia="es-PE"/>
              </w:rPr>
              <w:t xml:space="preserve"> Informe Final de Apoyo al Establecimiento de </w:t>
            </w:r>
            <w:r w:rsidRPr="000E6647">
              <w:rPr>
                <w:rFonts w:ascii="Arial" w:eastAsia="Times New Roman" w:hAnsi="Arial" w:cs="Arial"/>
                <w:color w:val="000000"/>
                <w:sz w:val="16"/>
                <w:szCs w:val="16"/>
                <w:lang w:eastAsia="es-PE"/>
              </w:rPr>
              <w:t xml:space="preserve">Áreas </w:t>
            </w:r>
            <w:r w:rsidR="00A25123" w:rsidRPr="000E6647">
              <w:rPr>
                <w:rFonts w:ascii="Arial" w:eastAsia="Times New Roman" w:hAnsi="Arial" w:cs="Arial"/>
                <w:color w:val="000000"/>
                <w:sz w:val="16"/>
                <w:szCs w:val="16"/>
                <w:lang w:eastAsia="es-PE"/>
              </w:rPr>
              <w:t xml:space="preserve">Naturales </w:t>
            </w:r>
            <w:r w:rsidR="00A25123" w:rsidRPr="002A235C">
              <w:rPr>
                <w:rFonts w:ascii="Arial" w:eastAsia="Times New Roman" w:hAnsi="Arial" w:cs="Arial"/>
                <w:color w:val="000000"/>
                <w:sz w:val="16"/>
                <w:szCs w:val="16"/>
                <w:lang w:eastAsia="es-PE"/>
              </w:rPr>
              <w:t>Protegidas</w:t>
            </w:r>
            <w:r w:rsidRPr="000E6647">
              <w:rPr>
                <w:rFonts w:ascii="Arial" w:eastAsia="Times New Roman" w:hAnsi="Arial" w:cs="Arial"/>
                <w:color w:val="000000"/>
                <w:sz w:val="16"/>
                <w:szCs w:val="16"/>
                <w:lang w:eastAsia="es-PE"/>
              </w:rPr>
              <w:t xml:space="preserve"> </w:t>
            </w:r>
            <w:r w:rsidRPr="002A235C">
              <w:rPr>
                <w:rFonts w:ascii="Arial" w:eastAsia="Times New Roman" w:hAnsi="Arial" w:cs="Arial"/>
                <w:color w:val="000000"/>
                <w:sz w:val="16"/>
                <w:szCs w:val="16"/>
                <w:lang w:eastAsia="es-PE"/>
              </w:rPr>
              <w:t xml:space="preserve">efectuado por el Proyecto </w:t>
            </w:r>
            <w:proofErr w:type="spellStart"/>
            <w:r w:rsidRPr="002A235C">
              <w:rPr>
                <w:rFonts w:ascii="Arial" w:eastAsia="Times New Roman" w:hAnsi="Arial" w:cs="Arial"/>
                <w:color w:val="000000"/>
                <w:sz w:val="16"/>
                <w:szCs w:val="16"/>
                <w:lang w:eastAsia="es-PE"/>
              </w:rPr>
              <w:t>Inkañaris</w:t>
            </w:r>
            <w:proofErr w:type="spellEnd"/>
            <w:r w:rsidRPr="002A235C">
              <w:rPr>
                <w:rFonts w:ascii="Arial" w:eastAsia="Times New Roman" w:hAnsi="Arial" w:cs="Arial"/>
                <w:color w:val="000000"/>
                <w:sz w:val="16"/>
                <w:szCs w:val="16"/>
                <w:lang w:eastAsia="es-PE"/>
              </w:rPr>
              <w:t xml:space="preserve"> al </w:t>
            </w:r>
            <w:r w:rsidR="00A25123" w:rsidRPr="002A235C">
              <w:rPr>
                <w:rFonts w:ascii="Arial" w:eastAsia="Times New Roman" w:hAnsi="Arial" w:cs="Arial"/>
                <w:color w:val="000000"/>
                <w:sz w:val="16"/>
                <w:szCs w:val="16"/>
                <w:lang w:eastAsia="es-PE"/>
              </w:rPr>
              <w:t>Proyecto Sierra</w:t>
            </w:r>
            <w:r w:rsidRPr="002A235C">
              <w:rPr>
                <w:rFonts w:ascii="Arial" w:eastAsia="Times New Roman" w:hAnsi="Arial" w:cs="Arial"/>
                <w:color w:val="000000"/>
                <w:sz w:val="16"/>
                <w:szCs w:val="16"/>
                <w:lang w:eastAsia="es-PE"/>
              </w:rPr>
              <w:t xml:space="preserve"> </w:t>
            </w:r>
            <w:r w:rsidR="00A25123" w:rsidRPr="002A235C">
              <w:rPr>
                <w:rFonts w:ascii="Arial" w:eastAsia="Times New Roman" w:hAnsi="Arial" w:cs="Arial"/>
                <w:color w:val="000000"/>
                <w:sz w:val="16"/>
                <w:szCs w:val="16"/>
                <w:lang w:eastAsia="es-PE"/>
              </w:rPr>
              <w:t>Norte. (</w:t>
            </w:r>
            <w:r w:rsidRPr="002A235C">
              <w:rPr>
                <w:rFonts w:ascii="Arial" w:eastAsia="Times New Roman" w:hAnsi="Arial" w:cs="Arial"/>
                <w:color w:val="000000"/>
                <w:sz w:val="16"/>
                <w:szCs w:val="16"/>
                <w:lang w:eastAsia="es-PE"/>
              </w:rPr>
              <w:t>Convenio MINAG-MINAM)</w:t>
            </w:r>
            <w:r>
              <w:rPr>
                <w:rFonts w:ascii="Arial" w:eastAsia="Times New Roman" w:hAnsi="Arial" w:cs="Arial"/>
                <w:color w:val="000000"/>
                <w:sz w:val="16"/>
                <w:szCs w:val="16"/>
                <w:lang w:eastAsia="es-PE"/>
              </w:rPr>
              <w:t>.</w:t>
            </w:r>
          </w:p>
          <w:p w14:paraId="63A5EAE4" w14:textId="77777777" w:rsidR="00676372" w:rsidRPr="002A235C" w:rsidRDefault="00676372" w:rsidP="009B1A6B">
            <w:pPr>
              <w:spacing w:after="0" w:line="240" w:lineRule="auto"/>
              <w:rPr>
                <w:rFonts w:ascii="Arial" w:eastAsia="Times New Roman" w:hAnsi="Arial" w:cs="Arial"/>
                <w:color w:val="000000"/>
                <w:sz w:val="16"/>
                <w:szCs w:val="16"/>
                <w:lang w:eastAsia="es-PE"/>
              </w:rPr>
            </w:pPr>
          </w:p>
        </w:tc>
      </w:tr>
    </w:tbl>
    <w:p w14:paraId="4B93C959" w14:textId="7DDB3401" w:rsidR="00676372" w:rsidRDefault="00676372"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eastAsia="Times New Roman" w:hAnsi="Arial" w:cs="Arial"/>
          <w:sz w:val="21"/>
          <w:szCs w:val="21"/>
          <w:lang w:eastAsia="es-PE"/>
        </w:rPr>
        <w:t>En resumen la ejecución total de gastos del proyecto, considerando la donación GEF y el aporte del Proyecto Sierra Norte, asciende a USD 1.57 millones, de los cuales corresponde a componente 1- Apoyo al Sistema Regional de Áreas Protegidas,  USD 28</w:t>
      </w:r>
      <w:r w:rsidR="008D54BE">
        <w:rPr>
          <w:rFonts w:ascii="Arial" w:eastAsia="Times New Roman" w:hAnsi="Arial" w:cs="Arial"/>
          <w:sz w:val="21"/>
          <w:szCs w:val="21"/>
          <w:lang w:eastAsia="es-PE"/>
        </w:rPr>
        <w:t>8,719</w:t>
      </w:r>
      <w:r>
        <w:rPr>
          <w:rFonts w:ascii="Arial" w:eastAsia="Times New Roman" w:hAnsi="Arial" w:cs="Arial"/>
          <w:sz w:val="21"/>
          <w:szCs w:val="21"/>
          <w:lang w:eastAsia="es-PE"/>
        </w:rPr>
        <w:t xml:space="preserve"> representando el 18% de la inversión, mientras que el Componente 2- Manejo Forestal Sostenible en Áreas de Amortiguamiento, asciende a US</w:t>
      </w:r>
      <w:r w:rsidR="008D54BE">
        <w:rPr>
          <w:rFonts w:ascii="Arial" w:eastAsia="Times New Roman" w:hAnsi="Arial" w:cs="Arial"/>
          <w:sz w:val="21"/>
          <w:szCs w:val="21"/>
          <w:lang w:eastAsia="es-PE"/>
        </w:rPr>
        <w:t>D</w:t>
      </w:r>
      <w:r>
        <w:rPr>
          <w:rFonts w:ascii="Arial" w:eastAsia="Times New Roman" w:hAnsi="Arial" w:cs="Arial"/>
          <w:sz w:val="21"/>
          <w:szCs w:val="21"/>
          <w:lang w:eastAsia="es-PE"/>
        </w:rPr>
        <w:t xml:space="preserve"> 1</w:t>
      </w:r>
      <w:r w:rsidR="008D54BE">
        <w:rPr>
          <w:rFonts w:ascii="Arial" w:eastAsia="Times New Roman" w:hAnsi="Arial" w:cs="Arial"/>
          <w:sz w:val="21"/>
          <w:szCs w:val="21"/>
          <w:lang w:eastAsia="es-PE"/>
        </w:rPr>
        <w:t>,</w:t>
      </w:r>
      <w:r>
        <w:rPr>
          <w:rFonts w:ascii="Arial" w:eastAsia="Times New Roman" w:hAnsi="Arial" w:cs="Arial"/>
          <w:sz w:val="21"/>
          <w:szCs w:val="21"/>
          <w:lang w:eastAsia="es-PE"/>
        </w:rPr>
        <w:t>097</w:t>
      </w:r>
      <w:r w:rsidR="008D54BE">
        <w:rPr>
          <w:rFonts w:ascii="Arial" w:eastAsia="Times New Roman" w:hAnsi="Arial" w:cs="Arial"/>
          <w:sz w:val="21"/>
          <w:szCs w:val="21"/>
          <w:lang w:eastAsia="es-PE"/>
        </w:rPr>
        <w:t>,477</w:t>
      </w:r>
      <w:r>
        <w:rPr>
          <w:rFonts w:ascii="Arial" w:eastAsia="Times New Roman" w:hAnsi="Arial" w:cs="Arial"/>
          <w:sz w:val="21"/>
          <w:szCs w:val="21"/>
          <w:lang w:eastAsia="es-PE"/>
        </w:rPr>
        <w:t xml:space="preserve"> que representa el 70% de la inversión y finalmente el Componente 3</w:t>
      </w:r>
      <w:r w:rsidR="001645BD">
        <w:rPr>
          <w:rFonts w:ascii="Arial" w:eastAsia="Times New Roman" w:hAnsi="Arial" w:cs="Arial"/>
          <w:sz w:val="21"/>
          <w:szCs w:val="21"/>
          <w:lang w:eastAsia="es-PE"/>
        </w:rPr>
        <w:t>-</w:t>
      </w:r>
      <w:r>
        <w:rPr>
          <w:rFonts w:ascii="Arial" w:eastAsia="Times New Roman" w:hAnsi="Arial" w:cs="Arial"/>
          <w:sz w:val="21"/>
          <w:szCs w:val="21"/>
          <w:lang w:eastAsia="es-PE"/>
        </w:rPr>
        <w:t xml:space="preserve"> Gestión, Seguimiento y Evaluación con </w:t>
      </w:r>
      <w:r w:rsidR="008D54BE">
        <w:rPr>
          <w:rFonts w:ascii="Arial" w:eastAsia="Times New Roman" w:hAnsi="Arial" w:cs="Arial"/>
          <w:sz w:val="21"/>
          <w:szCs w:val="21"/>
          <w:lang w:eastAsia="es-PE"/>
        </w:rPr>
        <w:t xml:space="preserve">USD </w:t>
      </w:r>
      <w:r>
        <w:rPr>
          <w:rFonts w:ascii="Arial" w:eastAsia="Times New Roman" w:hAnsi="Arial" w:cs="Arial"/>
          <w:sz w:val="21"/>
          <w:szCs w:val="21"/>
          <w:lang w:eastAsia="es-PE"/>
        </w:rPr>
        <w:t>184</w:t>
      </w:r>
      <w:r w:rsidR="008D54BE">
        <w:rPr>
          <w:rFonts w:ascii="Arial" w:eastAsia="Times New Roman" w:hAnsi="Arial" w:cs="Arial"/>
          <w:sz w:val="21"/>
          <w:szCs w:val="21"/>
          <w:lang w:eastAsia="es-PE"/>
        </w:rPr>
        <w:t>,257</w:t>
      </w:r>
      <w:r>
        <w:rPr>
          <w:rFonts w:ascii="Arial" w:eastAsia="Times New Roman" w:hAnsi="Arial" w:cs="Arial"/>
          <w:sz w:val="21"/>
          <w:szCs w:val="21"/>
          <w:lang w:eastAsia="es-PE"/>
        </w:rPr>
        <w:t xml:space="preserve"> que representa el 12% del total del gasto.</w:t>
      </w:r>
    </w:p>
    <w:p w14:paraId="7FA02C2D" w14:textId="77777777" w:rsidR="00676372" w:rsidRPr="00186954" w:rsidRDefault="00676372" w:rsidP="001645BD">
      <w:pPr>
        <w:spacing w:after="0" w:line="240" w:lineRule="auto"/>
        <w:ind w:left="363"/>
        <w:jc w:val="both"/>
        <w:rPr>
          <w:rFonts w:ascii="Arial" w:eastAsia="Times New Roman" w:hAnsi="Arial" w:cs="Arial"/>
          <w:sz w:val="21"/>
          <w:szCs w:val="21"/>
          <w:lang w:eastAsia="es-PE"/>
        </w:rPr>
      </w:pPr>
    </w:p>
    <w:p w14:paraId="3ECBBA2D" w14:textId="77777777" w:rsidR="008E0EF9" w:rsidRPr="00E75EDB" w:rsidRDefault="008E0EF9" w:rsidP="004500F9">
      <w:pPr>
        <w:spacing w:line="240" w:lineRule="auto"/>
        <w:ind w:firstLine="360"/>
        <w:rPr>
          <w:rFonts w:ascii="Arial" w:eastAsia="Times New Roman" w:hAnsi="Arial" w:cs="Arial"/>
          <w:b/>
          <w:bCs/>
          <w:iCs/>
          <w:smallCaps/>
          <w:sz w:val="21"/>
          <w:szCs w:val="21"/>
        </w:rPr>
      </w:pPr>
      <w:r w:rsidRPr="00E75EDB">
        <w:rPr>
          <w:rFonts w:ascii="Arial" w:eastAsia="Times New Roman" w:hAnsi="Arial" w:cs="Arial"/>
          <w:b/>
          <w:bCs/>
          <w:iCs/>
          <w:smallCaps/>
          <w:sz w:val="21"/>
          <w:szCs w:val="21"/>
        </w:rPr>
        <w:t xml:space="preserve">Auditoría. </w:t>
      </w:r>
    </w:p>
    <w:p w14:paraId="28B225B1" w14:textId="77777777" w:rsidR="00B0425A" w:rsidRDefault="008E0EF9" w:rsidP="001645BD">
      <w:pPr>
        <w:numPr>
          <w:ilvl w:val="0"/>
          <w:numId w:val="17"/>
        </w:numPr>
        <w:spacing w:after="0" w:line="240" w:lineRule="auto"/>
        <w:ind w:left="363" w:hanging="505"/>
        <w:jc w:val="both"/>
        <w:rPr>
          <w:rFonts w:ascii="Arial" w:eastAsia="Times New Roman" w:hAnsi="Arial" w:cs="Arial"/>
          <w:sz w:val="21"/>
          <w:szCs w:val="21"/>
          <w:lang w:eastAsia="es-PE"/>
        </w:rPr>
      </w:pPr>
      <w:r w:rsidRPr="0082456D">
        <w:rPr>
          <w:rFonts w:ascii="Arial" w:eastAsia="Times New Roman" w:hAnsi="Arial" w:cs="Arial"/>
          <w:sz w:val="21"/>
          <w:szCs w:val="21"/>
          <w:lang w:eastAsia="es-PE"/>
        </w:rPr>
        <w:t>L</w:t>
      </w:r>
      <w:r w:rsidR="003E3B8C" w:rsidRPr="0082456D">
        <w:rPr>
          <w:rFonts w:ascii="Arial" w:eastAsia="Times New Roman" w:hAnsi="Arial" w:cs="Arial"/>
          <w:sz w:val="21"/>
          <w:szCs w:val="21"/>
          <w:lang w:eastAsia="es-PE"/>
        </w:rPr>
        <w:t xml:space="preserve">a </w:t>
      </w:r>
      <w:r w:rsidRPr="0082456D">
        <w:rPr>
          <w:rFonts w:ascii="Arial" w:eastAsia="Times New Roman" w:hAnsi="Arial" w:cs="Arial"/>
          <w:sz w:val="21"/>
          <w:szCs w:val="21"/>
          <w:lang w:eastAsia="es-PE"/>
        </w:rPr>
        <w:t>auditoría a</w:t>
      </w:r>
      <w:r w:rsidRPr="00186954">
        <w:rPr>
          <w:rFonts w:ascii="Arial" w:eastAsia="Times New Roman" w:hAnsi="Arial" w:cs="Arial"/>
          <w:sz w:val="21"/>
          <w:szCs w:val="21"/>
          <w:lang w:eastAsia="es-PE"/>
        </w:rPr>
        <w:t xml:space="preserve"> los estados financieros  anuales del Proyecto correspondieron  específicamente  a los fondos de donación otorgados  por el GEF a través del FIDA, con el objetivo de emitir opinión sobre la razonabilidad de la gestión financiera que incluyó la evaluación del Estado de origen y aplicación de fondos, Estado de Inversiones, Estado de solicitudes de desembolsos, Estado de la Cuenta especial y Cumplimiento de la cláusulas contractuales de carácter contable y financiero,</w:t>
      </w:r>
      <w:r w:rsidR="008E46D0" w:rsidRPr="00186954">
        <w:rPr>
          <w:rFonts w:ascii="Arial" w:eastAsia="Times New Roman" w:hAnsi="Arial" w:cs="Arial"/>
          <w:sz w:val="21"/>
          <w:szCs w:val="21"/>
          <w:lang w:eastAsia="es-PE"/>
        </w:rPr>
        <w:t xml:space="preserve"> es decir las auditorias correspondieron específi</w:t>
      </w:r>
      <w:r w:rsidR="003E3B8C">
        <w:rPr>
          <w:rFonts w:ascii="Arial" w:eastAsia="Times New Roman" w:hAnsi="Arial" w:cs="Arial"/>
          <w:sz w:val="21"/>
          <w:szCs w:val="21"/>
          <w:lang w:eastAsia="es-PE"/>
        </w:rPr>
        <w:t>camente a la gestión financiera;</w:t>
      </w:r>
      <w:r w:rsidR="008E46D0" w:rsidRPr="00186954">
        <w:rPr>
          <w:rFonts w:ascii="Arial" w:eastAsia="Times New Roman" w:hAnsi="Arial" w:cs="Arial"/>
          <w:sz w:val="21"/>
          <w:szCs w:val="21"/>
          <w:lang w:eastAsia="es-PE"/>
        </w:rPr>
        <w:t xml:space="preserve"> </w:t>
      </w:r>
      <w:r w:rsidRPr="00186954">
        <w:rPr>
          <w:rFonts w:ascii="Arial" w:eastAsia="Times New Roman" w:hAnsi="Arial" w:cs="Arial"/>
          <w:sz w:val="21"/>
          <w:szCs w:val="21"/>
          <w:lang w:eastAsia="es-PE"/>
        </w:rPr>
        <w:t>dichos exámenes han sido realizados por diferentes  Sociedades de Auditoria independientes</w:t>
      </w:r>
      <w:r w:rsidR="00A651AD" w:rsidRPr="00186954">
        <w:rPr>
          <w:rFonts w:ascii="Arial" w:eastAsia="Times New Roman" w:hAnsi="Arial" w:cs="Arial"/>
          <w:sz w:val="21"/>
          <w:szCs w:val="21"/>
          <w:lang w:eastAsia="es-PE"/>
        </w:rPr>
        <w:t>.  D</w:t>
      </w:r>
      <w:r w:rsidRPr="00186954">
        <w:rPr>
          <w:rFonts w:ascii="Arial" w:eastAsia="Times New Roman" w:hAnsi="Arial" w:cs="Arial"/>
          <w:sz w:val="21"/>
          <w:szCs w:val="21"/>
          <w:lang w:eastAsia="es-PE"/>
        </w:rPr>
        <w:t xml:space="preserve">e la revisión de los informes de auditoría proporcionados por la Unidad Ejecutora del Proyecto se concluye que los cuatro años 2012 al </w:t>
      </w:r>
      <w:r w:rsidR="00516F24" w:rsidRPr="00186954">
        <w:rPr>
          <w:rFonts w:ascii="Arial" w:eastAsia="Times New Roman" w:hAnsi="Arial" w:cs="Arial"/>
          <w:sz w:val="21"/>
          <w:szCs w:val="21"/>
          <w:lang w:eastAsia="es-PE"/>
        </w:rPr>
        <w:t>2015 han</w:t>
      </w:r>
      <w:r w:rsidRPr="00186954">
        <w:rPr>
          <w:rFonts w:ascii="Arial" w:eastAsia="Times New Roman" w:hAnsi="Arial" w:cs="Arial"/>
          <w:sz w:val="21"/>
          <w:szCs w:val="21"/>
          <w:lang w:eastAsia="es-PE"/>
        </w:rPr>
        <w:t xml:space="preserve"> merecido dictamen favorable en relación a</w:t>
      </w:r>
      <w:r w:rsidR="00BC0691">
        <w:rPr>
          <w:rFonts w:ascii="Arial" w:eastAsia="Times New Roman" w:hAnsi="Arial" w:cs="Arial"/>
          <w:sz w:val="21"/>
          <w:szCs w:val="21"/>
          <w:lang w:eastAsia="es-PE"/>
        </w:rPr>
        <w:t xml:space="preserve"> la presentación razonable de los mismo</w:t>
      </w:r>
      <w:r w:rsidRPr="00186954">
        <w:rPr>
          <w:rFonts w:ascii="Arial" w:eastAsia="Times New Roman" w:hAnsi="Arial" w:cs="Arial"/>
          <w:sz w:val="21"/>
          <w:szCs w:val="21"/>
          <w:lang w:eastAsia="es-PE"/>
        </w:rPr>
        <w:t>s</w:t>
      </w:r>
      <w:r w:rsidR="00A651AD" w:rsidRPr="00186954">
        <w:rPr>
          <w:rFonts w:ascii="Arial" w:eastAsia="Times New Roman" w:hAnsi="Arial" w:cs="Arial"/>
          <w:sz w:val="21"/>
          <w:szCs w:val="21"/>
          <w:lang w:eastAsia="es-PE"/>
        </w:rPr>
        <w:t>.</w:t>
      </w:r>
      <w:r w:rsidRPr="00186954">
        <w:rPr>
          <w:rFonts w:ascii="Arial" w:eastAsia="Times New Roman" w:hAnsi="Arial" w:cs="Arial"/>
          <w:sz w:val="21"/>
          <w:szCs w:val="21"/>
          <w:lang w:eastAsia="es-PE"/>
        </w:rPr>
        <w:t xml:space="preserve"> </w:t>
      </w:r>
      <w:r w:rsidR="00516F24" w:rsidRPr="00186954">
        <w:rPr>
          <w:rFonts w:ascii="Arial" w:eastAsia="Times New Roman" w:hAnsi="Arial" w:cs="Arial"/>
          <w:sz w:val="21"/>
          <w:szCs w:val="21"/>
          <w:lang w:eastAsia="es-PE"/>
        </w:rPr>
        <w:t>Asimismo,</w:t>
      </w:r>
      <w:r w:rsidR="00A651AD" w:rsidRPr="00186954">
        <w:rPr>
          <w:rFonts w:ascii="Arial" w:eastAsia="Times New Roman" w:hAnsi="Arial" w:cs="Arial"/>
          <w:sz w:val="21"/>
          <w:szCs w:val="21"/>
          <w:lang w:eastAsia="es-PE"/>
        </w:rPr>
        <w:t xml:space="preserve"> </w:t>
      </w:r>
      <w:r w:rsidRPr="00186954">
        <w:rPr>
          <w:rFonts w:ascii="Arial" w:eastAsia="Times New Roman" w:hAnsi="Arial" w:cs="Arial"/>
          <w:sz w:val="21"/>
          <w:szCs w:val="21"/>
          <w:lang w:eastAsia="es-PE"/>
        </w:rPr>
        <w:t xml:space="preserve">de la revisión de los   informes no se </w:t>
      </w:r>
      <w:r w:rsidR="00516F24" w:rsidRPr="00186954">
        <w:rPr>
          <w:rFonts w:ascii="Arial" w:eastAsia="Times New Roman" w:hAnsi="Arial" w:cs="Arial"/>
          <w:sz w:val="21"/>
          <w:szCs w:val="21"/>
          <w:lang w:eastAsia="es-PE"/>
        </w:rPr>
        <w:t>evidencian hallazgos</w:t>
      </w:r>
      <w:r w:rsidRPr="00186954">
        <w:rPr>
          <w:rFonts w:ascii="Arial" w:eastAsia="Times New Roman" w:hAnsi="Arial" w:cs="Arial"/>
          <w:sz w:val="21"/>
          <w:szCs w:val="21"/>
          <w:lang w:eastAsia="es-PE"/>
        </w:rPr>
        <w:t xml:space="preserve"> referido</w:t>
      </w:r>
      <w:r w:rsidR="00BC0691">
        <w:rPr>
          <w:rFonts w:ascii="Arial" w:eastAsia="Times New Roman" w:hAnsi="Arial" w:cs="Arial"/>
          <w:sz w:val="21"/>
          <w:szCs w:val="21"/>
          <w:lang w:eastAsia="es-PE"/>
        </w:rPr>
        <w:t xml:space="preserve">s a la </w:t>
      </w:r>
      <w:r w:rsidR="00516F24">
        <w:rPr>
          <w:rFonts w:ascii="Arial" w:eastAsia="Times New Roman" w:hAnsi="Arial" w:cs="Arial"/>
          <w:sz w:val="21"/>
          <w:szCs w:val="21"/>
          <w:lang w:eastAsia="es-PE"/>
        </w:rPr>
        <w:t>gestión financiera</w:t>
      </w:r>
      <w:r w:rsidR="00BC0691">
        <w:rPr>
          <w:rFonts w:ascii="Arial" w:eastAsia="Times New Roman" w:hAnsi="Arial" w:cs="Arial"/>
          <w:sz w:val="21"/>
          <w:szCs w:val="21"/>
          <w:lang w:eastAsia="es-PE"/>
        </w:rPr>
        <w:t>.</w:t>
      </w:r>
      <w:r w:rsidR="003E3B8C">
        <w:rPr>
          <w:rFonts w:ascii="Arial" w:eastAsia="Times New Roman" w:hAnsi="Arial" w:cs="Arial"/>
          <w:sz w:val="21"/>
          <w:szCs w:val="21"/>
          <w:lang w:eastAsia="es-PE"/>
        </w:rPr>
        <w:t xml:space="preserve"> Cabe precisar que </w:t>
      </w:r>
      <w:r w:rsidR="00693324">
        <w:rPr>
          <w:rFonts w:ascii="Arial" w:eastAsia="Times New Roman" w:hAnsi="Arial" w:cs="Arial"/>
          <w:sz w:val="21"/>
          <w:szCs w:val="21"/>
          <w:lang w:eastAsia="es-PE"/>
        </w:rPr>
        <w:t xml:space="preserve">a la </w:t>
      </w:r>
      <w:r w:rsidR="00516F24">
        <w:rPr>
          <w:rFonts w:ascii="Arial" w:eastAsia="Times New Roman" w:hAnsi="Arial" w:cs="Arial"/>
          <w:sz w:val="21"/>
          <w:szCs w:val="21"/>
          <w:lang w:eastAsia="es-PE"/>
        </w:rPr>
        <w:t>fecha está</w:t>
      </w:r>
      <w:r w:rsidR="00B0425A">
        <w:rPr>
          <w:rFonts w:ascii="Arial" w:eastAsia="Times New Roman" w:hAnsi="Arial" w:cs="Arial"/>
          <w:sz w:val="21"/>
          <w:szCs w:val="21"/>
          <w:lang w:eastAsia="es-PE"/>
        </w:rPr>
        <w:t xml:space="preserve"> pendiente la auditoría </w:t>
      </w:r>
      <w:r w:rsidR="00516F24">
        <w:rPr>
          <w:rFonts w:ascii="Arial" w:eastAsia="Times New Roman" w:hAnsi="Arial" w:cs="Arial"/>
          <w:sz w:val="21"/>
          <w:szCs w:val="21"/>
          <w:lang w:eastAsia="es-PE"/>
        </w:rPr>
        <w:t>financiera correspondiente</w:t>
      </w:r>
      <w:r w:rsidR="00B0425A">
        <w:rPr>
          <w:rFonts w:ascii="Arial" w:eastAsia="Times New Roman" w:hAnsi="Arial" w:cs="Arial"/>
          <w:sz w:val="21"/>
          <w:szCs w:val="21"/>
          <w:lang w:eastAsia="es-PE"/>
        </w:rPr>
        <w:t xml:space="preserve"> al </w:t>
      </w:r>
      <w:r w:rsidR="00516F24">
        <w:rPr>
          <w:rFonts w:ascii="Arial" w:eastAsia="Times New Roman" w:hAnsi="Arial" w:cs="Arial"/>
          <w:sz w:val="21"/>
          <w:szCs w:val="21"/>
          <w:lang w:eastAsia="es-PE"/>
        </w:rPr>
        <w:t>último año</w:t>
      </w:r>
      <w:r w:rsidR="003E3B8C">
        <w:rPr>
          <w:rFonts w:ascii="Arial" w:eastAsia="Times New Roman" w:hAnsi="Arial" w:cs="Arial"/>
          <w:sz w:val="21"/>
          <w:szCs w:val="21"/>
          <w:lang w:eastAsia="es-PE"/>
        </w:rPr>
        <w:t xml:space="preserve"> </w:t>
      </w:r>
      <w:r w:rsidR="00B0425A">
        <w:rPr>
          <w:rFonts w:ascii="Arial" w:eastAsia="Times New Roman" w:hAnsi="Arial" w:cs="Arial"/>
          <w:sz w:val="21"/>
          <w:szCs w:val="21"/>
          <w:lang w:eastAsia="es-PE"/>
        </w:rPr>
        <w:t>2016.</w:t>
      </w:r>
    </w:p>
    <w:p w14:paraId="51EB859B" w14:textId="77777777" w:rsidR="00FB04F0" w:rsidRDefault="00FB04F0" w:rsidP="001645BD">
      <w:pPr>
        <w:pStyle w:val="ListParagraph"/>
        <w:spacing w:after="0" w:line="240" w:lineRule="auto"/>
        <w:ind w:left="360"/>
        <w:contextualSpacing w:val="0"/>
        <w:jc w:val="both"/>
        <w:rPr>
          <w:rFonts w:ascii="Arial" w:eastAsia="Times New Roman" w:hAnsi="Arial" w:cs="Arial"/>
          <w:sz w:val="21"/>
          <w:szCs w:val="21"/>
          <w:lang w:eastAsia="es-PE"/>
        </w:rPr>
      </w:pPr>
    </w:p>
    <w:p w14:paraId="555CCCDE" w14:textId="77777777" w:rsidR="008E0EF9" w:rsidRPr="00186954" w:rsidRDefault="00B0425A" w:rsidP="00B0425A">
      <w:pPr>
        <w:pStyle w:val="ListParagraph"/>
        <w:spacing w:before="120" w:line="240" w:lineRule="auto"/>
        <w:ind w:left="360"/>
        <w:contextualSpacing w:val="0"/>
        <w:jc w:val="both"/>
        <w:rPr>
          <w:rFonts w:ascii="Arial" w:eastAsia="Times New Roman" w:hAnsi="Arial" w:cs="Arial"/>
          <w:sz w:val="21"/>
          <w:szCs w:val="21"/>
          <w:lang w:eastAsia="es-PE"/>
        </w:rPr>
      </w:pPr>
      <w:r>
        <w:rPr>
          <w:rFonts w:ascii="Arial" w:eastAsia="Times New Roman" w:hAnsi="Arial" w:cs="Arial"/>
          <w:sz w:val="21"/>
          <w:szCs w:val="21"/>
          <w:lang w:eastAsia="es-PE"/>
        </w:rPr>
        <w:t>A</w:t>
      </w:r>
      <w:r w:rsidR="008E0EF9" w:rsidRPr="00186954">
        <w:rPr>
          <w:rFonts w:ascii="Arial" w:eastAsia="Times New Roman" w:hAnsi="Arial" w:cs="Arial"/>
          <w:sz w:val="21"/>
          <w:szCs w:val="21"/>
          <w:lang w:eastAsia="es-PE"/>
        </w:rPr>
        <w:t xml:space="preserve"> </w:t>
      </w:r>
      <w:r w:rsidR="00516F24" w:rsidRPr="00186954">
        <w:rPr>
          <w:rFonts w:ascii="Arial" w:eastAsia="Times New Roman" w:hAnsi="Arial" w:cs="Arial"/>
          <w:sz w:val="21"/>
          <w:szCs w:val="21"/>
          <w:lang w:eastAsia="es-PE"/>
        </w:rPr>
        <w:t>continuación,</w:t>
      </w:r>
      <w:r w:rsidR="008E0EF9" w:rsidRPr="00186954">
        <w:rPr>
          <w:rFonts w:ascii="Arial" w:eastAsia="Times New Roman" w:hAnsi="Arial" w:cs="Arial"/>
          <w:sz w:val="21"/>
          <w:szCs w:val="21"/>
          <w:lang w:eastAsia="es-PE"/>
        </w:rPr>
        <w:t xml:space="preserve"> </w:t>
      </w:r>
      <w:r w:rsidR="00516F24" w:rsidRPr="00186954">
        <w:rPr>
          <w:rFonts w:ascii="Arial" w:eastAsia="Times New Roman" w:hAnsi="Arial" w:cs="Arial"/>
          <w:sz w:val="21"/>
          <w:szCs w:val="21"/>
          <w:lang w:eastAsia="es-PE"/>
        </w:rPr>
        <w:t xml:space="preserve">se </w:t>
      </w:r>
      <w:r w:rsidR="00516F24">
        <w:rPr>
          <w:rFonts w:ascii="Arial" w:eastAsia="Times New Roman" w:hAnsi="Arial" w:cs="Arial"/>
          <w:sz w:val="21"/>
          <w:szCs w:val="21"/>
          <w:lang w:eastAsia="es-PE"/>
        </w:rPr>
        <w:t>resume</w:t>
      </w:r>
      <w:r w:rsidR="00516F24" w:rsidRPr="00186954">
        <w:rPr>
          <w:rFonts w:ascii="Arial" w:eastAsia="Times New Roman" w:hAnsi="Arial" w:cs="Arial"/>
          <w:sz w:val="21"/>
          <w:szCs w:val="21"/>
          <w:lang w:eastAsia="es-PE"/>
        </w:rPr>
        <w:t xml:space="preserve"> los</w:t>
      </w:r>
      <w:r w:rsidR="008E0EF9" w:rsidRPr="00186954">
        <w:rPr>
          <w:rFonts w:ascii="Arial" w:eastAsia="Times New Roman" w:hAnsi="Arial" w:cs="Arial"/>
          <w:sz w:val="21"/>
          <w:szCs w:val="21"/>
          <w:lang w:eastAsia="es-PE"/>
        </w:rPr>
        <w:t xml:space="preserve"> resultados de </w:t>
      </w:r>
      <w:r w:rsidRPr="00186954">
        <w:rPr>
          <w:rFonts w:ascii="Arial" w:eastAsia="Times New Roman" w:hAnsi="Arial" w:cs="Arial"/>
          <w:sz w:val="21"/>
          <w:szCs w:val="21"/>
          <w:lang w:eastAsia="es-PE"/>
        </w:rPr>
        <w:t>auditorías</w:t>
      </w:r>
      <w:r w:rsidR="008E0EF9" w:rsidRPr="00186954">
        <w:rPr>
          <w:rFonts w:ascii="Arial" w:eastAsia="Times New Roman" w:hAnsi="Arial" w:cs="Arial"/>
          <w:sz w:val="21"/>
          <w:szCs w:val="21"/>
          <w:lang w:eastAsia="es-PE"/>
        </w:rPr>
        <w:t xml:space="preserve"> anuales</w:t>
      </w:r>
      <w:r>
        <w:rPr>
          <w:rFonts w:ascii="Arial" w:eastAsia="Times New Roman" w:hAnsi="Arial" w:cs="Arial"/>
          <w:sz w:val="21"/>
          <w:szCs w:val="21"/>
          <w:lang w:eastAsia="es-PE"/>
        </w:rPr>
        <w:t xml:space="preserve"> 2012 al 2015</w:t>
      </w:r>
      <w:r w:rsidR="008E0EF9" w:rsidRPr="00186954">
        <w:rPr>
          <w:rFonts w:ascii="Arial" w:eastAsia="Times New Roman" w:hAnsi="Arial" w:cs="Arial"/>
          <w:sz w:val="21"/>
          <w:szCs w:val="21"/>
          <w:lang w:eastAsia="es-PE"/>
        </w:rPr>
        <w:t xml:space="preserve">. </w:t>
      </w:r>
    </w:p>
    <w:tbl>
      <w:tblPr>
        <w:tblStyle w:val="TableGrid"/>
        <w:tblW w:w="8221" w:type="dxa"/>
        <w:tblInd w:w="392" w:type="dxa"/>
        <w:tblLook w:val="04A0" w:firstRow="1" w:lastRow="0" w:firstColumn="1" w:lastColumn="0" w:noHBand="0" w:noVBand="1"/>
      </w:tblPr>
      <w:tblGrid>
        <w:gridCol w:w="1701"/>
        <w:gridCol w:w="4252"/>
        <w:gridCol w:w="2268"/>
      </w:tblGrid>
      <w:tr w:rsidR="008E0EF9" w:rsidRPr="00B0425A" w14:paraId="39931DAB" w14:textId="77777777" w:rsidTr="008E0EF9">
        <w:tc>
          <w:tcPr>
            <w:tcW w:w="1701" w:type="dxa"/>
          </w:tcPr>
          <w:p w14:paraId="124AC260" w14:textId="77777777" w:rsidR="008E0EF9" w:rsidRPr="00B0425A" w:rsidRDefault="008E0EF9" w:rsidP="001645BD">
            <w:pPr>
              <w:pStyle w:val="IFADparagraphnumbering"/>
              <w:numPr>
                <w:ilvl w:val="0"/>
                <w:numId w:val="0"/>
              </w:numPr>
              <w:jc w:val="both"/>
              <w:rPr>
                <w:rFonts w:ascii="Arial" w:hAnsi="Arial"/>
                <w:b/>
                <w:bCs/>
                <w:sz w:val="18"/>
                <w:szCs w:val="18"/>
              </w:rPr>
            </w:pPr>
            <w:r w:rsidRPr="00B0425A">
              <w:rPr>
                <w:rFonts w:ascii="Arial" w:hAnsi="Arial"/>
                <w:b/>
                <w:bCs/>
                <w:sz w:val="18"/>
                <w:szCs w:val="18"/>
              </w:rPr>
              <w:t>Año</w:t>
            </w:r>
          </w:p>
        </w:tc>
        <w:tc>
          <w:tcPr>
            <w:tcW w:w="4252" w:type="dxa"/>
          </w:tcPr>
          <w:p w14:paraId="590F95BF" w14:textId="77777777" w:rsidR="008E0EF9" w:rsidRPr="00B0425A" w:rsidRDefault="008E0EF9" w:rsidP="001645BD">
            <w:pPr>
              <w:pStyle w:val="IFADparagraphnumbering"/>
              <w:numPr>
                <w:ilvl w:val="0"/>
                <w:numId w:val="0"/>
              </w:numPr>
              <w:jc w:val="both"/>
              <w:rPr>
                <w:rFonts w:ascii="Arial" w:hAnsi="Arial"/>
                <w:b/>
                <w:bCs/>
                <w:sz w:val="18"/>
                <w:szCs w:val="18"/>
              </w:rPr>
            </w:pPr>
            <w:r w:rsidRPr="00B0425A">
              <w:rPr>
                <w:rFonts w:ascii="Arial" w:hAnsi="Arial"/>
                <w:b/>
                <w:bCs/>
                <w:sz w:val="18"/>
                <w:szCs w:val="18"/>
              </w:rPr>
              <w:t xml:space="preserve">Sociedad Auditora </w:t>
            </w:r>
          </w:p>
        </w:tc>
        <w:tc>
          <w:tcPr>
            <w:tcW w:w="2268" w:type="dxa"/>
          </w:tcPr>
          <w:p w14:paraId="45F0950E" w14:textId="77777777" w:rsidR="008E0EF9" w:rsidRPr="00B0425A" w:rsidRDefault="008E0EF9" w:rsidP="001645BD">
            <w:pPr>
              <w:pStyle w:val="IFADparagraphnumbering"/>
              <w:numPr>
                <w:ilvl w:val="0"/>
                <w:numId w:val="0"/>
              </w:numPr>
              <w:jc w:val="both"/>
              <w:rPr>
                <w:rFonts w:ascii="Arial" w:hAnsi="Arial"/>
                <w:b/>
                <w:bCs/>
                <w:sz w:val="18"/>
                <w:szCs w:val="18"/>
              </w:rPr>
            </w:pPr>
            <w:r w:rsidRPr="00B0425A">
              <w:rPr>
                <w:rFonts w:ascii="Arial" w:hAnsi="Arial"/>
                <w:b/>
                <w:bCs/>
                <w:sz w:val="18"/>
                <w:szCs w:val="18"/>
              </w:rPr>
              <w:t xml:space="preserve">Tipo de opinión </w:t>
            </w:r>
          </w:p>
        </w:tc>
      </w:tr>
      <w:tr w:rsidR="008E0EF9" w:rsidRPr="00B0425A" w14:paraId="292B6D41" w14:textId="77777777" w:rsidTr="008E0EF9">
        <w:tc>
          <w:tcPr>
            <w:tcW w:w="1701" w:type="dxa"/>
          </w:tcPr>
          <w:p w14:paraId="5BE5EBF5" w14:textId="77777777" w:rsidR="008E0EF9" w:rsidRPr="00B0425A" w:rsidRDefault="008E0EF9" w:rsidP="001645BD">
            <w:pPr>
              <w:pStyle w:val="IFADparagraphnumbering"/>
              <w:numPr>
                <w:ilvl w:val="0"/>
                <w:numId w:val="0"/>
              </w:numPr>
              <w:jc w:val="both"/>
              <w:rPr>
                <w:rFonts w:ascii="Arial" w:hAnsi="Arial"/>
                <w:bCs/>
                <w:sz w:val="18"/>
                <w:szCs w:val="18"/>
              </w:rPr>
            </w:pPr>
            <w:r w:rsidRPr="00B0425A">
              <w:rPr>
                <w:rFonts w:ascii="Arial" w:hAnsi="Arial"/>
                <w:bCs/>
                <w:sz w:val="18"/>
                <w:szCs w:val="18"/>
              </w:rPr>
              <w:t>2012</w:t>
            </w:r>
          </w:p>
        </w:tc>
        <w:tc>
          <w:tcPr>
            <w:tcW w:w="4252" w:type="dxa"/>
          </w:tcPr>
          <w:p w14:paraId="1E99F0BF" w14:textId="77777777" w:rsidR="008E0EF9" w:rsidRPr="00B0425A" w:rsidRDefault="008E0EF9" w:rsidP="001645BD">
            <w:pPr>
              <w:pStyle w:val="IFADparagraphnumbering"/>
              <w:numPr>
                <w:ilvl w:val="0"/>
                <w:numId w:val="0"/>
              </w:numPr>
              <w:jc w:val="both"/>
              <w:rPr>
                <w:rFonts w:ascii="Arial" w:hAnsi="Arial"/>
                <w:bCs/>
                <w:sz w:val="18"/>
                <w:szCs w:val="18"/>
              </w:rPr>
            </w:pPr>
            <w:proofErr w:type="spellStart"/>
            <w:r w:rsidRPr="00B0425A">
              <w:rPr>
                <w:rFonts w:ascii="Arial" w:hAnsi="Arial"/>
                <w:bCs/>
                <w:sz w:val="18"/>
                <w:szCs w:val="18"/>
              </w:rPr>
              <w:t>Panez</w:t>
            </w:r>
            <w:proofErr w:type="spellEnd"/>
            <w:r w:rsidRPr="00B0425A">
              <w:rPr>
                <w:rFonts w:ascii="Arial" w:hAnsi="Arial"/>
                <w:bCs/>
                <w:sz w:val="18"/>
                <w:szCs w:val="18"/>
              </w:rPr>
              <w:t xml:space="preserve"> </w:t>
            </w:r>
            <w:proofErr w:type="spellStart"/>
            <w:r w:rsidRPr="00B0425A">
              <w:rPr>
                <w:rFonts w:ascii="Arial" w:hAnsi="Arial"/>
                <w:bCs/>
                <w:sz w:val="18"/>
                <w:szCs w:val="18"/>
              </w:rPr>
              <w:t>Chacaliaza</w:t>
            </w:r>
            <w:proofErr w:type="spellEnd"/>
            <w:r w:rsidRPr="00B0425A">
              <w:rPr>
                <w:rFonts w:ascii="Arial" w:hAnsi="Arial"/>
                <w:bCs/>
                <w:sz w:val="18"/>
                <w:szCs w:val="18"/>
              </w:rPr>
              <w:t xml:space="preserve"> y Asociados  Sociedad Civil de </w:t>
            </w:r>
            <w:proofErr w:type="spellStart"/>
            <w:r w:rsidRPr="00B0425A">
              <w:rPr>
                <w:rFonts w:ascii="Arial" w:hAnsi="Arial"/>
                <w:bCs/>
                <w:sz w:val="18"/>
                <w:szCs w:val="18"/>
              </w:rPr>
              <w:t>R.Ltda</w:t>
            </w:r>
            <w:proofErr w:type="spellEnd"/>
          </w:p>
        </w:tc>
        <w:tc>
          <w:tcPr>
            <w:tcW w:w="2268" w:type="dxa"/>
          </w:tcPr>
          <w:p w14:paraId="12B58197" w14:textId="77777777" w:rsidR="008E0EF9" w:rsidRPr="00B0425A" w:rsidRDefault="008E0EF9" w:rsidP="001645BD">
            <w:pPr>
              <w:pStyle w:val="IFADparagraphnumbering"/>
              <w:numPr>
                <w:ilvl w:val="0"/>
                <w:numId w:val="0"/>
              </w:numPr>
              <w:jc w:val="both"/>
              <w:rPr>
                <w:rFonts w:ascii="Arial" w:hAnsi="Arial"/>
                <w:bCs/>
                <w:sz w:val="18"/>
                <w:szCs w:val="18"/>
              </w:rPr>
            </w:pPr>
            <w:r w:rsidRPr="00B0425A">
              <w:rPr>
                <w:rFonts w:ascii="Arial" w:hAnsi="Arial"/>
                <w:bCs/>
                <w:sz w:val="18"/>
                <w:szCs w:val="18"/>
              </w:rPr>
              <w:t>Dictamen limpio</w:t>
            </w:r>
          </w:p>
          <w:p w14:paraId="58394C28" w14:textId="77777777" w:rsidR="008E0EF9" w:rsidRPr="00B0425A" w:rsidRDefault="008E0EF9" w:rsidP="001645BD">
            <w:pPr>
              <w:pStyle w:val="IFADparagraphnumbering"/>
              <w:numPr>
                <w:ilvl w:val="0"/>
                <w:numId w:val="0"/>
              </w:numPr>
              <w:jc w:val="both"/>
              <w:rPr>
                <w:rFonts w:ascii="Arial" w:hAnsi="Arial"/>
                <w:bCs/>
                <w:sz w:val="18"/>
                <w:szCs w:val="18"/>
              </w:rPr>
            </w:pPr>
          </w:p>
        </w:tc>
      </w:tr>
      <w:tr w:rsidR="008E0EF9" w:rsidRPr="00B0425A" w14:paraId="6650B434" w14:textId="77777777" w:rsidTr="008E0EF9">
        <w:tc>
          <w:tcPr>
            <w:tcW w:w="1701" w:type="dxa"/>
          </w:tcPr>
          <w:p w14:paraId="020B1E79" w14:textId="77777777" w:rsidR="008E0EF9" w:rsidRPr="00B0425A" w:rsidRDefault="008E0EF9" w:rsidP="001645BD">
            <w:pPr>
              <w:pStyle w:val="IFADparagraphnumbering"/>
              <w:numPr>
                <w:ilvl w:val="0"/>
                <w:numId w:val="0"/>
              </w:numPr>
              <w:ind w:left="567" w:hanging="567"/>
              <w:jc w:val="both"/>
              <w:rPr>
                <w:rFonts w:ascii="Arial" w:hAnsi="Arial"/>
                <w:bCs/>
                <w:sz w:val="18"/>
                <w:szCs w:val="18"/>
              </w:rPr>
            </w:pPr>
            <w:r w:rsidRPr="00B0425A">
              <w:rPr>
                <w:rFonts w:ascii="Arial" w:hAnsi="Arial"/>
                <w:bCs/>
                <w:sz w:val="18"/>
                <w:szCs w:val="18"/>
              </w:rPr>
              <w:t>2013</w:t>
            </w:r>
          </w:p>
        </w:tc>
        <w:tc>
          <w:tcPr>
            <w:tcW w:w="4252" w:type="dxa"/>
          </w:tcPr>
          <w:p w14:paraId="7F9CC2D9" w14:textId="77777777" w:rsidR="008E0EF9" w:rsidRPr="00B0425A" w:rsidRDefault="008E0EF9" w:rsidP="001645BD">
            <w:pPr>
              <w:pStyle w:val="IFADparagraphnumbering"/>
              <w:numPr>
                <w:ilvl w:val="0"/>
                <w:numId w:val="0"/>
              </w:numPr>
              <w:jc w:val="both"/>
              <w:rPr>
                <w:rFonts w:ascii="Arial" w:hAnsi="Arial"/>
                <w:bCs/>
                <w:sz w:val="18"/>
                <w:szCs w:val="18"/>
              </w:rPr>
            </w:pPr>
            <w:r w:rsidRPr="00B0425A">
              <w:rPr>
                <w:rFonts w:ascii="Arial" w:hAnsi="Arial"/>
                <w:bCs/>
                <w:sz w:val="18"/>
                <w:szCs w:val="18"/>
              </w:rPr>
              <w:t>Luis Reátegui Ruiz y Asociados S.C</w:t>
            </w:r>
          </w:p>
        </w:tc>
        <w:tc>
          <w:tcPr>
            <w:tcW w:w="2268" w:type="dxa"/>
          </w:tcPr>
          <w:p w14:paraId="3BEBF632" w14:textId="77777777" w:rsidR="008E0EF9" w:rsidRPr="00B0425A" w:rsidRDefault="008E0EF9" w:rsidP="001645BD">
            <w:pPr>
              <w:rPr>
                <w:rFonts w:ascii="Arial" w:hAnsi="Arial" w:cs="Arial"/>
                <w:sz w:val="18"/>
                <w:szCs w:val="18"/>
              </w:rPr>
            </w:pPr>
            <w:r w:rsidRPr="00B0425A">
              <w:rPr>
                <w:rFonts w:ascii="Arial" w:hAnsi="Arial" w:cs="Arial"/>
                <w:bCs/>
                <w:sz w:val="18"/>
                <w:szCs w:val="18"/>
              </w:rPr>
              <w:t>Dictamen limpio</w:t>
            </w:r>
          </w:p>
        </w:tc>
      </w:tr>
      <w:tr w:rsidR="008E0EF9" w:rsidRPr="00B0425A" w14:paraId="5AFF1BA8" w14:textId="77777777" w:rsidTr="008E0EF9">
        <w:tc>
          <w:tcPr>
            <w:tcW w:w="1701" w:type="dxa"/>
          </w:tcPr>
          <w:p w14:paraId="411E1924" w14:textId="77777777" w:rsidR="008E0EF9" w:rsidRPr="00B0425A" w:rsidRDefault="008E0EF9" w:rsidP="001645BD">
            <w:pPr>
              <w:pStyle w:val="IFADparagraphnumbering"/>
              <w:numPr>
                <w:ilvl w:val="0"/>
                <w:numId w:val="0"/>
              </w:numPr>
              <w:ind w:left="567" w:hanging="567"/>
              <w:jc w:val="both"/>
              <w:rPr>
                <w:rFonts w:ascii="Arial" w:hAnsi="Arial"/>
                <w:bCs/>
                <w:sz w:val="18"/>
                <w:szCs w:val="18"/>
              </w:rPr>
            </w:pPr>
            <w:r w:rsidRPr="00B0425A">
              <w:rPr>
                <w:rFonts w:ascii="Arial" w:hAnsi="Arial"/>
                <w:bCs/>
                <w:sz w:val="18"/>
                <w:szCs w:val="18"/>
              </w:rPr>
              <w:t>2014</w:t>
            </w:r>
          </w:p>
        </w:tc>
        <w:tc>
          <w:tcPr>
            <w:tcW w:w="4252" w:type="dxa"/>
          </w:tcPr>
          <w:p w14:paraId="3AB74349" w14:textId="77777777" w:rsidR="008E0EF9" w:rsidRPr="00B0425A" w:rsidRDefault="008E0EF9" w:rsidP="001645BD">
            <w:pPr>
              <w:pStyle w:val="IFADparagraphnumbering"/>
              <w:numPr>
                <w:ilvl w:val="0"/>
                <w:numId w:val="0"/>
              </w:numPr>
              <w:jc w:val="both"/>
              <w:rPr>
                <w:rFonts w:ascii="Arial" w:hAnsi="Arial"/>
                <w:bCs/>
                <w:sz w:val="18"/>
                <w:szCs w:val="18"/>
              </w:rPr>
            </w:pPr>
            <w:r w:rsidRPr="00B0425A">
              <w:rPr>
                <w:rFonts w:ascii="Arial" w:hAnsi="Arial"/>
                <w:bCs/>
                <w:sz w:val="18"/>
                <w:szCs w:val="18"/>
              </w:rPr>
              <w:t>Fonseca Camargo y Asociados, contadores públicos, Auditores y Consultores</w:t>
            </w:r>
          </w:p>
        </w:tc>
        <w:tc>
          <w:tcPr>
            <w:tcW w:w="2268" w:type="dxa"/>
          </w:tcPr>
          <w:p w14:paraId="239D0CC1" w14:textId="77777777" w:rsidR="008E0EF9" w:rsidRPr="00B0425A" w:rsidRDefault="008E0EF9" w:rsidP="001645BD">
            <w:pPr>
              <w:rPr>
                <w:rFonts w:ascii="Arial" w:hAnsi="Arial" w:cs="Arial"/>
                <w:sz w:val="18"/>
                <w:szCs w:val="18"/>
              </w:rPr>
            </w:pPr>
            <w:r w:rsidRPr="00B0425A">
              <w:rPr>
                <w:rFonts w:ascii="Arial" w:hAnsi="Arial" w:cs="Arial"/>
                <w:bCs/>
                <w:sz w:val="18"/>
                <w:szCs w:val="18"/>
              </w:rPr>
              <w:t>Dictamen limpio</w:t>
            </w:r>
          </w:p>
        </w:tc>
      </w:tr>
      <w:tr w:rsidR="008E0EF9" w:rsidRPr="00B0425A" w14:paraId="7D0187E7" w14:textId="77777777" w:rsidTr="008E0EF9">
        <w:tc>
          <w:tcPr>
            <w:tcW w:w="1701" w:type="dxa"/>
          </w:tcPr>
          <w:p w14:paraId="07D4EA2E" w14:textId="77777777" w:rsidR="008E0EF9" w:rsidRPr="00B0425A" w:rsidRDefault="008E0EF9" w:rsidP="001645BD">
            <w:pPr>
              <w:pStyle w:val="IFADparagraphnumbering"/>
              <w:numPr>
                <w:ilvl w:val="0"/>
                <w:numId w:val="0"/>
              </w:numPr>
              <w:ind w:left="567" w:hanging="567"/>
              <w:jc w:val="both"/>
              <w:rPr>
                <w:rFonts w:ascii="Arial" w:hAnsi="Arial"/>
                <w:bCs/>
                <w:sz w:val="18"/>
                <w:szCs w:val="18"/>
              </w:rPr>
            </w:pPr>
            <w:r w:rsidRPr="00B0425A">
              <w:rPr>
                <w:rFonts w:ascii="Arial" w:hAnsi="Arial"/>
                <w:bCs/>
                <w:sz w:val="18"/>
                <w:szCs w:val="18"/>
              </w:rPr>
              <w:t>2015</w:t>
            </w:r>
          </w:p>
        </w:tc>
        <w:tc>
          <w:tcPr>
            <w:tcW w:w="4252" w:type="dxa"/>
          </w:tcPr>
          <w:p w14:paraId="0E289AA4" w14:textId="77777777" w:rsidR="008E0EF9" w:rsidRPr="00B0425A" w:rsidRDefault="008E0EF9" w:rsidP="001645BD">
            <w:pPr>
              <w:pStyle w:val="IFADparagraphnumbering"/>
              <w:numPr>
                <w:ilvl w:val="0"/>
                <w:numId w:val="0"/>
              </w:numPr>
              <w:jc w:val="both"/>
              <w:rPr>
                <w:rFonts w:ascii="Arial" w:hAnsi="Arial"/>
                <w:bCs/>
                <w:sz w:val="18"/>
                <w:szCs w:val="18"/>
              </w:rPr>
            </w:pPr>
            <w:r w:rsidRPr="00B0425A">
              <w:rPr>
                <w:rFonts w:ascii="Arial" w:hAnsi="Arial"/>
                <w:bCs/>
                <w:sz w:val="18"/>
                <w:szCs w:val="18"/>
              </w:rPr>
              <w:t>Fonseca Camargo y Asociados, contadores públicos, Auditores y Consultores</w:t>
            </w:r>
          </w:p>
        </w:tc>
        <w:tc>
          <w:tcPr>
            <w:tcW w:w="2268" w:type="dxa"/>
          </w:tcPr>
          <w:p w14:paraId="46C13455" w14:textId="77777777" w:rsidR="008E0EF9" w:rsidRPr="00B0425A" w:rsidRDefault="008E0EF9" w:rsidP="001645BD">
            <w:pPr>
              <w:rPr>
                <w:rFonts w:ascii="Arial" w:hAnsi="Arial" w:cs="Arial"/>
                <w:sz w:val="18"/>
                <w:szCs w:val="18"/>
              </w:rPr>
            </w:pPr>
            <w:r w:rsidRPr="00B0425A">
              <w:rPr>
                <w:rFonts w:ascii="Arial" w:hAnsi="Arial" w:cs="Arial"/>
                <w:bCs/>
                <w:sz w:val="18"/>
                <w:szCs w:val="18"/>
              </w:rPr>
              <w:t>Dictamen limpio</w:t>
            </w:r>
          </w:p>
        </w:tc>
      </w:tr>
    </w:tbl>
    <w:p w14:paraId="3EC79FC1" w14:textId="77777777" w:rsidR="000009F9" w:rsidRDefault="000009F9" w:rsidP="004500F9">
      <w:pPr>
        <w:pStyle w:val="ListParagraph"/>
        <w:spacing w:before="120" w:line="240" w:lineRule="auto"/>
        <w:contextualSpacing w:val="0"/>
        <w:rPr>
          <w:rFonts w:ascii="Arial" w:hAnsi="Arial" w:cs="Arial"/>
          <w:sz w:val="21"/>
          <w:szCs w:val="21"/>
          <w:highlight w:val="yellow"/>
        </w:rPr>
        <w:sectPr w:rsidR="000009F9" w:rsidSect="00390A85">
          <w:pgSz w:w="11906" w:h="16838"/>
          <w:pgMar w:top="1418" w:right="1418" w:bottom="1418" w:left="1418" w:header="709" w:footer="709" w:gutter="284"/>
          <w:pgNumType w:start="4"/>
          <w:cols w:space="708"/>
          <w:docGrid w:linePitch="360"/>
        </w:sectPr>
      </w:pPr>
    </w:p>
    <w:p w14:paraId="7939449E" w14:textId="77777777" w:rsidR="00F933F6" w:rsidRPr="00186954" w:rsidRDefault="00F933F6" w:rsidP="00F933F6">
      <w:pPr>
        <w:pStyle w:val="Heading1"/>
      </w:pPr>
      <w:bookmarkStart w:id="31" w:name="_Toc484439105"/>
      <w:r w:rsidRPr="00186954">
        <w:lastRenderedPageBreak/>
        <w:t>DESEMPEÑO E IMPACTO DEL PROYECTO</w:t>
      </w:r>
      <w:bookmarkEnd w:id="31"/>
      <w:r w:rsidRPr="00186954">
        <w:t xml:space="preserve"> </w:t>
      </w:r>
    </w:p>
    <w:p w14:paraId="250A6BA5" w14:textId="77777777" w:rsidR="006E4A69" w:rsidRPr="006E4A69" w:rsidRDefault="006E4A69" w:rsidP="00504F7A">
      <w:pPr>
        <w:pStyle w:val="ListParagraph"/>
        <w:keepNext/>
        <w:numPr>
          <w:ilvl w:val="0"/>
          <w:numId w:val="20"/>
        </w:numPr>
        <w:spacing w:before="240" w:line="240" w:lineRule="auto"/>
        <w:contextualSpacing w:val="0"/>
        <w:jc w:val="both"/>
        <w:outlineLvl w:val="2"/>
        <w:rPr>
          <w:rFonts w:ascii="Arial" w:eastAsia="Times New Roman" w:hAnsi="Arial" w:cs="Arial"/>
          <w:b/>
          <w:bCs/>
          <w:vanish/>
          <w:sz w:val="21"/>
          <w:szCs w:val="21"/>
        </w:rPr>
      </w:pPr>
      <w:bookmarkStart w:id="32" w:name="_Toc472457346"/>
      <w:bookmarkStart w:id="33" w:name="_Toc472787689"/>
      <w:bookmarkStart w:id="34" w:name="_Toc472802626"/>
      <w:bookmarkStart w:id="35" w:name="_Toc475951409"/>
      <w:bookmarkStart w:id="36" w:name="_Toc476148888"/>
      <w:bookmarkStart w:id="37" w:name="_Toc476148936"/>
      <w:bookmarkStart w:id="38" w:name="_Toc484439106"/>
      <w:bookmarkEnd w:id="32"/>
      <w:bookmarkEnd w:id="33"/>
      <w:bookmarkEnd w:id="34"/>
      <w:bookmarkEnd w:id="35"/>
      <w:bookmarkEnd w:id="36"/>
      <w:bookmarkEnd w:id="37"/>
      <w:bookmarkEnd w:id="38"/>
    </w:p>
    <w:p w14:paraId="1BD0515D" w14:textId="77777777" w:rsidR="006E4A69" w:rsidRPr="006E4A69" w:rsidRDefault="006E4A69" w:rsidP="00504F7A">
      <w:pPr>
        <w:pStyle w:val="ListParagraph"/>
        <w:keepNext/>
        <w:numPr>
          <w:ilvl w:val="0"/>
          <w:numId w:val="20"/>
        </w:numPr>
        <w:spacing w:before="240" w:line="240" w:lineRule="auto"/>
        <w:contextualSpacing w:val="0"/>
        <w:jc w:val="both"/>
        <w:outlineLvl w:val="2"/>
        <w:rPr>
          <w:rFonts w:ascii="Arial" w:eastAsia="Times New Roman" w:hAnsi="Arial" w:cs="Arial"/>
          <w:b/>
          <w:bCs/>
          <w:vanish/>
          <w:sz w:val="21"/>
          <w:szCs w:val="21"/>
        </w:rPr>
      </w:pPr>
      <w:bookmarkStart w:id="39" w:name="_Toc472457347"/>
      <w:bookmarkStart w:id="40" w:name="_Toc472787690"/>
      <w:bookmarkStart w:id="41" w:name="_Toc472802627"/>
      <w:bookmarkStart w:id="42" w:name="_Toc475951410"/>
      <w:bookmarkStart w:id="43" w:name="_Toc476148889"/>
      <w:bookmarkStart w:id="44" w:name="_Toc476148937"/>
      <w:bookmarkStart w:id="45" w:name="_Toc484439107"/>
      <w:bookmarkEnd w:id="39"/>
      <w:bookmarkEnd w:id="40"/>
      <w:bookmarkEnd w:id="41"/>
      <w:bookmarkEnd w:id="42"/>
      <w:bookmarkEnd w:id="43"/>
      <w:bookmarkEnd w:id="44"/>
      <w:bookmarkEnd w:id="45"/>
    </w:p>
    <w:p w14:paraId="21CE2E02" w14:textId="77777777" w:rsidR="006E4A69" w:rsidRPr="006E4A69" w:rsidRDefault="006E4A69" w:rsidP="00504F7A">
      <w:pPr>
        <w:pStyle w:val="ListParagraph"/>
        <w:keepNext/>
        <w:numPr>
          <w:ilvl w:val="0"/>
          <w:numId w:val="20"/>
        </w:numPr>
        <w:spacing w:before="240" w:line="240" w:lineRule="auto"/>
        <w:contextualSpacing w:val="0"/>
        <w:jc w:val="both"/>
        <w:outlineLvl w:val="2"/>
        <w:rPr>
          <w:rFonts w:ascii="Arial" w:eastAsia="Times New Roman" w:hAnsi="Arial" w:cs="Arial"/>
          <w:b/>
          <w:bCs/>
          <w:vanish/>
          <w:sz w:val="21"/>
          <w:szCs w:val="21"/>
        </w:rPr>
      </w:pPr>
      <w:bookmarkStart w:id="46" w:name="_Toc472457348"/>
      <w:bookmarkStart w:id="47" w:name="_Toc472787691"/>
      <w:bookmarkStart w:id="48" w:name="_Toc472802628"/>
      <w:bookmarkStart w:id="49" w:name="_Toc475951411"/>
      <w:bookmarkStart w:id="50" w:name="_Toc476148890"/>
      <w:bookmarkStart w:id="51" w:name="_Toc476148938"/>
      <w:bookmarkStart w:id="52" w:name="_Toc484439108"/>
      <w:bookmarkEnd w:id="46"/>
      <w:bookmarkEnd w:id="47"/>
      <w:bookmarkEnd w:id="48"/>
      <w:bookmarkEnd w:id="49"/>
      <w:bookmarkEnd w:id="50"/>
      <w:bookmarkEnd w:id="51"/>
      <w:bookmarkEnd w:id="52"/>
    </w:p>
    <w:p w14:paraId="7DC7D8AA" w14:textId="77777777" w:rsidR="006E4A69" w:rsidRPr="006E4A69" w:rsidRDefault="006E4A69" w:rsidP="00504F7A">
      <w:pPr>
        <w:pStyle w:val="ListParagraph"/>
        <w:keepNext/>
        <w:numPr>
          <w:ilvl w:val="0"/>
          <w:numId w:val="20"/>
        </w:numPr>
        <w:spacing w:before="240" w:line="240" w:lineRule="auto"/>
        <w:contextualSpacing w:val="0"/>
        <w:jc w:val="both"/>
        <w:outlineLvl w:val="2"/>
        <w:rPr>
          <w:rFonts w:ascii="Arial" w:eastAsia="Times New Roman" w:hAnsi="Arial" w:cs="Arial"/>
          <w:b/>
          <w:bCs/>
          <w:vanish/>
          <w:sz w:val="21"/>
          <w:szCs w:val="21"/>
        </w:rPr>
      </w:pPr>
      <w:bookmarkStart w:id="53" w:name="_Toc472457349"/>
      <w:bookmarkStart w:id="54" w:name="_Toc472787692"/>
      <w:bookmarkStart w:id="55" w:name="_Toc472802629"/>
      <w:bookmarkStart w:id="56" w:name="_Toc475951412"/>
      <w:bookmarkStart w:id="57" w:name="_Toc476148891"/>
      <w:bookmarkStart w:id="58" w:name="_Toc476148939"/>
      <w:bookmarkStart w:id="59" w:name="_Toc484439109"/>
      <w:bookmarkEnd w:id="53"/>
      <w:bookmarkEnd w:id="54"/>
      <w:bookmarkEnd w:id="55"/>
      <w:bookmarkEnd w:id="56"/>
      <w:bookmarkEnd w:id="57"/>
      <w:bookmarkEnd w:id="58"/>
      <w:bookmarkEnd w:id="59"/>
    </w:p>
    <w:p w14:paraId="76CFFF12" w14:textId="77777777" w:rsidR="00F933F6" w:rsidRDefault="00F933F6" w:rsidP="00504F7A">
      <w:pPr>
        <w:pStyle w:val="Heading3"/>
        <w:numPr>
          <w:ilvl w:val="1"/>
          <w:numId w:val="20"/>
        </w:numPr>
        <w:rPr>
          <w:sz w:val="21"/>
          <w:szCs w:val="21"/>
        </w:rPr>
      </w:pPr>
      <w:bookmarkStart w:id="60" w:name="_Toc484439110"/>
      <w:r>
        <w:rPr>
          <w:sz w:val="21"/>
          <w:szCs w:val="21"/>
        </w:rPr>
        <w:t>RESULTADOS Y EVALUACION DEL PROYECTO</w:t>
      </w:r>
      <w:r w:rsidR="00912E19">
        <w:rPr>
          <w:sz w:val="21"/>
          <w:szCs w:val="21"/>
        </w:rPr>
        <w:t xml:space="preserve"> INKAÑARIS.</w:t>
      </w:r>
      <w:bookmarkEnd w:id="60"/>
    </w:p>
    <w:p w14:paraId="2479458F" w14:textId="4E233ED3" w:rsidR="00DB380B" w:rsidRDefault="00F933F6" w:rsidP="004500F9">
      <w:pPr>
        <w:pStyle w:val="Heading3"/>
        <w:rPr>
          <w:sz w:val="21"/>
          <w:szCs w:val="21"/>
        </w:rPr>
      </w:pPr>
      <w:bookmarkStart w:id="61" w:name="_Toc484439111"/>
      <w:r>
        <w:rPr>
          <w:sz w:val="21"/>
          <w:szCs w:val="21"/>
        </w:rPr>
        <w:t xml:space="preserve">A. </w:t>
      </w:r>
      <w:r w:rsidR="00076994" w:rsidRPr="00186954">
        <w:rPr>
          <w:sz w:val="21"/>
          <w:szCs w:val="21"/>
        </w:rPr>
        <w:t>PERTINENCIA</w:t>
      </w:r>
      <w:bookmarkEnd w:id="61"/>
    </w:p>
    <w:p w14:paraId="6C8F3CFA" w14:textId="34233592" w:rsidR="00D327B1" w:rsidRPr="00D327B1" w:rsidRDefault="00D327B1" w:rsidP="00D327B1">
      <w:pPr>
        <w:pStyle w:val="Heading3"/>
        <w:rPr>
          <w:sz w:val="21"/>
          <w:szCs w:val="21"/>
        </w:rPr>
      </w:pPr>
      <w:bookmarkStart w:id="62" w:name="_Toc484439112"/>
      <w:r>
        <w:rPr>
          <w:sz w:val="21"/>
          <w:szCs w:val="21"/>
        </w:rPr>
        <w:t>Descripción general del diseño del proyecto y el Marco Lógico</w:t>
      </w:r>
      <w:bookmarkEnd w:id="62"/>
    </w:p>
    <w:p w14:paraId="366265A1" w14:textId="77777777" w:rsidR="00862885" w:rsidRPr="006877DA" w:rsidRDefault="00862885" w:rsidP="00862885">
      <w:pPr>
        <w:pStyle w:val="ListParagraph"/>
        <w:numPr>
          <w:ilvl w:val="0"/>
          <w:numId w:val="17"/>
        </w:numPr>
        <w:spacing w:line="240" w:lineRule="auto"/>
        <w:ind w:left="426" w:hanging="568"/>
        <w:jc w:val="both"/>
        <w:rPr>
          <w:rFonts w:ascii="Arial" w:eastAsia="Times New Roman" w:hAnsi="Arial" w:cs="Arial"/>
          <w:sz w:val="21"/>
          <w:szCs w:val="21"/>
          <w:lang w:eastAsia="es-PE"/>
        </w:rPr>
      </w:pPr>
      <w:r w:rsidRPr="006877DA">
        <w:rPr>
          <w:rFonts w:ascii="Arial" w:eastAsia="Times New Roman" w:hAnsi="Arial" w:cs="Arial"/>
          <w:sz w:val="21"/>
          <w:szCs w:val="21"/>
          <w:lang w:eastAsia="es-PE"/>
        </w:rPr>
        <w:t xml:space="preserve">La formulación del proyecto se centró en las necesidades de los pobres rurales en un contexto de conservación y en ese sentido los objetivos diseñados para el proyecto han estado en consonancia con los objetivos del FIDA para incrementar los activos y los ingresos de los hogares rurales pobres. </w:t>
      </w:r>
    </w:p>
    <w:p w14:paraId="28623C96" w14:textId="77777777" w:rsidR="00862885" w:rsidRPr="00862885" w:rsidRDefault="00862885" w:rsidP="00862885">
      <w:pPr>
        <w:pStyle w:val="ListParagraph"/>
        <w:spacing w:line="240" w:lineRule="auto"/>
        <w:ind w:left="426"/>
        <w:jc w:val="both"/>
        <w:rPr>
          <w:rFonts w:ascii="Arial" w:eastAsia="Times New Roman" w:hAnsi="Arial" w:cs="Arial"/>
          <w:sz w:val="21"/>
          <w:szCs w:val="21"/>
          <w:lang w:eastAsia="es-PE"/>
        </w:rPr>
      </w:pPr>
    </w:p>
    <w:p w14:paraId="35EE7961" w14:textId="77E1B178" w:rsidR="00862885" w:rsidRPr="00197A33" w:rsidRDefault="00862885" w:rsidP="00862885">
      <w:pPr>
        <w:pStyle w:val="ListParagraph"/>
        <w:numPr>
          <w:ilvl w:val="0"/>
          <w:numId w:val="17"/>
        </w:numPr>
        <w:spacing w:line="240" w:lineRule="auto"/>
        <w:ind w:left="426" w:hanging="568"/>
        <w:jc w:val="both"/>
        <w:rPr>
          <w:rFonts w:ascii="Arial" w:eastAsia="Times New Roman" w:hAnsi="Arial" w:cs="Arial"/>
          <w:sz w:val="21"/>
          <w:szCs w:val="21"/>
          <w:lang w:eastAsia="es-PE"/>
        </w:rPr>
      </w:pPr>
      <w:r w:rsidRPr="00862885">
        <w:rPr>
          <w:rFonts w:ascii="Arial" w:hAnsi="Arial" w:cs="Arial"/>
          <w:sz w:val="21"/>
          <w:szCs w:val="21"/>
          <w:lang w:eastAsia="es-PE"/>
        </w:rPr>
        <w:t xml:space="preserve">Los beneficiarios fueron pequeños agricultores que residían en estos espacios antes del establecimiento de las ANP. El último censo agropecuario (2012), da cuenta que, más del 80% de unidades agropecuarias, pertenecen a la agricultura familiar, y menos del 9% accede a asistencia técnica. Este pequeño agricultor que por falta de asistencia técnica y activos productivos tiene una baja productividad, constituye una constante amenaza a los recursos </w:t>
      </w:r>
      <w:r w:rsidRPr="00197A33">
        <w:rPr>
          <w:rFonts w:ascii="Arial" w:hAnsi="Arial" w:cs="Arial"/>
          <w:sz w:val="21"/>
          <w:szCs w:val="21"/>
          <w:lang w:eastAsia="es-PE"/>
        </w:rPr>
        <w:t>naturales en especial a los bosques y las ANP. Esta población en constante actividad de sobrevivencia y que mira como alternativa las áreas protegidas para ampliar su frontera Agrícola, coincide con el interés del GEF y del FIDA por asistirlos con mayores oportunidades. Cabe señalar que si bien el diseño del proyecto considera el involucramiento de la mujer, este no asigna presupuesto ni plantea la elaboración de una estrategia de género como punto de partida para la implementación de dicho involucramiento.</w:t>
      </w:r>
    </w:p>
    <w:p w14:paraId="3224417B" w14:textId="4E723073" w:rsidR="002A6124" w:rsidRPr="00197A33" w:rsidRDefault="00862885" w:rsidP="00504F7A">
      <w:pPr>
        <w:numPr>
          <w:ilvl w:val="0"/>
          <w:numId w:val="17"/>
        </w:numPr>
        <w:spacing w:line="240" w:lineRule="auto"/>
        <w:ind w:left="363" w:hanging="505"/>
        <w:jc w:val="both"/>
        <w:rPr>
          <w:rFonts w:ascii="Arial" w:eastAsia="Times New Roman" w:hAnsi="Arial" w:cs="Arial"/>
          <w:sz w:val="21"/>
          <w:szCs w:val="21"/>
          <w:lang w:eastAsia="es-PE"/>
        </w:rPr>
      </w:pPr>
      <w:r w:rsidRPr="00197A33">
        <w:rPr>
          <w:rFonts w:ascii="Arial" w:hAnsi="Arial" w:cs="Arial"/>
          <w:sz w:val="21"/>
          <w:szCs w:val="21"/>
          <w:lang w:eastAsia="es-PE"/>
        </w:rPr>
        <w:t xml:space="preserve"> Por su parte, en relación al Marco Lógico, algunos indicadores y metas resultaron ambiciosos para el alcance del proyecto, teniendo en cuenta el presupuesto y tiempo disponible, el área que abarcaba y las actividades propuestas. Dentro de estos indicadores resaltan la reducción de condiciones de pobreza y pobreza extrema, y desnutrición infantil, cuyos cambios no son necesariamente atribuibles a un proyecto en sí</w:t>
      </w:r>
      <w:r w:rsidR="00C205CF" w:rsidRPr="00197A33">
        <w:rPr>
          <w:rFonts w:ascii="Arial" w:hAnsi="Arial" w:cs="Arial"/>
          <w:sz w:val="21"/>
          <w:szCs w:val="21"/>
          <w:lang w:eastAsia="es-PE"/>
        </w:rPr>
        <w:t>.</w:t>
      </w:r>
    </w:p>
    <w:p w14:paraId="14B2A774" w14:textId="7C4DE4F3" w:rsidR="00862885" w:rsidRPr="00197A33" w:rsidRDefault="00862885" w:rsidP="00504F7A">
      <w:pPr>
        <w:numPr>
          <w:ilvl w:val="0"/>
          <w:numId w:val="17"/>
        </w:numPr>
        <w:spacing w:line="240" w:lineRule="auto"/>
        <w:ind w:left="363" w:hanging="505"/>
        <w:jc w:val="both"/>
        <w:rPr>
          <w:rFonts w:ascii="Arial" w:eastAsia="Times New Roman" w:hAnsi="Arial" w:cs="Arial"/>
          <w:sz w:val="21"/>
          <w:szCs w:val="21"/>
          <w:lang w:eastAsia="es-PE"/>
        </w:rPr>
      </w:pPr>
      <w:r w:rsidRPr="00197A33">
        <w:rPr>
          <w:rFonts w:ascii="Arial" w:hAnsi="Arial" w:cs="Arial"/>
          <w:sz w:val="21"/>
          <w:szCs w:val="21"/>
          <w:lang w:eastAsia="es-PE"/>
        </w:rPr>
        <w:t>En el caso del establecimiento del fondo patrimonial, si bien se identificó como riesgo su materialización por falta de aportes de privados, no se identificó de manera precisa, el conflicto latente entre la empresa minera y las comunidades de la zona.</w:t>
      </w:r>
    </w:p>
    <w:p w14:paraId="71F27EE2" w14:textId="2D54D029" w:rsidR="00484EB3" w:rsidRPr="00197A33" w:rsidRDefault="00484EB3" w:rsidP="00504F7A">
      <w:pPr>
        <w:numPr>
          <w:ilvl w:val="0"/>
          <w:numId w:val="17"/>
        </w:numPr>
        <w:spacing w:line="240" w:lineRule="auto"/>
        <w:ind w:left="363" w:hanging="505"/>
        <w:jc w:val="both"/>
        <w:rPr>
          <w:rFonts w:ascii="Arial" w:eastAsia="Times New Roman" w:hAnsi="Arial" w:cs="Arial"/>
          <w:sz w:val="21"/>
          <w:szCs w:val="21"/>
          <w:lang w:eastAsia="es-PE"/>
        </w:rPr>
      </w:pPr>
      <w:r w:rsidRPr="00197A33">
        <w:rPr>
          <w:rFonts w:ascii="Arial" w:hAnsi="Arial" w:cs="Arial"/>
          <w:sz w:val="21"/>
          <w:szCs w:val="21"/>
          <w:lang w:eastAsia="es-PE"/>
        </w:rPr>
        <w:t>La meta de establecer una modalidad de conservación, escapaba al alcance de un proyecto, pues el establecimiento propiamente dicho es una decisión política que escapa a las acciones de un proyecto e inclusive puede sobrepasar el tiempo de duración del mismo.</w:t>
      </w:r>
    </w:p>
    <w:p w14:paraId="437CFF24" w14:textId="35097CD4" w:rsidR="00484EB3" w:rsidRPr="00197A33" w:rsidRDefault="00484EB3" w:rsidP="00504F7A">
      <w:pPr>
        <w:numPr>
          <w:ilvl w:val="0"/>
          <w:numId w:val="17"/>
        </w:numPr>
        <w:spacing w:line="240" w:lineRule="auto"/>
        <w:ind w:left="363" w:hanging="505"/>
        <w:jc w:val="both"/>
        <w:rPr>
          <w:rFonts w:ascii="Arial" w:eastAsia="Times New Roman" w:hAnsi="Arial" w:cs="Arial"/>
          <w:sz w:val="21"/>
          <w:szCs w:val="21"/>
          <w:lang w:eastAsia="es-PE"/>
        </w:rPr>
      </w:pPr>
      <w:r w:rsidRPr="00197A33">
        <w:rPr>
          <w:rFonts w:ascii="Arial" w:hAnsi="Arial" w:cs="Arial"/>
          <w:sz w:val="21"/>
          <w:szCs w:val="21"/>
          <w:lang w:eastAsia="es-PE"/>
        </w:rPr>
        <w:t>La certificación de bosques esperada fue compleja en términos de proponer que se diera de manera agrupada entre diferentes comunidades y con diferentes planes de manejo. La certificación en sí era un tema nuevo en la zona y los espacios de bosque eran pequeños y distantes, en áreas con realidades diferentes. Además a pesar de ser una meta del proyecto no se consideraba el presupuesto para realizarlo, si no que debía cubrirse con presupuesto de Sierra Norte, lo que nunca sucedió.</w:t>
      </w:r>
    </w:p>
    <w:p w14:paraId="4806A768" w14:textId="682305A8" w:rsidR="00484EB3" w:rsidRPr="007C139C" w:rsidRDefault="00484EB3" w:rsidP="00484EB3">
      <w:pPr>
        <w:spacing w:line="240" w:lineRule="auto"/>
        <w:ind w:left="363"/>
        <w:jc w:val="both"/>
        <w:rPr>
          <w:rFonts w:ascii="Arial" w:eastAsia="Times New Roman" w:hAnsi="Arial" w:cs="Arial"/>
          <w:b/>
          <w:sz w:val="21"/>
          <w:szCs w:val="21"/>
          <w:u w:val="single"/>
          <w:lang w:eastAsia="es-PE"/>
        </w:rPr>
      </w:pPr>
      <w:r w:rsidRPr="007C139C">
        <w:rPr>
          <w:rFonts w:ascii="Arial" w:hAnsi="Arial" w:cs="Arial"/>
          <w:b/>
          <w:sz w:val="21"/>
          <w:szCs w:val="21"/>
          <w:u w:val="single"/>
          <w:lang w:eastAsia="es-PE"/>
        </w:rPr>
        <w:t>Alineación con objetivos superiores</w:t>
      </w:r>
    </w:p>
    <w:p w14:paraId="27A0C0FF" w14:textId="08615B36" w:rsidR="00484EB3" w:rsidRPr="007C139C" w:rsidRDefault="00484EB3"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hAnsi="Arial" w:cs="Arial"/>
          <w:sz w:val="21"/>
          <w:szCs w:val="21"/>
        </w:rPr>
        <w:t>El diseño del proyecto cumple plenamente con el marco de política nacional para la gestión ambiental,</w:t>
      </w:r>
      <w:r w:rsidR="00163CE6">
        <w:rPr>
          <w:rFonts w:ascii="Arial" w:hAnsi="Arial" w:cs="Arial"/>
          <w:sz w:val="21"/>
          <w:szCs w:val="21"/>
        </w:rPr>
        <w:t xml:space="preserve"> vigente en su momento,</w:t>
      </w:r>
      <w:r w:rsidRPr="00186954">
        <w:rPr>
          <w:rFonts w:ascii="Arial" w:hAnsi="Arial" w:cs="Arial"/>
          <w:sz w:val="21"/>
          <w:szCs w:val="21"/>
        </w:rPr>
        <w:t xml:space="preserve"> incluyendo el Código Ambiental (1990) y la nueva Ley </w:t>
      </w:r>
      <w:r w:rsidR="009013FB">
        <w:rPr>
          <w:rFonts w:ascii="Arial" w:hAnsi="Arial" w:cs="Arial"/>
          <w:sz w:val="21"/>
          <w:szCs w:val="21"/>
        </w:rPr>
        <w:t>Forestal y de</w:t>
      </w:r>
      <w:r w:rsidRPr="00186954">
        <w:rPr>
          <w:rFonts w:ascii="Arial" w:hAnsi="Arial" w:cs="Arial"/>
          <w:sz w:val="21"/>
          <w:szCs w:val="21"/>
        </w:rPr>
        <w:t xml:space="preserve"> Fauna</w:t>
      </w:r>
      <w:r w:rsidR="009013FB">
        <w:rPr>
          <w:rFonts w:ascii="Arial" w:hAnsi="Arial" w:cs="Arial"/>
          <w:sz w:val="21"/>
          <w:szCs w:val="21"/>
        </w:rPr>
        <w:t xml:space="preserve"> Silvestre</w:t>
      </w:r>
      <w:r w:rsidRPr="00186954">
        <w:rPr>
          <w:rFonts w:ascii="Arial" w:hAnsi="Arial" w:cs="Arial"/>
          <w:sz w:val="21"/>
          <w:szCs w:val="21"/>
        </w:rPr>
        <w:t xml:space="preserve"> (Ley</w:t>
      </w:r>
      <w:r w:rsidR="009013FB">
        <w:rPr>
          <w:rFonts w:ascii="Arial" w:hAnsi="Arial" w:cs="Arial"/>
          <w:sz w:val="21"/>
          <w:szCs w:val="21"/>
        </w:rPr>
        <w:t xml:space="preserve"> N°</w:t>
      </w:r>
      <w:r w:rsidRPr="00186954">
        <w:rPr>
          <w:rFonts w:ascii="Arial" w:hAnsi="Arial" w:cs="Arial"/>
          <w:sz w:val="21"/>
          <w:szCs w:val="21"/>
        </w:rPr>
        <w:t xml:space="preserve"> 29317, 2009)</w:t>
      </w:r>
      <w:r>
        <w:rPr>
          <w:rFonts w:ascii="Arial" w:hAnsi="Arial" w:cs="Arial"/>
          <w:sz w:val="21"/>
          <w:szCs w:val="21"/>
        </w:rPr>
        <w:t>, la Estrategia Nacional de Biodiversidad y su Plan de Acción, y el Plan Director para Áreas Protegidas</w:t>
      </w:r>
      <w:r w:rsidRPr="00186954">
        <w:rPr>
          <w:rFonts w:ascii="Arial" w:hAnsi="Arial" w:cs="Arial"/>
          <w:sz w:val="21"/>
          <w:szCs w:val="21"/>
        </w:rPr>
        <w:t>.</w:t>
      </w:r>
    </w:p>
    <w:p w14:paraId="33F0E958" w14:textId="6374173D" w:rsidR="002A6124" w:rsidRPr="00186954" w:rsidRDefault="00484EB3" w:rsidP="00504F7A">
      <w:pPr>
        <w:numPr>
          <w:ilvl w:val="0"/>
          <w:numId w:val="17"/>
        </w:numPr>
        <w:spacing w:line="240" w:lineRule="auto"/>
        <w:ind w:left="363" w:hanging="505"/>
        <w:jc w:val="both"/>
        <w:rPr>
          <w:rFonts w:ascii="Arial" w:eastAsia="Times New Roman" w:hAnsi="Arial" w:cs="Arial"/>
          <w:sz w:val="21"/>
          <w:szCs w:val="21"/>
          <w:lang w:eastAsia="es-PE"/>
        </w:rPr>
      </w:pPr>
      <w:r w:rsidRPr="00F14176">
        <w:rPr>
          <w:rFonts w:ascii="Arial" w:hAnsi="Arial" w:cs="Arial"/>
          <w:sz w:val="21"/>
          <w:szCs w:val="21"/>
          <w:lang w:eastAsia="es-PE"/>
        </w:rPr>
        <w:t xml:space="preserve">El apoyo a los CGL de los RVS en </w:t>
      </w:r>
      <w:proofErr w:type="spellStart"/>
      <w:r w:rsidRPr="00F14176">
        <w:rPr>
          <w:rFonts w:ascii="Arial" w:hAnsi="Arial" w:cs="Arial"/>
          <w:sz w:val="21"/>
          <w:szCs w:val="21"/>
          <w:lang w:eastAsia="es-PE"/>
        </w:rPr>
        <w:t>Laquipampa</w:t>
      </w:r>
      <w:proofErr w:type="spellEnd"/>
      <w:r w:rsidRPr="00F14176">
        <w:rPr>
          <w:rFonts w:ascii="Arial" w:hAnsi="Arial" w:cs="Arial"/>
          <w:sz w:val="21"/>
          <w:szCs w:val="21"/>
          <w:lang w:eastAsia="es-PE"/>
        </w:rPr>
        <w:t xml:space="preserve"> y en los Bosques Nublad</w:t>
      </w:r>
      <w:r>
        <w:rPr>
          <w:rFonts w:ascii="Arial" w:hAnsi="Arial" w:cs="Arial"/>
          <w:sz w:val="21"/>
          <w:szCs w:val="21"/>
          <w:lang w:eastAsia="es-PE"/>
        </w:rPr>
        <w:t xml:space="preserve">os de </w:t>
      </w:r>
      <w:proofErr w:type="spellStart"/>
      <w:r w:rsidR="00047D27">
        <w:rPr>
          <w:rFonts w:ascii="Arial" w:hAnsi="Arial" w:cs="Arial"/>
          <w:sz w:val="21"/>
          <w:szCs w:val="21"/>
          <w:lang w:eastAsia="es-PE"/>
        </w:rPr>
        <w:t>Udima</w:t>
      </w:r>
      <w:proofErr w:type="spellEnd"/>
      <w:r w:rsidR="00047D27">
        <w:rPr>
          <w:rFonts w:ascii="Arial" w:hAnsi="Arial" w:cs="Arial"/>
          <w:sz w:val="21"/>
          <w:szCs w:val="21"/>
          <w:lang w:eastAsia="es-PE"/>
        </w:rPr>
        <w:t xml:space="preserve"> y</w:t>
      </w:r>
      <w:r>
        <w:rPr>
          <w:rFonts w:ascii="Arial" w:hAnsi="Arial" w:cs="Arial"/>
          <w:sz w:val="21"/>
          <w:szCs w:val="21"/>
          <w:lang w:eastAsia="es-PE"/>
        </w:rPr>
        <w:t xml:space="preserve"> a </w:t>
      </w:r>
      <w:r w:rsidRPr="00F14176">
        <w:rPr>
          <w:rFonts w:ascii="Arial" w:hAnsi="Arial" w:cs="Arial"/>
          <w:sz w:val="21"/>
          <w:szCs w:val="21"/>
          <w:lang w:eastAsia="es-PE"/>
        </w:rPr>
        <w:t xml:space="preserve">las organizaciones de PDN y de </w:t>
      </w:r>
      <w:r w:rsidR="00047D27">
        <w:rPr>
          <w:rFonts w:ascii="Arial" w:hAnsi="Arial" w:cs="Arial"/>
          <w:sz w:val="21"/>
          <w:szCs w:val="21"/>
          <w:lang w:eastAsia="es-PE"/>
        </w:rPr>
        <w:t xml:space="preserve">PGIT, </w:t>
      </w:r>
      <w:r w:rsidR="00047D27" w:rsidRPr="00186954">
        <w:rPr>
          <w:rFonts w:ascii="Arial" w:hAnsi="Arial" w:cs="Arial"/>
          <w:sz w:val="21"/>
          <w:szCs w:val="21"/>
          <w:lang w:eastAsia="es-PE"/>
        </w:rPr>
        <w:t>coinciden</w:t>
      </w:r>
      <w:r w:rsidR="00C205CF" w:rsidRPr="00186954">
        <w:rPr>
          <w:rFonts w:ascii="Arial" w:hAnsi="Arial" w:cs="Arial"/>
          <w:sz w:val="21"/>
          <w:szCs w:val="21"/>
          <w:lang w:eastAsia="es-PE"/>
        </w:rPr>
        <w:t xml:space="preserve"> con el Programa de Oportunidades Estratégicas País del FIDA, especialmente con el objetivo estratégico 1, dirigido a mejorar el conocimiento gerencial y capacidades técn</w:t>
      </w:r>
      <w:r w:rsidR="00FF387A">
        <w:rPr>
          <w:rFonts w:ascii="Arial" w:hAnsi="Arial" w:cs="Arial"/>
          <w:sz w:val="21"/>
          <w:szCs w:val="21"/>
          <w:lang w:eastAsia="es-PE"/>
        </w:rPr>
        <w:t xml:space="preserve">icas de las </w:t>
      </w:r>
      <w:r w:rsidR="00516F24">
        <w:rPr>
          <w:rFonts w:ascii="Arial" w:hAnsi="Arial" w:cs="Arial"/>
          <w:sz w:val="21"/>
          <w:szCs w:val="21"/>
          <w:lang w:eastAsia="es-PE"/>
        </w:rPr>
        <w:t xml:space="preserve">comunidades </w:t>
      </w:r>
      <w:r w:rsidR="00516F24" w:rsidRPr="00186954">
        <w:rPr>
          <w:rFonts w:ascii="Arial" w:hAnsi="Arial" w:cs="Arial"/>
          <w:sz w:val="21"/>
          <w:szCs w:val="21"/>
          <w:lang w:eastAsia="es-PE"/>
        </w:rPr>
        <w:t>para</w:t>
      </w:r>
      <w:r w:rsidR="00C205CF" w:rsidRPr="00186954">
        <w:rPr>
          <w:rFonts w:ascii="Arial" w:hAnsi="Arial" w:cs="Arial"/>
          <w:sz w:val="21"/>
          <w:szCs w:val="21"/>
          <w:lang w:eastAsia="es-PE"/>
        </w:rPr>
        <w:t xml:space="preserve"> un posterior uso sostenible y control de recursos naturales y activos físicos</w:t>
      </w:r>
      <w:r w:rsidR="003A35EE">
        <w:rPr>
          <w:rFonts w:ascii="Arial" w:hAnsi="Arial" w:cs="Arial"/>
          <w:sz w:val="21"/>
          <w:szCs w:val="21"/>
          <w:lang w:eastAsia="es-PE"/>
        </w:rPr>
        <w:t>. De esta manera, coincide</w:t>
      </w:r>
      <w:r w:rsidR="00C205CF" w:rsidRPr="00186954">
        <w:rPr>
          <w:rFonts w:ascii="Arial" w:hAnsi="Arial" w:cs="Arial"/>
          <w:sz w:val="21"/>
          <w:szCs w:val="21"/>
          <w:lang w:eastAsia="es-PE"/>
        </w:rPr>
        <w:t xml:space="preserve"> </w:t>
      </w:r>
      <w:r w:rsidR="00C205CF" w:rsidRPr="00186954">
        <w:rPr>
          <w:rFonts w:ascii="Arial" w:hAnsi="Arial" w:cs="Arial"/>
          <w:sz w:val="21"/>
          <w:szCs w:val="21"/>
          <w:lang w:eastAsia="es-PE"/>
        </w:rPr>
        <w:lastRenderedPageBreak/>
        <w:t xml:space="preserve">con otro objetivo relevante que </w:t>
      </w:r>
      <w:r w:rsidR="00516F24" w:rsidRPr="00186954">
        <w:rPr>
          <w:rFonts w:ascii="Arial" w:hAnsi="Arial" w:cs="Arial"/>
          <w:sz w:val="21"/>
          <w:szCs w:val="21"/>
          <w:lang w:eastAsia="es-PE"/>
        </w:rPr>
        <w:t>era aumentar</w:t>
      </w:r>
      <w:r w:rsidR="00C205CF" w:rsidRPr="00186954">
        <w:rPr>
          <w:rFonts w:ascii="Arial" w:hAnsi="Arial" w:cs="Arial"/>
          <w:sz w:val="21"/>
          <w:szCs w:val="21"/>
          <w:lang w:eastAsia="es-PE"/>
        </w:rPr>
        <w:t xml:space="preserve"> el involucramiento de la comunidad en procesos de política descentralizada y toma de decisiones de los gobiernos regionales y locales con el propósito de asegurar la participación de las comunidades locales en los procesos de toma de decisiones y seguimiento de los programas y proyectos de su interés.  </w:t>
      </w:r>
    </w:p>
    <w:p w14:paraId="4A2382EA" w14:textId="1430F6B8" w:rsidR="002A6124" w:rsidRPr="00186954" w:rsidRDefault="00484EB3" w:rsidP="00504F7A">
      <w:pPr>
        <w:numPr>
          <w:ilvl w:val="0"/>
          <w:numId w:val="17"/>
        </w:numPr>
        <w:spacing w:line="240" w:lineRule="auto"/>
        <w:ind w:left="363" w:hanging="505"/>
        <w:jc w:val="both"/>
        <w:rPr>
          <w:rFonts w:ascii="Arial" w:eastAsia="Times New Roman" w:hAnsi="Arial" w:cs="Arial"/>
          <w:sz w:val="21"/>
          <w:szCs w:val="21"/>
          <w:lang w:eastAsia="es-PE"/>
        </w:rPr>
      </w:pPr>
      <w:r>
        <w:rPr>
          <w:rFonts w:ascii="Arial" w:hAnsi="Arial" w:cs="Arial"/>
          <w:sz w:val="21"/>
          <w:szCs w:val="21"/>
        </w:rPr>
        <w:t>L</w:t>
      </w:r>
      <w:r w:rsidR="00C205CF" w:rsidRPr="00186954">
        <w:rPr>
          <w:rFonts w:ascii="Arial" w:hAnsi="Arial" w:cs="Arial"/>
          <w:sz w:val="21"/>
          <w:szCs w:val="21"/>
        </w:rPr>
        <w:t>as actividades planteadas y ejecutadas a lo largo de su funcionamiento integran de manera precisa los principios de la política nacional del ambiente</w:t>
      </w:r>
      <w:r w:rsidR="00E11F51">
        <w:rPr>
          <w:rFonts w:ascii="Arial" w:hAnsi="Arial" w:cs="Arial"/>
          <w:sz w:val="21"/>
          <w:szCs w:val="21"/>
        </w:rPr>
        <w:t xml:space="preserve"> relacionados a la </w:t>
      </w:r>
      <w:proofErr w:type="spellStart"/>
      <w:r w:rsidR="00C205CF" w:rsidRPr="00186954">
        <w:rPr>
          <w:rFonts w:ascii="Arial" w:hAnsi="Arial" w:cs="Arial"/>
          <w:sz w:val="21"/>
          <w:szCs w:val="21"/>
        </w:rPr>
        <w:t>transectorialidad</w:t>
      </w:r>
      <w:proofErr w:type="spellEnd"/>
      <w:r w:rsidR="00D07CE8">
        <w:rPr>
          <w:rFonts w:ascii="Arial" w:hAnsi="Arial" w:cs="Arial"/>
          <w:sz w:val="21"/>
          <w:szCs w:val="21"/>
        </w:rPr>
        <w:t>.</w:t>
      </w:r>
      <w:r w:rsidR="00C205CF" w:rsidRPr="00186954">
        <w:rPr>
          <w:rFonts w:ascii="Arial" w:hAnsi="Arial" w:cs="Arial"/>
          <w:sz w:val="21"/>
          <w:szCs w:val="21"/>
        </w:rPr>
        <w:t xml:space="preserve"> </w:t>
      </w:r>
      <w:r w:rsidR="00D07CE8">
        <w:rPr>
          <w:rFonts w:ascii="Arial" w:hAnsi="Arial" w:cs="Arial"/>
          <w:sz w:val="21"/>
          <w:szCs w:val="21"/>
        </w:rPr>
        <w:t>C</w:t>
      </w:r>
      <w:r w:rsidR="00C205CF" w:rsidRPr="00186954">
        <w:rPr>
          <w:rFonts w:ascii="Arial" w:hAnsi="Arial" w:cs="Arial"/>
          <w:sz w:val="21"/>
          <w:szCs w:val="21"/>
        </w:rPr>
        <w:t xml:space="preserve">omo se evidencia se ha involucrado a las autoridades públicas con competencias ambientales a </w:t>
      </w:r>
      <w:r w:rsidR="00516F24" w:rsidRPr="00186954">
        <w:rPr>
          <w:rFonts w:ascii="Arial" w:hAnsi="Arial" w:cs="Arial"/>
          <w:sz w:val="21"/>
          <w:szCs w:val="21"/>
        </w:rPr>
        <w:t>nivel sectorial</w:t>
      </w:r>
      <w:r w:rsidR="00C205CF" w:rsidRPr="00186954">
        <w:rPr>
          <w:rFonts w:ascii="Arial" w:hAnsi="Arial" w:cs="Arial"/>
          <w:sz w:val="21"/>
          <w:szCs w:val="21"/>
        </w:rPr>
        <w:t xml:space="preserve">, regional y local, así también se da cuenta del análisis beneficio costo de los </w:t>
      </w:r>
      <w:r w:rsidR="00516F24" w:rsidRPr="00186954">
        <w:rPr>
          <w:rFonts w:ascii="Arial" w:hAnsi="Arial" w:cs="Arial"/>
          <w:sz w:val="21"/>
          <w:szCs w:val="21"/>
        </w:rPr>
        <w:t>PDN,</w:t>
      </w:r>
      <w:r w:rsidR="00C205CF" w:rsidRPr="00186954">
        <w:rPr>
          <w:rFonts w:ascii="Arial" w:hAnsi="Arial" w:cs="Arial"/>
          <w:sz w:val="21"/>
          <w:szCs w:val="21"/>
        </w:rPr>
        <w:t xml:space="preserve"> así como la estimación de los retornos sociales, ambientales y económicos esperados de la ejecución del proyecto, esto último sustentado en varios estudios que contribuirán </w:t>
      </w:r>
      <w:r w:rsidR="00516F24" w:rsidRPr="00186954">
        <w:rPr>
          <w:rFonts w:ascii="Arial" w:hAnsi="Arial" w:cs="Arial"/>
          <w:sz w:val="21"/>
          <w:szCs w:val="21"/>
        </w:rPr>
        <w:t>a la</w:t>
      </w:r>
      <w:r w:rsidR="00C205CF" w:rsidRPr="00186954">
        <w:rPr>
          <w:rFonts w:ascii="Arial" w:hAnsi="Arial" w:cs="Arial"/>
          <w:sz w:val="21"/>
          <w:szCs w:val="21"/>
        </w:rPr>
        <w:t xml:space="preserve"> continuidad de las acciones al cierre del proyecto.</w:t>
      </w:r>
    </w:p>
    <w:p w14:paraId="04969A36" w14:textId="619ACDAA" w:rsidR="002A6124" w:rsidRPr="00A731AD" w:rsidRDefault="00C205CF"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hAnsi="Arial" w:cs="Arial"/>
          <w:sz w:val="21"/>
          <w:szCs w:val="21"/>
        </w:rPr>
        <w:t>A través del diseño y la ejecución misma del proyecto se ha contribuido directamente a dos objetivos estratégicos del GEF (SO) para el Área Focal de Biodiversidad, SO 1, “Catalizar la sostenibilidad de los sistemas de áreas protegidas”, y SO 2, “Dirigir la biodiversidad en sectores de producción terrestres y marinos”, mediante una serie de actividades en línea con los Programas Estratégicos (SP). En relación con el SP 1 (SO1</w:t>
      </w:r>
      <w:r w:rsidR="00AC6930">
        <w:rPr>
          <w:rFonts w:ascii="Arial" w:hAnsi="Arial" w:cs="Arial"/>
          <w:sz w:val="21"/>
          <w:szCs w:val="21"/>
        </w:rPr>
        <w:t>).</w:t>
      </w:r>
      <w:r w:rsidRPr="00186954">
        <w:rPr>
          <w:rFonts w:ascii="Arial" w:hAnsi="Arial" w:cs="Arial"/>
          <w:sz w:val="21"/>
          <w:szCs w:val="21"/>
        </w:rPr>
        <w:t xml:space="preserve"> </w:t>
      </w:r>
      <w:r w:rsidR="00AC6930">
        <w:rPr>
          <w:rFonts w:ascii="Arial" w:hAnsi="Arial" w:cs="Arial"/>
          <w:sz w:val="21"/>
          <w:szCs w:val="21"/>
        </w:rPr>
        <w:t>“</w:t>
      </w:r>
      <w:r w:rsidRPr="00186954">
        <w:rPr>
          <w:rFonts w:ascii="Arial" w:hAnsi="Arial" w:cs="Arial"/>
          <w:sz w:val="21"/>
          <w:szCs w:val="21"/>
        </w:rPr>
        <w:t>Financiamiento Sostenible de Áreas Protegidas</w:t>
      </w:r>
      <w:r w:rsidR="00AC6930">
        <w:rPr>
          <w:rFonts w:ascii="Arial" w:hAnsi="Arial" w:cs="Arial"/>
          <w:sz w:val="21"/>
          <w:szCs w:val="21"/>
        </w:rPr>
        <w:t>”</w:t>
      </w:r>
      <w:r w:rsidRPr="00186954">
        <w:rPr>
          <w:rFonts w:ascii="Arial" w:hAnsi="Arial" w:cs="Arial"/>
          <w:sz w:val="21"/>
          <w:szCs w:val="21"/>
        </w:rPr>
        <w:t xml:space="preserve">, el proyecto no ha podido concretar el fortalecimiento de la sostenibilidad financiera de los RVSL y RVSBNU ya que el Fondo para la </w:t>
      </w:r>
      <w:r w:rsidR="00516F24" w:rsidRPr="00186954">
        <w:rPr>
          <w:rFonts w:ascii="Arial" w:hAnsi="Arial" w:cs="Arial"/>
          <w:sz w:val="21"/>
          <w:szCs w:val="21"/>
        </w:rPr>
        <w:t>Conservación fue</w:t>
      </w:r>
      <w:r w:rsidRPr="00186954">
        <w:rPr>
          <w:rFonts w:ascii="Arial" w:hAnsi="Arial" w:cs="Arial"/>
          <w:sz w:val="21"/>
          <w:szCs w:val="21"/>
        </w:rPr>
        <w:t xml:space="preserve"> devuelto al GEF. Sin embargo, las acciones del proyecto genera</w:t>
      </w:r>
      <w:r w:rsidR="00AC6930">
        <w:rPr>
          <w:rFonts w:ascii="Arial" w:hAnsi="Arial" w:cs="Arial"/>
          <w:sz w:val="21"/>
          <w:szCs w:val="21"/>
        </w:rPr>
        <w:t>ron</w:t>
      </w:r>
      <w:r w:rsidRPr="00186954">
        <w:rPr>
          <w:rFonts w:ascii="Arial" w:hAnsi="Arial" w:cs="Arial"/>
          <w:sz w:val="21"/>
          <w:szCs w:val="21"/>
        </w:rPr>
        <w:t xml:space="preserve"> sinergias institucionales </w:t>
      </w:r>
      <w:r w:rsidR="00560212">
        <w:rPr>
          <w:rFonts w:ascii="Arial" w:hAnsi="Arial" w:cs="Arial"/>
          <w:sz w:val="21"/>
          <w:szCs w:val="21"/>
        </w:rPr>
        <w:t xml:space="preserve">que </w:t>
      </w:r>
      <w:r w:rsidRPr="00186954">
        <w:rPr>
          <w:rFonts w:ascii="Arial" w:hAnsi="Arial" w:cs="Arial"/>
          <w:sz w:val="21"/>
          <w:szCs w:val="21"/>
        </w:rPr>
        <w:t>moviliz</w:t>
      </w:r>
      <w:r w:rsidR="00560212">
        <w:rPr>
          <w:rFonts w:ascii="Arial" w:hAnsi="Arial" w:cs="Arial"/>
          <w:sz w:val="21"/>
          <w:szCs w:val="21"/>
        </w:rPr>
        <w:t>aron</w:t>
      </w:r>
      <w:r w:rsidRPr="00186954">
        <w:rPr>
          <w:rFonts w:ascii="Arial" w:hAnsi="Arial" w:cs="Arial"/>
          <w:sz w:val="21"/>
          <w:szCs w:val="21"/>
        </w:rPr>
        <w:t xml:space="preserve"> fondos anuales aproximados a los</w:t>
      </w:r>
      <w:r w:rsidR="00AC6930">
        <w:rPr>
          <w:rFonts w:ascii="Arial" w:hAnsi="Arial" w:cs="Arial"/>
          <w:sz w:val="21"/>
          <w:szCs w:val="21"/>
        </w:rPr>
        <w:t xml:space="preserve"> USD</w:t>
      </w:r>
      <w:r w:rsidRPr="00186954">
        <w:rPr>
          <w:rFonts w:ascii="Arial" w:hAnsi="Arial" w:cs="Arial"/>
          <w:sz w:val="21"/>
          <w:szCs w:val="21"/>
        </w:rPr>
        <w:t xml:space="preserve"> 60 mil provenientes de </w:t>
      </w:r>
      <w:r w:rsidR="00AC6930">
        <w:rPr>
          <w:rFonts w:ascii="Arial" w:hAnsi="Arial" w:cs="Arial"/>
          <w:sz w:val="21"/>
          <w:szCs w:val="21"/>
        </w:rPr>
        <w:t>i</w:t>
      </w:r>
      <w:r w:rsidRPr="00186954">
        <w:rPr>
          <w:rFonts w:ascii="Arial" w:hAnsi="Arial" w:cs="Arial"/>
          <w:sz w:val="21"/>
          <w:szCs w:val="21"/>
        </w:rPr>
        <w:t>nstituciones públicas, privadas y cofinanciamiento de las propias organizaciones a sus PDN que deberán continuar pues en su mayoría corresponden a presupuestos institucionales programados a mediano plazo.</w:t>
      </w:r>
    </w:p>
    <w:p w14:paraId="5D7185E6" w14:textId="7088850E" w:rsidR="00A731AD" w:rsidRPr="00FB04F0" w:rsidRDefault="00A731AD" w:rsidP="00504F7A">
      <w:pPr>
        <w:numPr>
          <w:ilvl w:val="0"/>
          <w:numId w:val="17"/>
        </w:numPr>
        <w:spacing w:line="240" w:lineRule="auto"/>
        <w:ind w:left="363" w:hanging="505"/>
        <w:jc w:val="both"/>
        <w:rPr>
          <w:rFonts w:ascii="Arial" w:hAnsi="Arial" w:cs="Arial"/>
          <w:sz w:val="21"/>
          <w:szCs w:val="21"/>
        </w:rPr>
      </w:pPr>
      <w:r w:rsidRPr="00FB04F0">
        <w:rPr>
          <w:rFonts w:ascii="Arial" w:hAnsi="Arial" w:cs="Arial"/>
          <w:sz w:val="21"/>
          <w:szCs w:val="21"/>
        </w:rPr>
        <w:t xml:space="preserve">La contribución al objetivo SP-5 (SO 2), “Fomentando mercados para bienes y servicios de biodiversidad” se </w:t>
      </w:r>
      <w:r w:rsidR="00804AA0">
        <w:rPr>
          <w:rFonts w:ascii="Arial" w:hAnsi="Arial" w:cs="Arial"/>
          <w:sz w:val="21"/>
          <w:szCs w:val="21"/>
        </w:rPr>
        <w:t xml:space="preserve">da </w:t>
      </w:r>
      <w:r w:rsidRPr="00FB04F0">
        <w:rPr>
          <w:rFonts w:ascii="Arial" w:hAnsi="Arial" w:cs="Arial"/>
          <w:sz w:val="21"/>
          <w:szCs w:val="21"/>
        </w:rPr>
        <w:t xml:space="preserve">por el mayor conocimiento del sector privado/consumidor de los eco productos a partir del estudio </w:t>
      </w:r>
      <w:r w:rsidR="00804AA0">
        <w:rPr>
          <w:rFonts w:ascii="Arial" w:hAnsi="Arial" w:cs="Arial"/>
          <w:sz w:val="21"/>
          <w:szCs w:val="21"/>
        </w:rPr>
        <w:t>donde se</w:t>
      </w:r>
      <w:r w:rsidRPr="00FB04F0">
        <w:rPr>
          <w:rFonts w:ascii="Arial" w:hAnsi="Arial" w:cs="Arial"/>
          <w:sz w:val="21"/>
          <w:szCs w:val="21"/>
        </w:rPr>
        <w:t xml:space="preserve"> analiza la viabilidad de realizar certificación fores</w:t>
      </w:r>
      <w:r w:rsidR="00804AA0">
        <w:rPr>
          <w:rFonts w:ascii="Arial" w:hAnsi="Arial" w:cs="Arial"/>
          <w:sz w:val="21"/>
          <w:szCs w:val="21"/>
        </w:rPr>
        <w:t>tal en el ámbito del proyecto. C</w:t>
      </w:r>
      <w:r w:rsidRPr="00FB04F0">
        <w:rPr>
          <w:rFonts w:ascii="Arial" w:hAnsi="Arial" w:cs="Arial"/>
          <w:sz w:val="21"/>
          <w:szCs w:val="21"/>
        </w:rPr>
        <w:t>omplementariamente</w:t>
      </w:r>
      <w:r w:rsidR="00804AA0">
        <w:rPr>
          <w:rFonts w:ascii="Arial" w:hAnsi="Arial" w:cs="Arial"/>
          <w:sz w:val="21"/>
          <w:szCs w:val="21"/>
        </w:rPr>
        <w:t>,</w:t>
      </w:r>
      <w:r w:rsidRPr="00FB04F0">
        <w:rPr>
          <w:rFonts w:ascii="Arial" w:hAnsi="Arial" w:cs="Arial"/>
          <w:sz w:val="21"/>
          <w:szCs w:val="21"/>
        </w:rPr>
        <w:t xml:space="preserve"> los PDN podrán contribuir a este </w:t>
      </w:r>
      <w:r w:rsidR="00582C78" w:rsidRPr="00FB04F0">
        <w:rPr>
          <w:rFonts w:ascii="Arial" w:hAnsi="Arial" w:cs="Arial"/>
          <w:sz w:val="21"/>
          <w:szCs w:val="21"/>
        </w:rPr>
        <w:t>objetivo en</w:t>
      </w:r>
      <w:r w:rsidRPr="00FB04F0">
        <w:rPr>
          <w:rFonts w:ascii="Arial" w:hAnsi="Arial" w:cs="Arial"/>
          <w:sz w:val="21"/>
          <w:szCs w:val="21"/>
        </w:rPr>
        <w:t xml:space="preserve"> su etapa de maduración e inserción en los mercados, dado que actualmente se encuentran en una fase de operación inicial, esto quiere decir instalados y con un nivel de gestión inicial por parte de las asociacione</w:t>
      </w:r>
      <w:r w:rsidR="00804AA0">
        <w:rPr>
          <w:rFonts w:ascii="Arial" w:hAnsi="Arial" w:cs="Arial"/>
          <w:sz w:val="21"/>
          <w:szCs w:val="21"/>
        </w:rPr>
        <w:t xml:space="preserve">s de productores. Los PDN requieren un </w:t>
      </w:r>
      <w:r w:rsidRPr="00FB04F0">
        <w:rPr>
          <w:rFonts w:ascii="Arial" w:hAnsi="Arial" w:cs="Arial"/>
          <w:sz w:val="21"/>
          <w:szCs w:val="21"/>
        </w:rPr>
        <w:t xml:space="preserve">acompañamiento sostenido </w:t>
      </w:r>
      <w:r w:rsidR="00804AA0">
        <w:rPr>
          <w:rFonts w:ascii="Arial" w:hAnsi="Arial" w:cs="Arial"/>
          <w:sz w:val="21"/>
          <w:szCs w:val="21"/>
        </w:rPr>
        <w:t>durante</w:t>
      </w:r>
      <w:r w:rsidRPr="00FB04F0">
        <w:rPr>
          <w:rFonts w:ascii="Arial" w:hAnsi="Arial" w:cs="Arial"/>
          <w:sz w:val="21"/>
          <w:szCs w:val="21"/>
        </w:rPr>
        <w:t xml:space="preserve"> su fase de consolidación</w:t>
      </w:r>
      <w:r w:rsidR="00804AA0">
        <w:rPr>
          <w:rFonts w:ascii="Arial" w:hAnsi="Arial" w:cs="Arial"/>
          <w:sz w:val="21"/>
          <w:szCs w:val="21"/>
        </w:rPr>
        <w:t>,</w:t>
      </w:r>
      <w:r w:rsidRPr="00FB04F0">
        <w:rPr>
          <w:rFonts w:ascii="Arial" w:hAnsi="Arial" w:cs="Arial"/>
          <w:sz w:val="21"/>
          <w:szCs w:val="21"/>
        </w:rPr>
        <w:t xml:space="preserve"> para </w:t>
      </w:r>
      <w:r w:rsidR="00804AA0">
        <w:rPr>
          <w:rFonts w:ascii="Arial" w:hAnsi="Arial" w:cs="Arial"/>
          <w:sz w:val="21"/>
          <w:szCs w:val="21"/>
        </w:rPr>
        <w:t>determinar su</w:t>
      </w:r>
      <w:r w:rsidRPr="00FB04F0">
        <w:rPr>
          <w:rFonts w:ascii="Arial" w:hAnsi="Arial" w:cs="Arial"/>
          <w:sz w:val="21"/>
          <w:szCs w:val="21"/>
        </w:rPr>
        <w:t xml:space="preserve"> contribución </w:t>
      </w:r>
      <w:r w:rsidR="00804AA0">
        <w:rPr>
          <w:rFonts w:ascii="Arial" w:hAnsi="Arial" w:cs="Arial"/>
          <w:sz w:val="21"/>
          <w:szCs w:val="21"/>
        </w:rPr>
        <w:t xml:space="preserve">al objetivo </w:t>
      </w:r>
      <w:r w:rsidRPr="00FB04F0">
        <w:rPr>
          <w:rFonts w:ascii="Arial" w:hAnsi="Arial" w:cs="Arial"/>
          <w:sz w:val="21"/>
          <w:szCs w:val="21"/>
        </w:rPr>
        <w:t>del proyecto.</w:t>
      </w:r>
    </w:p>
    <w:p w14:paraId="3A4BF563" w14:textId="77777777" w:rsidR="00C205CF" w:rsidRPr="00186954" w:rsidRDefault="00C205CF" w:rsidP="00504F7A">
      <w:pPr>
        <w:numPr>
          <w:ilvl w:val="0"/>
          <w:numId w:val="17"/>
        </w:numPr>
        <w:spacing w:line="240" w:lineRule="auto"/>
        <w:ind w:left="363" w:hanging="505"/>
        <w:jc w:val="both"/>
        <w:rPr>
          <w:rFonts w:ascii="Arial" w:eastAsia="Times New Roman" w:hAnsi="Arial" w:cs="Arial"/>
          <w:sz w:val="21"/>
          <w:szCs w:val="21"/>
          <w:lang w:eastAsia="es-PE"/>
        </w:rPr>
      </w:pPr>
      <w:r w:rsidRPr="00186954">
        <w:rPr>
          <w:rFonts w:ascii="Arial" w:hAnsi="Arial" w:cs="Arial"/>
          <w:sz w:val="21"/>
          <w:szCs w:val="21"/>
        </w:rPr>
        <w:t xml:space="preserve">El apoyo al objetivo SP3 (SO1), “Fortalecimiento de Redes Terrestres de Áreas Protegidas”, mediante el establecimiento del área protegida en el bosque de </w:t>
      </w:r>
      <w:proofErr w:type="spellStart"/>
      <w:r w:rsidRPr="00186954">
        <w:rPr>
          <w:rFonts w:ascii="Arial" w:hAnsi="Arial" w:cs="Arial"/>
          <w:sz w:val="21"/>
          <w:szCs w:val="21"/>
        </w:rPr>
        <w:t>Cañaris</w:t>
      </w:r>
      <w:proofErr w:type="spellEnd"/>
      <w:r w:rsidRPr="00186954">
        <w:rPr>
          <w:rFonts w:ascii="Arial" w:hAnsi="Arial" w:cs="Arial"/>
          <w:sz w:val="21"/>
          <w:szCs w:val="21"/>
        </w:rPr>
        <w:t xml:space="preserve">, se ha cubierto parcialmente ya que por las razones expuestas anteriormente se modificó el área de intervención de </w:t>
      </w:r>
      <w:proofErr w:type="spellStart"/>
      <w:r w:rsidRPr="00186954">
        <w:rPr>
          <w:rFonts w:ascii="Arial" w:hAnsi="Arial" w:cs="Arial"/>
          <w:sz w:val="21"/>
          <w:szCs w:val="21"/>
        </w:rPr>
        <w:t>Cañar</w:t>
      </w:r>
      <w:r w:rsidR="00682A6D">
        <w:rPr>
          <w:rFonts w:ascii="Arial" w:hAnsi="Arial" w:cs="Arial"/>
          <w:sz w:val="21"/>
          <w:szCs w:val="21"/>
        </w:rPr>
        <w:t>i</w:t>
      </w:r>
      <w:r w:rsidRPr="00186954">
        <w:rPr>
          <w:rFonts w:ascii="Arial" w:hAnsi="Arial" w:cs="Arial"/>
          <w:sz w:val="21"/>
          <w:szCs w:val="21"/>
        </w:rPr>
        <w:t>s</w:t>
      </w:r>
      <w:proofErr w:type="spellEnd"/>
      <w:r w:rsidRPr="00186954">
        <w:rPr>
          <w:rFonts w:ascii="Arial" w:hAnsi="Arial" w:cs="Arial"/>
          <w:sz w:val="21"/>
          <w:szCs w:val="21"/>
        </w:rPr>
        <w:t xml:space="preserve"> a </w:t>
      </w:r>
      <w:proofErr w:type="spellStart"/>
      <w:r w:rsidRPr="00186954">
        <w:rPr>
          <w:rFonts w:ascii="Arial" w:hAnsi="Arial" w:cs="Arial"/>
          <w:sz w:val="21"/>
          <w:szCs w:val="21"/>
        </w:rPr>
        <w:t>Udima</w:t>
      </w:r>
      <w:proofErr w:type="spellEnd"/>
      <w:r w:rsidRPr="00186954">
        <w:rPr>
          <w:rFonts w:ascii="Arial" w:hAnsi="Arial" w:cs="Arial"/>
          <w:sz w:val="21"/>
          <w:szCs w:val="21"/>
        </w:rPr>
        <w:t>.</w:t>
      </w:r>
    </w:p>
    <w:p w14:paraId="0F11B35B" w14:textId="24A015BE" w:rsidR="00C205CF" w:rsidRPr="00683294" w:rsidRDefault="00C205CF" w:rsidP="00E23843">
      <w:pPr>
        <w:tabs>
          <w:tab w:val="left" w:pos="284"/>
        </w:tabs>
        <w:spacing w:before="120" w:line="240" w:lineRule="auto"/>
        <w:jc w:val="both"/>
        <w:rPr>
          <w:rFonts w:ascii="Arial" w:hAnsi="Arial" w:cs="Arial"/>
          <w:b/>
          <w:sz w:val="21"/>
          <w:szCs w:val="21"/>
        </w:rPr>
      </w:pPr>
      <w:r w:rsidRPr="00186954">
        <w:rPr>
          <w:rFonts w:ascii="Arial" w:hAnsi="Arial" w:cs="Arial"/>
          <w:sz w:val="21"/>
          <w:szCs w:val="21"/>
        </w:rPr>
        <w:t xml:space="preserve"> </w:t>
      </w:r>
      <w:r w:rsidR="002A6124" w:rsidRPr="00186954">
        <w:rPr>
          <w:rFonts w:ascii="Arial" w:hAnsi="Arial" w:cs="Arial"/>
          <w:sz w:val="21"/>
          <w:szCs w:val="21"/>
        </w:rPr>
        <w:tab/>
        <w:t xml:space="preserve"> </w:t>
      </w:r>
      <w:r w:rsidR="00683294">
        <w:rPr>
          <w:rFonts w:ascii="Arial" w:hAnsi="Arial" w:cs="Arial"/>
          <w:sz w:val="21"/>
          <w:szCs w:val="21"/>
        </w:rPr>
        <w:t xml:space="preserve">La </w:t>
      </w:r>
      <w:r w:rsidR="00246F61">
        <w:rPr>
          <w:rFonts w:ascii="Arial" w:hAnsi="Arial" w:cs="Arial"/>
          <w:sz w:val="21"/>
          <w:szCs w:val="21"/>
        </w:rPr>
        <w:t>pertinencia es</w:t>
      </w:r>
      <w:r w:rsidR="00683294">
        <w:rPr>
          <w:rFonts w:ascii="Arial" w:hAnsi="Arial" w:cs="Arial"/>
          <w:sz w:val="21"/>
          <w:szCs w:val="21"/>
        </w:rPr>
        <w:t xml:space="preserve"> calificada </w:t>
      </w:r>
      <w:r w:rsidR="00683294" w:rsidRPr="00810698">
        <w:rPr>
          <w:rFonts w:ascii="Arial" w:hAnsi="Arial" w:cs="Arial"/>
          <w:sz w:val="21"/>
          <w:szCs w:val="21"/>
        </w:rPr>
        <w:t xml:space="preserve">como: </w:t>
      </w:r>
      <w:r w:rsidR="007C139C" w:rsidRPr="00810698">
        <w:rPr>
          <w:rFonts w:ascii="Arial" w:hAnsi="Arial" w:cs="Arial"/>
          <w:b/>
          <w:sz w:val="21"/>
          <w:szCs w:val="21"/>
        </w:rPr>
        <w:t>Moderadamente</w:t>
      </w:r>
      <w:r w:rsidR="00550AA3" w:rsidRPr="00810698">
        <w:rPr>
          <w:rFonts w:ascii="Arial" w:hAnsi="Arial" w:cs="Arial"/>
          <w:sz w:val="21"/>
          <w:szCs w:val="21"/>
        </w:rPr>
        <w:t xml:space="preserve"> </w:t>
      </w:r>
      <w:r w:rsidR="00683294" w:rsidRPr="00810698">
        <w:rPr>
          <w:rFonts w:ascii="Arial" w:hAnsi="Arial" w:cs="Arial"/>
          <w:b/>
          <w:sz w:val="21"/>
          <w:szCs w:val="21"/>
        </w:rPr>
        <w:t>Satisfactoria</w:t>
      </w:r>
    </w:p>
    <w:p w14:paraId="4F4C84E6" w14:textId="77777777" w:rsidR="00C205CF" w:rsidRPr="00186954" w:rsidRDefault="006E4A69" w:rsidP="004500F9">
      <w:pPr>
        <w:pStyle w:val="Heading3"/>
        <w:rPr>
          <w:sz w:val="21"/>
          <w:szCs w:val="21"/>
        </w:rPr>
      </w:pPr>
      <w:bookmarkStart w:id="63" w:name="_Toc484439113"/>
      <w:r>
        <w:rPr>
          <w:sz w:val="21"/>
          <w:szCs w:val="21"/>
        </w:rPr>
        <w:t xml:space="preserve">B. </w:t>
      </w:r>
      <w:r w:rsidR="00076994" w:rsidRPr="00186954">
        <w:rPr>
          <w:sz w:val="21"/>
          <w:szCs w:val="21"/>
        </w:rPr>
        <w:t>EFICACIA</w:t>
      </w:r>
      <w:bookmarkEnd w:id="63"/>
    </w:p>
    <w:p w14:paraId="45934685" w14:textId="77777777" w:rsidR="00C205CF" w:rsidRPr="00352A7A" w:rsidRDefault="00C205CF" w:rsidP="00504F7A">
      <w:pPr>
        <w:numPr>
          <w:ilvl w:val="0"/>
          <w:numId w:val="17"/>
        </w:numPr>
        <w:spacing w:line="240" w:lineRule="auto"/>
        <w:ind w:left="363" w:hanging="505"/>
        <w:jc w:val="both"/>
        <w:rPr>
          <w:rFonts w:ascii="Arial" w:hAnsi="Arial" w:cs="Arial"/>
          <w:sz w:val="21"/>
          <w:szCs w:val="21"/>
          <w:lang w:eastAsia="es-PE"/>
        </w:rPr>
      </w:pPr>
      <w:r w:rsidRPr="00186954">
        <w:rPr>
          <w:rFonts w:ascii="Arial" w:hAnsi="Arial" w:cs="Arial"/>
          <w:sz w:val="21"/>
          <w:szCs w:val="21"/>
          <w:lang w:eastAsia="es-PE"/>
        </w:rPr>
        <w:t>Los logros analizados por la E</w:t>
      </w:r>
      <w:r w:rsidR="00682A6D">
        <w:rPr>
          <w:rFonts w:ascii="Arial" w:hAnsi="Arial" w:cs="Arial"/>
          <w:sz w:val="21"/>
          <w:szCs w:val="21"/>
          <w:lang w:eastAsia="es-PE"/>
        </w:rPr>
        <w:t>M</w:t>
      </w:r>
      <w:r w:rsidRPr="00186954">
        <w:rPr>
          <w:rFonts w:ascii="Arial" w:hAnsi="Arial" w:cs="Arial"/>
          <w:sz w:val="21"/>
          <w:szCs w:val="21"/>
          <w:lang w:eastAsia="es-PE"/>
        </w:rPr>
        <w:t xml:space="preserve">T, calificaron el desempeño en su conjunto como Marginalmente </w:t>
      </w:r>
      <w:r w:rsidRPr="00352A7A">
        <w:rPr>
          <w:rFonts w:ascii="Arial" w:hAnsi="Arial" w:cs="Arial"/>
          <w:sz w:val="21"/>
          <w:szCs w:val="21"/>
          <w:lang w:eastAsia="es-PE"/>
        </w:rPr>
        <w:t>Satisfactorio (MS) pues no se habían terminado los procesos y actividades de ningún componente.</w:t>
      </w:r>
    </w:p>
    <w:p w14:paraId="3E05236C" w14:textId="77777777" w:rsidR="00C205CF" w:rsidRPr="00352A7A" w:rsidRDefault="00C205CF" w:rsidP="00504F7A">
      <w:pPr>
        <w:numPr>
          <w:ilvl w:val="0"/>
          <w:numId w:val="17"/>
        </w:numPr>
        <w:spacing w:line="240" w:lineRule="auto"/>
        <w:ind w:left="363" w:hanging="505"/>
        <w:jc w:val="both"/>
        <w:rPr>
          <w:rFonts w:ascii="Arial" w:hAnsi="Arial" w:cs="Arial"/>
          <w:sz w:val="21"/>
          <w:szCs w:val="21"/>
          <w:lang w:eastAsia="es-PE"/>
        </w:rPr>
      </w:pPr>
      <w:r w:rsidRPr="00352A7A">
        <w:rPr>
          <w:rFonts w:ascii="Arial" w:hAnsi="Arial" w:cs="Arial"/>
          <w:sz w:val="21"/>
          <w:szCs w:val="21"/>
          <w:lang w:eastAsia="es-PE"/>
        </w:rPr>
        <w:t>Los resultados obtenidos hasta el cierre del proyecto, permiten reconsiderar la calificación considerando que se han alcanzado casi todas las metas ajustadas a partir de la E</w:t>
      </w:r>
      <w:r w:rsidR="00745FCC" w:rsidRPr="00352A7A">
        <w:rPr>
          <w:rFonts w:ascii="Arial" w:hAnsi="Arial" w:cs="Arial"/>
          <w:sz w:val="21"/>
          <w:szCs w:val="21"/>
          <w:lang w:eastAsia="es-PE"/>
        </w:rPr>
        <w:t>MT</w:t>
      </w:r>
      <w:r w:rsidRPr="00352A7A">
        <w:rPr>
          <w:rFonts w:ascii="Arial" w:hAnsi="Arial" w:cs="Arial"/>
          <w:sz w:val="21"/>
          <w:szCs w:val="21"/>
          <w:lang w:eastAsia="es-PE"/>
        </w:rPr>
        <w:t xml:space="preserve"> programadas, excepto el 1.4 referido a la creación de un fondo de conservación y el establecimiento de un sistema de seguimiento y evaluación.</w:t>
      </w:r>
    </w:p>
    <w:p w14:paraId="4E92DD21" w14:textId="5242486D" w:rsidR="008834EE" w:rsidRPr="00352A7A" w:rsidRDefault="00937C43" w:rsidP="00504F7A">
      <w:pPr>
        <w:numPr>
          <w:ilvl w:val="0"/>
          <w:numId w:val="17"/>
        </w:numPr>
        <w:spacing w:line="240" w:lineRule="auto"/>
        <w:ind w:left="363" w:hanging="505"/>
        <w:jc w:val="both"/>
        <w:rPr>
          <w:rFonts w:ascii="Arial" w:hAnsi="Arial" w:cs="Arial"/>
          <w:sz w:val="21"/>
          <w:szCs w:val="21"/>
          <w:lang w:eastAsia="es-PE"/>
        </w:rPr>
      </w:pPr>
      <w:r w:rsidRPr="00352A7A">
        <w:rPr>
          <w:rFonts w:ascii="Arial" w:hAnsi="Arial" w:cs="Arial"/>
          <w:sz w:val="21"/>
          <w:szCs w:val="21"/>
          <w:lang w:eastAsia="es-PE"/>
        </w:rPr>
        <w:t>La descripción que se muestra a continuación sustenta</w:t>
      </w:r>
      <w:r w:rsidR="008834EE" w:rsidRPr="00352A7A">
        <w:rPr>
          <w:rFonts w:ascii="Arial" w:hAnsi="Arial" w:cs="Arial"/>
          <w:sz w:val="21"/>
          <w:szCs w:val="21"/>
          <w:lang w:eastAsia="es-PE"/>
        </w:rPr>
        <w:t xml:space="preserve"> los motivos de la calificación a</w:t>
      </w:r>
      <w:r w:rsidRPr="00352A7A">
        <w:rPr>
          <w:rFonts w:ascii="Arial" w:hAnsi="Arial" w:cs="Arial"/>
          <w:sz w:val="21"/>
          <w:szCs w:val="21"/>
          <w:lang w:eastAsia="es-PE"/>
        </w:rPr>
        <w:t>l criterio de “eficacia”. Este</w:t>
      </w:r>
      <w:r w:rsidR="008834EE" w:rsidRPr="00352A7A">
        <w:rPr>
          <w:rFonts w:ascii="Arial" w:hAnsi="Arial" w:cs="Arial"/>
          <w:sz w:val="21"/>
          <w:szCs w:val="21"/>
          <w:lang w:eastAsia="es-PE"/>
        </w:rPr>
        <w:t xml:space="preserve"> se realiza de manera general siguiendo los mayores logros, tanto tangibles como intangibles, obtenidos por el proyecto. </w:t>
      </w:r>
      <w:r w:rsidR="00D85EA8" w:rsidRPr="00352A7A">
        <w:rPr>
          <w:rFonts w:ascii="Arial" w:hAnsi="Arial" w:cs="Arial"/>
          <w:sz w:val="21"/>
          <w:szCs w:val="21"/>
          <w:lang w:eastAsia="es-PE"/>
        </w:rPr>
        <w:t>S</w:t>
      </w:r>
      <w:r w:rsidR="008834EE" w:rsidRPr="00352A7A">
        <w:rPr>
          <w:rFonts w:ascii="Arial" w:hAnsi="Arial" w:cs="Arial"/>
          <w:sz w:val="21"/>
          <w:szCs w:val="21"/>
          <w:lang w:eastAsia="es-PE"/>
        </w:rPr>
        <w:t>e sigue la secuencia completa del Marco Lógico</w:t>
      </w:r>
      <w:r w:rsidR="00D85EA8" w:rsidRPr="00352A7A">
        <w:rPr>
          <w:rFonts w:ascii="Arial" w:hAnsi="Arial" w:cs="Arial"/>
          <w:sz w:val="21"/>
          <w:szCs w:val="21"/>
          <w:lang w:eastAsia="es-PE"/>
        </w:rPr>
        <w:t xml:space="preserve"> en base a los indicadores reajustados </w:t>
      </w:r>
      <w:r w:rsidR="008834EE" w:rsidRPr="00352A7A">
        <w:rPr>
          <w:rFonts w:ascii="Arial" w:hAnsi="Arial" w:cs="Arial"/>
          <w:sz w:val="21"/>
          <w:szCs w:val="21"/>
          <w:lang w:eastAsia="es-PE"/>
        </w:rPr>
        <w:t>que se llevaron a cabo en las visitas realizadas por el FIDA.</w:t>
      </w:r>
      <w:r w:rsidR="00B60CF6" w:rsidRPr="00352A7A">
        <w:rPr>
          <w:rFonts w:ascii="Arial" w:hAnsi="Arial" w:cs="Arial"/>
          <w:sz w:val="21"/>
          <w:szCs w:val="21"/>
          <w:lang w:eastAsia="es-PE"/>
        </w:rPr>
        <w:t xml:space="preserve"> A continuación, se muestra una versión resumida del marco lógico para facilitar la lectura. La versión completa se encuentra en el Anexo 15.</w:t>
      </w:r>
    </w:p>
    <w:p w14:paraId="70550A97" w14:textId="77777777" w:rsidR="00681534" w:rsidRDefault="00681534" w:rsidP="00681534">
      <w:pPr>
        <w:spacing w:line="240" w:lineRule="auto"/>
        <w:ind w:left="363"/>
        <w:jc w:val="both"/>
        <w:rPr>
          <w:rFonts w:ascii="Arial" w:hAnsi="Arial" w:cs="Arial"/>
          <w:sz w:val="21"/>
          <w:szCs w:val="21"/>
          <w:highlight w:val="yellow"/>
          <w:lang w:eastAsia="es-PE"/>
        </w:rPr>
      </w:pPr>
    </w:p>
    <w:tbl>
      <w:tblPr>
        <w:tblW w:w="9776" w:type="dxa"/>
        <w:jc w:val="center"/>
        <w:tblCellMar>
          <w:top w:w="15" w:type="dxa"/>
          <w:left w:w="70" w:type="dxa"/>
          <w:bottom w:w="15" w:type="dxa"/>
          <w:right w:w="70" w:type="dxa"/>
        </w:tblCellMar>
        <w:tblLook w:val="04A0" w:firstRow="1" w:lastRow="0" w:firstColumn="1" w:lastColumn="0" w:noHBand="0" w:noVBand="1"/>
      </w:tblPr>
      <w:tblGrid>
        <w:gridCol w:w="6240"/>
        <w:gridCol w:w="3536"/>
      </w:tblGrid>
      <w:tr w:rsidR="00B60CF6" w:rsidRPr="00B60CF6" w14:paraId="159DC8FA" w14:textId="77777777" w:rsidTr="00DC4435">
        <w:trPr>
          <w:trHeight w:val="30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B4C6E7"/>
            <w:vAlign w:val="bottom"/>
            <w:hideMark/>
          </w:tcPr>
          <w:p w14:paraId="7C2B214F"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INDICADOR DEL PROYECTO</w:t>
            </w:r>
          </w:p>
        </w:tc>
        <w:tc>
          <w:tcPr>
            <w:tcW w:w="3536" w:type="dxa"/>
            <w:tcBorders>
              <w:top w:val="single" w:sz="4" w:space="0" w:color="auto"/>
              <w:left w:val="single" w:sz="4" w:space="0" w:color="auto"/>
              <w:bottom w:val="single" w:sz="4" w:space="0" w:color="auto"/>
              <w:right w:val="single" w:sz="4" w:space="0" w:color="auto"/>
            </w:tcBorders>
            <w:shd w:val="clear" w:color="000000" w:fill="B4C6E7"/>
            <w:vAlign w:val="bottom"/>
            <w:hideMark/>
          </w:tcPr>
          <w:p w14:paraId="1DA9C957" w14:textId="5F1D08E6" w:rsidR="00B60CF6" w:rsidRPr="00B60CF6" w:rsidRDefault="00681534"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EJECUTADO A</w:t>
            </w:r>
            <w:r w:rsidR="00B60CF6" w:rsidRPr="00B60CF6">
              <w:rPr>
                <w:rFonts w:ascii="Arial" w:eastAsia="Times New Roman" w:hAnsi="Arial" w:cs="Arial"/>
                <w:b/>
                <w:bCs/>
                <w:color w:val="000000"/>
                <w:lang w:eastAsia="es-PE"/>
              </w:rPr>
              <w:t xml:space="preserve"> SEPTIEMBRE 2016</w:t>
            </w:r>
          </w:p>
        </w:tc>
      </w:tr>
      <w:tr w:rsidR="00B60CF6" w:rsidRPr="00B60CF6" w14:paraId="249E40AB" w14:textId="77777777" w:rsidTr="00DC4435">
        <w:trPr>
          <w:trHeight w:val="300"/>
          <w:tblHeader/>
          <w:jc w:val="center"/>
        </w:trPr>
        <w:tc>
          <w:tcPr>
            <w:tcW w:w="6240" w:type="dxa"/>
            <w:tcBorders>
              <w:top w:val="nil"/>
              <w:left w:val="single" w:sz="4" w:space="0" w:color="auto"/>
              <w:bottom w:val="nil"/>
              <w:right w:val="nil"/>
            </w:tcBorders>
            <w:shd w:val="clear" w:color="000000" w:fill="92D050"/>
            <w:vAlign w:val="bottom"/>
            <w:hideMark/>
          </w:tcPr>
          <w:p w14:paraId="6133E567"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Objetivo general</w:t>
            </w:r>
          </w:p>
        </w:tc>
        <w:tc>
          <w:tcPr>
            <w:tcW w:w="3536" w:type="dxa"/>
            <w:tcBorders>
              <w:top w:val="nil"/>
              <w:left w:val="nil"/>
              <w:bottom w:val="nil"/>
              <w:right w:val="single" w:sz="4" w:space="0" w:color="auto"/>
            </w:tcBorders>
            <w:shd w:val="clear" w:color="000000" w:fill="92D050"/>
            <w:vAlign w:val="bottom"/>
            <w:hideMark/>
          </w:tcPr>
          <w:p w14:paraId="1EF47E4E" w14:textId="77777777" w:rsidR="00B60CF6" w:rsidRPr="00B60CF6" w:rsidRDefault="00B60CF6" w:rsidP="00B60CF6">
            <w:pPr>
              <w:spacing w:after="0" w:line="240" w:lineRule="auto"/>
              <w:rPr>
                <w:rFonts w:ascii="Arial" w:eastAsia="Times New Roman" w:hAnsi="Arial" w:cs="Arial"/>
                <w:b/>
                <w:bCs/>
                <w:color w:val="000000"/>
                <w:lang w:eastAsia="es-PE"/>
              </w:rPr>
            </w:pPr>
          </w:p>
        </w:tc>
      </w:tr>
      <w:tr w:rsidR="00B60CF6" w:rsidRPr="00B60CF6" w14:paraId="7EF619D6" w14:textId="77777777" w:rsidTr="00DC4435">
        <w:trPr>
          <w:trHeight w:val="300"/>
          <w:tblHeader/>
          <w:jc w:val="center"/>
        </w:trPr>
        <w:tc>
          <w:tcPr>
            <w:tcW w:w="9776" w:type="dxa"/>
            <w:gridSpan w:val="2"/>
            <w:tcBorders>
              <w:top w:val="nil"/>
              <w:left w:val="single" w:sz="4" w:space="0" w:color="auto"/>
              <w:bottom w:val="nil"/>
              <w:right w:val="single" w:sz="4" w:space="0" w:color="auto"/>
            </w:tcBorders>
            <w:shd w:val="clear" w:color="000000" w:fill="92D050"/>
            <w:noWrap/>
            <w:vAlign w:val="bottom"/>
            <w:hideMark/>
          </w:tcPr>
          <w:p w14:paraId="66239AC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Reducción de los niveles de pobreza en los distritos de </w:t>
            </w:r>
            <w:proofErr w:type="spellStart"/>
            <w:r w:rsidRPr="00B60CF6">
              <w:rPr>
                <w:rFonts w:ascii="Arial" w:eastAsia="Times New Roman" w:hAnsi="Arial" w:cs="Arial"/>
                <w:color w:val="000000"/>
                <w:lang w:eastAsia="es-PE"/>
              </w:rPr>
              <w:t>Cañaris</w:t>
            </w:r>
            <w:proofErr w:type="spellEnd"/>
            <w:r w:rsidRPr="00B60CF6">
              <w:rPr>
                <w:rFonts w:ascii="Arial" w:eastAsia="Times New Roman" w:hAnsi="Arial" w:cs="Arial"/>
                <w:color w:val="000000"/>
                <w:lang w:eastAsia="es-PE"/>
              </w:rPr>
              <w:t xml:space="preserve"> e </w:t>
            </w:r>
            <w:proofErr w:type="spellStart"/>
            <w:r w:rsidRPr="00B60CF6">
              <w:rPr>
                <w:rFonts w:ascii="Arial" w:eastAsia="Times New Roman" w:hAnsi="Arial" w:cs="Arial"/>
                <w:color w:val="000000"/>
                <w:lang w:eastAsia="es-PE"/>
              </w:rPr>
              <w:t>Incahuasi</w:t>
            </w:r>
            <w:proofErr w:type="spellEnd"/>
            <w:r w:rsidRPr="00B60CF6">
              <w:rPr>
                <w:rFonts w:ascii="Arial" w:eastAsia="Times New Roman" w:hAnsi="Arial" w:cs="Arial"/>
                <w:color w:val="000000"/>
                <w:lang w:eastAsia="es-PE"/>
              </w:rPr>
              <w:t xml:space="preserve"> de la Provincia </w:t>
            </w:r>
            <w:proofErr w:type="spellStart"/>
            <w:r w:rsidRPr="00B60CF6">
              <w:rPr>
                <w:rFonts w:ascii="Arial" w:eastAsia="Times New Roman" w:hAnsi="Arial" w:cs="Arial"/>
                <w:color w:val="000000"/>
                <w:lang w:eastAsia="es-PE"/>
              </w:rPr>
              <w:t>Ferreñafe</w:t>
            </w:r>
            <w:proofErr w:type="spellEnd"/>
            <w:r w:rsidRPr="00B60CF6">
              <w:rPr>
                <w:rFonts w:ascii="Arial" w:eastAsia="Times New Roman" w:hAnsi="Arial" w:cs="Arial"/>
                <w:color w:val="000000"/>
                <w:lang w:eastAsia="es-PE"/>
              </w:rPr>
              <w:t xml:space="preserve"> en la región Lambayeque.</w:t>
            </w:r>
          </w:p>
        </w:tc>
      </w:tr>
      <w:tr w:rsidR="00B60CF6" w:rsidRPr="00B60CF6" w14:paraId="67B600E6" w14:textId="77777777" w:rsidTr="00DC4435">
        <w:trPr>
          <w:trHeight w:val="78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424A1A82"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Reducción de las condiciones de pobreza en la zona del proyecto estimada en 55,8% en pobreza extrema y 91,7% en pobreza en el distrito de </w:t>
            </w:r>
            <w:proofErr w:type="spellStart"/>
            <w:r w:rsidRPr="00B60CF6">
              <w:rPr>
                <w:rFonts w:ascii="Arial" w:eastAsia="Times New Roman" w:hAnsi="Arial" w:cs="Arial"/>
                <w:color w:val="000000"/>
                <w:lang w:eastAsia="es-PE"/>
              </w:rPr>
              <w:t>Cañaris</w:t>
            </w:r>
            <w:proofErr w:type="spellEnd"/>
            <w:r w:rsidRPr="00B60CF6">
              <w:rPr>
                <w:rFonts w:ascii="Arial" w:eastAsia="Times New Roman" w:hAnsi="Arial" w:cs="Arial"/>
                <w:color w:val="000000"/>
                <w:lang w:eastAsia="es-PE"/>
              </w:rPr>
              <w:t xml:space="preserve"> y 88,1% y 46,8% en </w:t>
            </w:r>
            <w:proofErr w:type="spellStart"/>
            <w:r w:rsidRPr="00B60CF6">
              <w:rPr>
                <w:rFonts w:ascii="Arial" w:eastAsia="Times New Roman" w:hAnsi="Arial" w:cs="Arial"/>
                <w:color w:val="000000"/>
                <w:lang w:eastAsia="es-PE"/>
              </w:rPr>
              <w:t>Incahuasi</w:t>
            </w:r>
            <w:proofErr w:type="spellEnd"/>
            <w:r w:rsidRPr="00B60CF6">
              <w:rPr>
                <w:rFonts w:ascii="Arial" w:eastAsia="Times New Roman" w:hAnsi="Arial" w:cs="Arial"/>
                <w:color w:val="000000"/>
                <w:lang w:eastAsia="es-PE"/>
              </w:rPr>
              <w:t>.</w:t>
            </w:r>
          </w:p>
        </w:tc>
        <w:tc>
          <w:tcPr>
            <w:tcW w:w="3536" w:type="dxa"/>
            <w:tcBorders>
              <w:top w:val="single" w:sz="4" w:space="0" w:color="auto"/>
              <w:left w:val="single" w:sz="4" w:space="0" w:color="auto"/>
              <w:bottom w:val="nil"/>
              <w:right w:val="single" w:sz="4" w:space="0" w:color="auto"/>
            </w:tcBorders>
            <w:noWrap/>
            <w:vAlign w:val="bottom"/>
            <w:hideMark/>
          </w:tcPr>
          <w:p w14:paraId="2FE7B921" w14:textId="4FF7BA46" w:rsidR="00B60CF6" w:rsidRPr="00B60CF6" w:rsidRDefault="00CC2707" w:rsidP="00B60CF6">
            <w:pPr>
              <w:spacing w:after="0" w:line="240" w:lineRule="auto"/>
              <w:rPr>
                <w:rFonts w:ascii="Calibri" w:eastAsia="Times New Roman" w:hAnsi="Calibri" w:cs="Times New Roman"/>
                <w:color w:val="000000"/>
                <w:sz w:val="22"/>
                <w:szCs w:val="22"/>
                <w:lang w:eastAsia="es-PE"/>
              </w:rPr>
            </w:pPr>
            <w:bookmarkStart w:id="64" w:name="final_para_doc!C6"/>
            <w:proofErr w:type="spellStart"/>
            <w:r>
              <w:rPr>
                <w:rFonts w:ascii="Calibri" w:eastAsia="Times New Roman" w:hAnsi="Calibri" w:cs="Times New Roman"/>
                <w:color w:val="000000"/>
                <w:sz w:val="22"/>
                <w:szCs w:val="22"/>
                <w:lang w:eastAsia="es-PE"/>
              </w:rPr>
              <w:t>C</w:t>
            </w:r>
            <w:r w:rsidR="00B60CF6" w:rsidRPr="00B60CF6">
              <w:rPr>
                <w:rFonts w:ascii="Calibri" w:eastAsia="Times New Roman" w:hAnsi="Calibri" w:cs="Times New Roman"/>
                <w:color w:val="000000"/>
                <w:sz w:val="22"/>
                <w:szCs w:val="22"/>
                <w:lang w:eastAsia="es-PE"/>
              </w:rPr>
              <w:t>añaris</w:t>
            </w:r>
            <w:proofErr w:type="spellEnd"/>
            <w:r w:rsidR="00B60CF6" w:rsidRPr="00B60CF6">
              <w:rPr>
                <w:rFonts w:ascii="Calibri" w:eastAsia="Times New Roman" w:hAnsi="Calibri" w:cs="Times New Roman"/>
                <w:color w:val="000000"/>
                <w:sz w:val="22"/>
                <w:szCs w:val="22"/>
                <w:lang w:eastAsia="es-PE"/>
              </w:rPr>
              <w:t>:</w:t>
            </w:r>
            <w:bookmarkEnd w:id="64"/>
          </w:p>
        </w:tc>
      </w:tr>
      <w:tr w:rsidR="00B60CF6" w:rsidRPr="00B60CF6" w14:paraId="2F692FF2" w14:textId="77777777" w:rsidTr="00DC4435">
        <w:trPr>
          <w:trHeight w:val="300"/>
          <w:tblHeader/>
          <w:jc w:val="center"/>
        </w:trPr>
        <w:tc>
          <w:tcPr>
            <w:tcW w:w="6240" w:type="dxa"/>
            <w:tcBorders>
              <w:top w:val="nil"/>
              <w:left w:val="single" w:sz="4" w:space="0" w:color="auto"/>
              <w:bottom w:val="nil"/>
              <w:right w:val="single" w:sz="4" w:space="0" w:color="auto"/>
            </w:tcBorders>
            <w:shd w:val="clear" w:color="000000" w:fill="FFFFFF"/>
            <w:vAlign w:val="bottom"/>
            <w:hideMark/>
          </w:tcPr>
          <w:p w14:paraId="4C4D768F" w14:textId="77777777" w:rsidR="00B60CF6" w:rsidRPr="00B60CF6" w:rsidRDefault="00B60CF6" w:rsidP="00B60CF6">
            <w:pPr>
              <w:spacing w:after="0" w:line="240" w:lineRule="auto"/>
              <w:rPr>
                <w:rFonts w:ascii="Calibri" w:eastAsia="Times New Roman" w:hAnsi="Calibri" w:cs="Times New Roman"/>
                <w:color w:val="000000"/>
                <w:sz w:val="18"/>
                <w:szCs w:val="18"/>
                <w:lang w:eastAsia="es-PE"/>
              </w:rPr>
            </w:pPr>
            <w:r w:rsidRPr="00B60CF6">
              <w:rPr>
                <w:rFonts w:ascii="Calibri" w:eastAsia="Times New Roman" w:hAnsi="Calibri" w:cs="Times New Roman"/>
                <w:color w:val="000000"/>
                <w:sz w:val="18"/>
                <w:szCs w:val="18"/>
                <w:lang w:eastAsia="es-PE"/>
              </w:rPr>
              <w:t> </w:t>
            </w:r>
          </w:p>
        </w:tc>
        <w:tc>
          <w:tcPr>
            <w:tcW w:w="3536" w:type="dxa"/>
            <w:tcBorders>
              <w:top w:val="nil"/>
              <w:left w:val="single" w:sz="4" w:space="0" w:color="auto"/>
              <w:bottom w:val="nil"/>
              <w:right w:val="single" w:sz="4" w:space="0" w:color="auto"/>
            </w:tcBorders>
            <w:shd w:val="clear" w:color="000000" w:fill="FFFFFF"/>
            <w:vAlign w:val="bottom"/>
            <w:hideMark/>
          </w:tcPr>
          <w:p w14:paraId="52CA2137" w14:textId="0B7ED093"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4.04% de reducción en pobreza</w:t>
            </w:r>
          </w:p>
        </w:tc>
      </w:tr>
      <w:tr w:rsidR="00B60CF6" w:rsidRPr="00B60CF6" w14:paraId="067E1D2F" w14:textId="77777777" w:rsidTr="00DC4435">
        <w:trPr>
          <w:trHeight w:val="300"/>
          <w:tblHeader/>
          <w:jc w:val="center"/>
        </w:trPr>
        <w:tc>
          <w:tcPr>
            <w:tcW w:w="6240" w:type="dxa"/>
            <w:tcBorders>
              <w:top w:val="nil"/>
              <w:left w:val="single" w:sz="4" w:space="0" w:color="auto"/>
              <w:bottom w:val="nil"/>
              <w:right w:val="single" w:sz="4" w:space="0" w:color="auto"/>
            </w:tcBorders>
            <w:shd w:val="clear" w:color="000000" w:fill="FFFFFF"/>
            <w:vAlign w:val="bottom"/>
            <w:hideMark/>
          </w:tcPr>
          <w:p w14:paraId="71611F24"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w:t>
            </w:r>
          </w:p>
        </w:tc>
        <w:tc>
          <w:tcPr>
            <w:tcW w:w="3536" w:type="dxa"/>
            <w:tcBorders>
              <w:top w:val="nil"/>
              <w:left w:val="single" w:sz="4" w:space="0" w:color="auto"/>
              <w:bottom w:val="nil"/>
              <w:right w:val="single" w:sz="4" w:space="0" w:color="auto"/>
            </w:tcBorders>
            <w:shd w:val="clear" w:color="000000" w:fill="FFFFFF"/>
            <w:vAlign w:val="bottom"/>
            <w:hideMark/>
          </w:tcPr>
          <w:p w14:paraId="35F4AC2D" w14:textId="0CDB6550"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1.94% de reducción en pobreza extrema</w:t>
            </w:r>
          </w:p>
        </w:tc>
      </w:tr>
      <w:tr w:rsidR="00B60CF6" w:rsidRPr="00B60CF6" w14:paraId="65BEB8DE" w14:textId="77777777" w:rsidTr="00DC4435">
        <w:trPr>
          <w:trHeight w:val="300"/>
          <w:tblHeader/>
          <w:jc w:val="center"/>
        </w:trPr>
        <w:tc>
          <w:tcPr>
            <w:tcW w:w="6240" w:type="dxa"/>
            <w:tcBorders>
              <w:top w:val="nil"/>
              <w:left w:val="single" w:sz="4" w:space="0" w:color="auto"/>
              <w:bottom w:val="nil"/>
              <w:right w:val="single" w:sz="4" w:space="0" w:color="auto"/>
            </w:tcBorders>
            <w:shd w:val="clear" w:color="000000" w:fill="FFFFFF"/>
            <w:vAlign w:val="bottom"/>
            <w:hideMark/>
          </w:tcPr>
          <w:p w14:paraId="2F323797" w14:textId="77777777" w:rsidR="00B60CF6" w:rsidRPr="00B60CF6" w:rsidRDefault="00B60CF6" w:rsidP="00B60CF6">
            <w:pPr>
              <w:spacing w:after="0" w:line="240" w:lineRule="auto"/>
              <w:rPr>
                <w:rFonts w:ascii="Symbol" w:eastAsia="Times New Roman" w:hAnsi="Symbol" w:cs="Times New Roman"/>
                <w:color w:val="000000"/>
                <w:lang w:eastAsia="es-PE"/>
              </w:rPr>
            </w:pPr>
          </w:p>
        </w:tc>
        <w:tc>
          <w:tcPr>
            <w:tcW w:w="3536" w:type="dxa"/>
            <w:tcBorders>
              <w:top w:val="nil"/>
              <w:left w:val="single" w:sz="4" w:space="0" w:color="auto"/>
              <w:bottom w:val="nil"/>
              <w:right w:val="single" w:sz="4" w:space="0" w:color="auto"/>
            </w:tcBorders>
            <w:shd w:val="clear" w:color="000000" w:fill="FFFFFF"/>
            <w:vAlign w:val="bottom"/>
            <w:hideMark/>
          </w:tcPr>
          <w:p w14:paraId="348B7971" w14:textId="4347A9EA" w:rsidR="00B60CF6" w:rsidRPr="00B60CF6" w:rsidRDefault="00CC2707" w:rsidP="00B60CF6">
            <w:pPr>
              <w:spacing w:after="0" w:line="240" w:lineRule="auto"/>
              <w:rPr>
                <w:rFonts w:ascii="Arial" w:eastAsia="Times New Roman" w:hAnsi="Arial" w:cs="Arial"/>
                <w:color w:val="000000"/>
                <w:lang w:eastAsia="es-PE"/>
              </w:rPr>
            </w:pPr>
            <w:proofErr w:type="spellStart"/>
            <w:r>
              <w:rPr>
                <w:rFonts w:ascii="Arial" w:eastAsia="Times New Roman" w:hAnsi="Arial" w:cs="Arial"/>
                <w:color w:val="000000"/>
                <w:lang w:eastAsia="es-PE"/>
              </w:rPr>
              <w:t>Inc</w:t>
            </w:r>
            <w:r w:rsidR="00B60CF6" w:rsidRPr="00B60CF6">
              <w:rPr>
                <w:rFonts w:ascii="Arial" w:eastAsia="Times New Roman" w:hAnsi="Arial" w:cs="Arial"/>
                <w:color w:val="000000"/>
                <w:lang w:eastAsia="es-PE"/>
              </w:rPr>
              <w:t>ahuasi</w:t>
            </w:r>
            <w:proofErr w:type="spellEnd"/>
            <w:r w:rsidR="00B60CF6" w:rsidRPr="00B60CF6">
              <w:rPr>
                <w:rFonts w:ascii="Arial" w:eastAsia="Times New Roman" w:hAnsi="Arial" w:cs="Arial"/>
                <w:color w:val="000000"/>
                <w:lang w:eastAsia="es-PE"/>
              </w:rPr>
              <w:t>:</w:t>
            </w:r>
          </w:p>
        </w:tc>
      </w:tr>
      <w:tr w:rsidR="00B60CF6" w:rsidRPr="00B60CF6" w14:paraId="2D341378" w14:textId="77777777" w:rsidTr="00DC4435">
        <w:trPr>
          <w:trHeight w:val="300"/>
          <w:tblHeader/>
          <w:jc w:val="center"/>
        </w:trPr>
        <w:tc>
          <w:tcPr>
            <w:tcW w:w="6240" w:type="dxa"/>
            <w:tcBorders>
              <w:top w:val="nil"/>
              <w:left w:val="single" w:sz="4" w:space="0" w:color="auto"/>
              <w:bottom w:val="nil"/>
              <w:right w:val="single" w:sz="4" w:space="0" w:color="auto"/>
            </w:tcBorders>
            <w:shd w:val="clear" w:color="000000" w:fill="FFFFFF"/>
            <w:vAlign w:val="bottom"/>
            <w:hideMark/>
          </w:tcPr>
          <w:p w14:paraId="60C70E2A" w14:textId="77777777" w:rsidR="00B60CF6" w:rsidRPr="00B60CF6" w:rsidRDefault="00B60CF6" w:rsidP="00B60CF6">
            <w:pPr>
              <w:spacing w:after="0" w:line="240" w:lineRule="auto"/>
              <w:rPr>
                <w:rFonts w:ascii="Arial" w:eastAsia="Times New Roman" w:hAnsi="Arial" w:cs="Arial"/>
                <w:color w:val="000000"/>
                <w:lang w:eastAsia="es-PE"/>
              </w:rPr>
            </w:pPr>
          </w:p>
        </w:tc>
        <w:tc>
          <w:tcPr>
            <w:tcW w:w="3536" w:type="dxa"/>
            <w:tcBorders>
              <w:top w:val="nil"/>
              <w:left w:val="single" w:sz="4" w:space="0" w:color="auto"/>
              <w:bottom w:val="nil"/>
              <w:right w:val="single" w:sz="4" w:space="0" w:color="auto"/>
            </w:tcBorders>
            <w:shd w:val="clear" w:color="000000" w:fill="FFFFFF"/>
            <w:vAlign w:val="bottom"/>
            <w:hideMark/>
          </w:tcPr>
          <w:p w14:paraId="4F774237" w14:textId="594E9441"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4.04% de reducción en pobreza</w:t>
            </w:r>
          </w:p>
        </w:tc>
      </w:tr>
      <w:tr w:rsidR="00B60CF6" w:rsidRPr="00B60CF6" w14:paraId="36C2892A" w14:textId="77777777" w:rsidTr="00DC4435">
        <w:trPr>
          <w:trHeight w:val="300"/>
          <w:tblHeader/>
          <w:jc w:val="center"/>
        </w:trPr>
        <w:tc>
          <w:tcPr>
            <w:tcW w:w="6240" w:type="dxa"/>
            <w:tcBorders>
              <w:top w:val="nil"/>
              <w:left w:val="single" w:sz="4" w:space="0" w:color="auto"/>
              <w:bottom w:val="nil"/>
              <w:right w:val="single" w:sz="4" w:space="0" w:color="auto"/>
            </w:tcBorders>
            <w:shd w:val="clear" w:color="000000" w:fill="FFFFFF"/>
            <w:vAlign w:val="bottom"/>
            <w:hideMark/>
          </w:tcPr>
          <w:p w14:paraId="41DBB41E" w14:textId="77777777" w:rsidR="00B60CF6" w:rsidRPr="00B60CF6" w:rsidRDefault="00B60CF6" w:rsidP="00B60CF6">
            <w:pPr>
              <w:spacing w:after="0" w:line="240" w:lineRule="auto"/>
              <w:rPr>
                <w:rFonts w:ascii="Symbol" w:eastAsia="Times New Roman" w:hAnsi="Symbol" w:cs="Times New Roman"/>
                <w:color w:val="000000"/>
                <w:lang w:eastAsia="es-PE"/>
              </w:rPr>
            </w:pPr>
          </w:p>
        </w:tc>
        <w:tc>
          <w:tcPr>
            <w:tcW w:w="3536" w:type="dxa"/>
            <w:tcBorders>
              <w:top w:val="nil"/>
              <w:left w:val="single" w:sz="4" w:space="0" w:color="auto"/>
              <w:bottom w:val="single" w:sz="4" w:space="0" w:color="auto"/>
              <w:right w:val="single" w:sz="4" w:space="0" w:color="auto"/>
            </w:tcBorders>
            <w:shd w:val="clear" w:color="000000" w:fill="FFFFFF"/>
            <w:vAlign w:val="bottom"/>
            <w:hideMark/>
          </w:tcPr>
          <w:p w14:paraId="2499AE5A" w14:textId="17ABF6B0"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1.94% de reducción en pobreza extrema</w:t>
            </w:r>
          </w:p>
        </w:tc>
      </w:tr>
      <w:tr w:rsidR="00B60CF6" w:rsidRPr="00B60CF6" w14:paraId="1245E928" w14:textId="77777777" w:rsidTr="00DC4435">
        <w:trPr>
          <w:trHeight w:val="525"/>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6014DB42"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La reducción de la desnutrición infantil a partir de la estimación actual del 66%.</w:t>
            </w:r>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1B2C6C5D" w14:textId="40C96169"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3.6% de reducción desnutrición crónica i</w:t>
            </w:r>
            <w:r w:rsidR="00CC2707">
              <w:rPr>
                <w:rFonts w:ascii="Arial" w:eastAsia="Times New Roman" w:hAnsi="Arial" w:cs="Arial"/>
                <w:color w:val="000000"/>
                <w:lang w:eastAsia="es-PE"/>
              </w:rPr>
              <w:t xml:space="preserve">nfantil en </w:t>
            </w:r>
            <w:proofErr w:type="spellStart"/>
            <w:r w:rsidR="00CC2707">
              <w:rPr>
                <w:rFonts w:ascii="Arial" w:eastAsia="Times New Roman" w:hAnsi="Arial" w:cs="Arial"/>
                <w:color w:val="000000"/>
                <w:lang w:eastAsia="es-PE"/>
              </w:rPr>
              <w:t>C</w:t>
            </w:r>
            <w:r w:rsidRPr="00B60CF6">
              <w:rPr>
                <w:rFonts w:ascii="Arial" w:eastAsia="Times New Roman" w:hAnsi="Arial" w:cs="Arial"/>
                <w:color w:val="000000"/>
                <w:lang w:eastAsia="es-PE"/>
              </w:rPr>
              <w:t>añaris</w:t>
            </w:r>
            <w:proofErr w:type="spellEnd"/>
          </w:p>
        </w:tc>
      </w:tr>
      <w:tr w:rsidR="00B60CF6" w:rsidRPr="00B60CF6" w14:paraId="23894AAD" w14:textId="77777777" w:rsidTr="00DC4435">
        <w:trPr>
          <w:trHeight w:val="300"/>
          <w:tblHeader/>
          <w:jc w:val="center"/>
        </w:trPr>
        <w:tc>
          <w:tcPr>
            <w:tcW w:w="6240" w:type="dxa"/>
            <w:tcBorders>
              <w:top w:val="nil"/>
              <w:left w:val="single" w:sz="4" w:space="0" w:color="auto"/>
              <w:bottom w:val="single" w:sz="4" w:space="0" w:color="auto"/>
              <w:right w:val="single" w:sz="4" w:space="0" w:color="auto"/>
            </w:tcBorders>
            <w:shd w:val="clear" w:color="000000" w:fill="FFFFFF"/>
            <w:vAlign w:val="bottom"/>
            <w:hideMark/>
          </w:tcPr>
          <w:p w14:paraId="1F0E4DF1" w14:textId="77777777" w:rsidR="00B60CF6" w:rsidRPr="00B60CF6" w:rsidRDefault="00B60CF6" w:rsidP="00B60CF6">
            <w:pPr>
              <w:spacing w:after="0" w:line="240" w:lineRule="auto"/>
              <w:rPr>
                <w:rFonts w:ascii="Symbol" w:eastAsia="Times New Roman" w:hAnsi="Symbol" w:cs="Times New Roman"/>
                <w:color w:val="000000"/>
                <w:lang w:eastAsia="es-PE"/>
              </w:rPr>
            </w:pPr>
          </w:p>
        </w:tc>
        <w:tc>
          <w:tcPr>
            <w:tcW w:w="3536" w:type="dxa"/>
            <w:tcBorders>
              <w:top w:val="nil"/>
              <w:left w:val="single" w:sz="4" w:space="0" w:color="auto"/>
              <w:bottom w:val="single" w:sz="4" w:space="0" w:color="auto"/>
              <w:right w:val="single" w:sz="4" w:space="0" w:color="auto"/>
            </w:tcBorders>
            <w:shd w:val="clear" w:color="000000" w:fill="FFFFFF"/>
            <w:vAlign w:val="bottom"/>
            <w:hideMark/>
          </w:tcPr>
          <w:p w14:paraId="02D0E90D" w14:textId="1621C67C" w:rsidR="00B60CF6" w:rsidRPr="00B60CF6" w:rsidRDefault="00B60CF6" w:rsidP="00B60CF6">
            <w:pPr>
              <w:spacing w:after="0" w:line="240" w:lineRule="auto"/>
              <w:rPr>
                <w:rFonts w:ascii="Symbol" w:eastAsia="Times New Roman" w:hAnsi="Symbol" w:cs="Times New Roman"/>
                <w:color w:val="000000"/>
                <w:lang w:eastAsia="es-PE"/>
              </w:rPr>
            </w:pPr>
            <w:r w:rsidRPr="00B60CF6">
              <w:rPr>
                <w:rFonts w:ascii="Arial" w:eastAsia="Times New Roman" w:hAnsi="Arial" w:cs="Arial"/>
                <w:color w:val="000000"/>
                <w:lang w:eastAsia="es-PE"/>
              </w:rPr>
              <w:t>9.6% de reducción desn</w:t>
            </w:r>
            <w:r w:rsidR="00CC2707">
              <w:rPr>
                <w:rFonts w:ascii="Arial" w:eastAsia="Times New Roman" w:hAnsi="Arial" w:cs="Arial"/>
                <w:color w:val="000000"/>
                <w:lang w:eastAsia="es-PE"/>
              </w:rPr>
              <w:t xml:space="preserve">utrición crónica infantil en </w:t>
            </w:r>
            <w:proofErr w:type="spellStart"/>
            <w:r w:rsidR="00CC2707">
              <w:rPr>
                <w:rFonts w:ascii="Arial" w:eastAsia="Times New Roman" w:hAnsi="Arial" w:cs="Arial"/>
                <w:color w:val="000000"/>
                <w:lang w:eastAsia="es-PE"/>
              </w:rPr>
              <w:t>Inc</w:t>
            </w:r>
            <w:r w:rsidRPr="00B60CF6">
              <w:rPr>
                <w:rFonts w:ascii="Arial" w:eastAsia="Times New Roman" w:hAnsi="Arial" w:cs="Arial"/>
                <w:color w:val="000000"/>
                <w:lang w:eastAsia="es-PE"/>
              </w:rPr>
              <w:t>ahuasi</w:t>
            </w:r>
            <w:proofErr w:type="spellEnd"/>
          </w:p>
        </w:tc>
      </w:tr>
      <w:tr w:rsidR="00B60CF6" w:rsidRPr="00B60CF6" w14:paraId="1600D27A" w14:textId="77777777" w:rsidTr="00DC4435">
        <w:trPr>
          <w:trHeight w:val="300"/>
          <w:tblHeader/>
          <w:jc w:val="center"/>
        </w:trPr>
        <w:tc>
          <w:tcPr>
            <w:tcW w:w="6240" w:type="dxa"/>
            <w:tcBorders>
              <w:top w:val="nil"/>
              <w:left w:val="single" w:sz="4" w:space="0" w:color="auto"/>
              <w:bottom w:val="nil"/>
              <w:right w:val="nil"/>
            </w:tcBorders>
            <w:shd w:val="clear" w:color="000000" w:fill="92D050"/>
            <w:vAlign w:val="bottom"/>
            <w:hideMark/>
          </w:tcPr>
          <w:p w14:paraId="6502961B"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Objetivo del Proyecto</w:t>
            </w:r>
          </w:p>
        </w:tc>
        <w:tc>
          <w:tcPr>
            <w:tcW w:w="3536" w:type="dxa"/>
            <w:tcBorders>
              <w:top w:val="nil"/>
              <w:left w:val="nil"/>
              <w:bottom w:val="nil"/>
              <w:right w:val="single" w:sz="4" w:space="0" w:color="auto"/>
            </w:tcBorders>
            <w:shd w:val="clear" w:color="000000" w:fill="92D050"/>
            <w:vAlign w:val="bottom"/>
            <w:hideMark/>
          </w:tcPr>
          <w:p w14:paraId="2F4570B0" w14:textId="77777777" w:rsidR="00B60CF6" w:rsidRPr="00B60CF6" w:rsidRDefault="00B60CF6" w:rsidP="00B60CF6">
            <w:pPr>
              <w:spacing w:after="0" w:line="240" w:lineRule="auto"/>
              <w:rPr>
                <w:rFonts w:ascii="Arial" w:eastAsia="Times New Roman" w:hAnsi="Arial" w:cs="Arial"/>
                <w:b/>
                <w:bCs/>
                <w:color w:val="000000"/>
                <w:lang w:eastAsia="es-PE"/>
              </w:rPr>
            </w:pPr>
          </w:p>
        </w:tc>
      </w:tr>
      <w:tr w:rsidR="00B60CF6" w:rsidRPr="00B60CF6" w14:paraId="20126120" w14:textId="77777777" w:rsidTr="00DC4435">
        <w:trPr>
          <w:trHeight w:val="300"/>
          <w:tblHeader/>
          <w:jc w:val="center"/>
        </w:trPr>
        <w:tc>
          <w:tcPr>
            <w:tcW w:w="9776" w:type="dxa"/>
            <w:gridSpan w:val="2"/>
            <w:tcBorders>
              <w:top w:val="nil"/>
              <w:left w:val="single" w:sz="4" w:space="0" w:color="auto"/>
              <w:bottom w:val="single" w:sz="4" w:space="0" w:color="auto"/>
              <w:right w:val="single" w:sz="4" w:space="0" w:color="auto"/>
            </w:tcBorders>
            <w:shd w:val="clear" w:color="000000" w:fill="92D050"/>
            <w:vAlign w:val="bottom"/>
            <w:hideMark/>
          </w:tcPr>
          <w:p w14:paraId="38975130"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Asegurar la gestión sostenible y participativa de las áreas protegidas y tierras boscosas comunales en la Sierra norte del Perú, abordando los obstáculos existentes y las amenazas</w:t>
            </w:r>
          </w:p>
        </w:tc>
      </w:tr>
      <w:tr w:rsidR="00B60CF6" w:rsidRPr="00B60CF6" w14:paraId="5FE93E55" w14:textId="77777777" w:rsidTr="00DC4435">
        <w:trPr>
          <w:trHeight w:val="525"/>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C24D56C"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La cobertura vegetal dentro y afuera de las modalidades de conservación se mantiene</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2C1C9768"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Reducción promedio de 0.84 Has de 18805.59 existentes en ambos RVS en 2013 a 18804.75 en 2015.</w:t>
            </w:r>
          </w:p>
        </w:tc>
      </w:tr>
      <w:tr w:rsidR="00B60CF6" w:rsidRPr="00B60CF6" w14:paraId="50318774" w14:textId="77777777" w:rsidTr="00DC4435">
        <w:trPr>
          <w:trHeight w:val="78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12091CA5"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Una reducida sobre-explotación de recursos naturales existentes mediante el manejo sustentable de 2000 hectáreas de ecosistemas naturales</w:t>
            </w:r>
          </w:p>
        </w:tc>
        <w:tc>
          <w:tcPr>
            <w:tcW w:w="3536" w:type="dxa"/>
            <w:tcBorders>
              <w:top w:val="single" w:sz="4" w:space="0" w:color="auto"/>
              <w:left w:val="single" w:sz="4" w:space="0" w:color="auto"/>
              <w:bottom w:val="single" w:sz="4" w:space="0" w:color="auto"/>
              <w:right w:val="single" w:sz="4" w:space="0" w:color="auto"/>
            </w:tcBorders>
            <w:noWrap/>
            <w:vAlign w:val="bottom"/>
            <w:hideMark/>
          </w:tcPr>
          <w:p w14:paraId="029CB0A6"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65" w:name="final_para_doc!C17"/>
            <w:r w:rsidRPr="00B60CF6">
              <w:rPr>
                <w:rFonts w:ascii="Calibri" w:eastAsia="Times New Roman" w:hAnsi="Calibri" w:cs="Times New Roman"/>
                <w:color w:val="000000"/>
                <w:sz w:val="22"/>
                <w:szCs w:val="22"/>
                <w:lang w:eastAsia="es-PE"/>
              </w:rPr>
              <w:t>4,371.82 Has</w:t>
            </w:r>
            <w:bookmarkEnd w:id="65"/>
          </w:p>
        </w:tc>
      </w:tr>
      <w:tr w:rsidR="00B60CF6" w:rsidRPr="00B60CF6" w14:paraId="38FEE0BD" w14:textId="77777777" w:rsidTr="00DC4435">
        <w:trPr>
          <w:trHeight w:val="78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7263AFF"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El financiamiento por fuentes sostenibles para la gestión sostenible de las áreas protegidas y en áreas circundantes se incrementa en $ 60.000 anuales.</w:t>
            </w:r>
          </w:p>
        </w:tc>
        <w:tc>
          <w:tcPr>
            <w:tcW w:w="3536" w:type="dxa"/>
            <w:tcBorders>
              <w:top w:val="single" w:sz="4" w:space="0" w:color="auto"/>
              <w:left w:val="single" w:sz="4" w:space="0" w:color="auto"/>
              <w:bottom w:val="single" w:sz="4" w:space="0" w:color="auto"/>
              <w:right w:val="single" w:sz="4" w:space="0" w:color="auto"/>
            </w:tcBorders>
            <w:noWrap/>
            <w:vAlign w:val="bottom"/>
            <w:hideMark/>
          </w:tcPr>
          <w:p w14:paraId="30B2088D"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66" w:name="final_para_doc!C18"/>
            <w:r w:rsidRPr="00B60CF6">
              <w:rPr>
                <w:rFonts w:ascii="Calibri" w:eastAsia="Times New Roman" w:hAnsi="Calibri" w:cs="Times New Roman"/>
                <w:color w:val="000000"/>
                <w:sz w:val="22"/>
                <w:szCs w:val="22"/>
                <w:lang w:eastAsia="es-PE"/>
              </w:rPr>
              <w:t>US$233,197.00</w:t>
            </w:r>
            <w:bookmarkEnd w:id="66"/>
          </w:p>
        </w:tc>
      </w:tr>
      <w:tr w:rsidR="00B60CF6" w:rsidRPr="00B60CF6" w14:paraId="147E74A1" w14:textId="77777777" w:rsidTr="00DC4435">
        <w:trPr>
          <w:trHeight w:val="300"/>
          <w:tblHeader/>
          <w:jc w:val="center"/>
        </w:trPr>
        <w:tc>
          <w:tcPr>
            <w:tcW w:w="6240" w:type="dxa"/>
            <w:tcBorders>
              <w:top w:val="nil"/>
              <w:left w:val="single" w:sz="4" w:space="0" w:color="auto"/>
              <w:bottom w:val="nil"/>
              <w:right w:val="nil"/>
            </w:tcBorders>
            <w:shd w:val="clear" w:color="000000" w:fill="FFC000"/>
            <w:vAlign w:val="bottom"/>
            <w:hideMark/>
          </w:tcPr>
          <w:p w14:paraId="2500927F"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Resultados</w:t>
            </w:r>
          </w:p>
        </w:tc>
        <w:tc>
          <w:tcPr>
            <w:tcW w:w="3536" w:type="dxa"/>
            <w:tcBorders>
              <w:top w:val="nil"/>
              <w:left w:val="nil"/>
              <w:bottom w:val="nil"/>
              <w:right w:val="single" w:sz="4" w:space="0" w:color="auto"/>
            </w:tcBorders>
            <w:shd w:val="clear" w:color="000000" w:fill="FFC000"/>
            <w:vAlign w:val="bottom"/>
            <w:hideMark/>
          </w:tcPr>
          <w:p w14:paraId="2200D1D4" w14:textId="77777777" w:rsidR="00B60CF6" w:rsidRPr="00B60CF6" w:rsidRDefault="00B60CF6" w:rsidP="00B60CF6">
            <w:pPr>
              <w:spacing w:after="0" w:line="240" w:lineRule="auto"/>
              <w:rPr>
                <w:rFonts w:ascii="Arial" w:eastAsia="Times New Roman" w:hAnsi="Arial" w:cs="Arial"/>
                <w:b/>
                <w:bCs/>
                <w:color w:val="000000"/>
                <w:lang w:eastAsia="es-PE"/>
              </w:rPr>
            </w:pPr>
          </w:p>
        </w:tc>
      </w:tr>
      <w:tr w:rsidR="00B60CF6" w:rsidRPr="00B60CF6" w14:paraId="7091D0B7" w14:textId="77777777" w:rsidTr="00DC4435">
        <w:trPr>
          <w:trHeight w:val="300"/>
          <w:tblHeader/>
          <w:jc w:val="center"/>
        </w:trPr>
        <w:tc>
          <w:tcPr>
            <w:tcW w:w="9776" w:type="dxa"/>
            <w:gridSpan w:val="2"/>
            <w:tcBorders>
              <w:top w:val="nil"/>
              <w:left w:val="single" w:sz="4" w:space="0" w:color="auto"/>
              <w:bottom w:val="nil"/>
              <w:right w:val="single" w:sz="4" w:space="0" w:color="auto"/>
            </w:tcBorders>
            <w:shd w:val="clear" w:color="000000" w:fill="FFC000"/>
            <w:noWrap/>
            <w:vAlign w:val="bottom"/>
            <w:hideMark/>
          </w:tcPr>
          <w:p w14:paraId="524D0A52"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Subcomponente 1. Apoyo al Sistema Regional de Áreas Protegidas</w:t>
            </w:r>
          </w:p>
        </w:tc>
      </w:tr>
      <w:tr w:rsidR="00B60CF6" w:rsidRPr="00B60CF6" w14:paraId="4342FD7F" w14:textId="77777777" w:rsidTr="00DC4435">
        <w:trPr>
          <w:trHeight w:val="300"/>
          <w:tblHeader/>
          <w:jc w:val="center"/>
        </w:trPr>
        <w:tc>
          <w:tcPr>
            <w:tcW w:w="6240" w:type="dxa"/>
            <w:tcBorders>
              <w:top w:val="single" w:sz="4" w:space="0" w:color="auto"/>
              <w:left w:val="single" w:sz="4" w:space="0" w:color="auto"/>
              <w:bottom w:val="single" w:sz="4" w:space="0" w:color="auto"/>
              <w:right w:val="nil"/>
            </w:tcBorders>
            <w:shd w:val="clear" w:color="000000" w:fill="FFE699"/>
            <w:noWrap/>
            <w:vAlign w:val="bottom"/>
            <w:hideMark/>
          </w:tcPr>
          <w:p w14:paraId="2500F006"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1.1. Nueva modalidad de conservación establecida</w:t>
            </w:r>
          </w:p>
        </w:tc>
        <w:tc>
          <w:tcPr>
            <w:tcW w:w="3536" w:type="dxa"/>
            <w:tcBorders>
              <w:top w:val="single" w:sz="4" w:space="0" w:color="auto"/>
              <w:left w:val="nil"/>
              <w:bottom w:val="single" w:sz="4" w:space="0" w:color="auto"/>
              <w:right w:val="single" w:sz="4" w:space="0" w:color="auto"/>
            </w:tcBorders>
            <w:shd w:val="clear" w:color="000000" w:fill="FFE699"/>
            <w:noWrap/>
            <w:vAlign w:val="bottom"/>
            <w:hideMark/>
          </w:tcPr>
          <w:p w14:paraId="3004CD41" w14:textId="77777777" w:rsidR="00B60CF6" w:rsidRPr="00B60CF6" w:rsidRDefault="00B60CF6" w:rsidP="00B60CF6">
            <w:pPr>
              <w:spacing w:after="0" w:line="240" w:lineRule="auto"/>
              <w:rPr>
                <w:rFonts w:ascii="Arial" w:eastAsia="Times New Roman" w:hAnsi="Arial" w:cs="Arial"/>
                <w:color w:val="000000"/>
                <w:lang w:eastAsia="es-PE"/>
              </w:rPr>
            </w:pPr>
          </w:p>
        </w:tc>
      </w:tr>
      <w:tr w:rsidR="00B60CF6" w:rsidRPr="00B60CF6" w14:paraId="4887EA91" w14:textId="77777777" w:rsidTr="00DC4435">
        <w:trPr>
          <w:trHeight w:val="30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7C03C487" w14:textId="362A0901"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Modalidad de conservación formalmente establecida.</w:t>
            </w:r>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3797759D"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Estudio realizado y aprobado por el SERNANP</w:t>
            </w:r>
          </w:p>
        </w:tc>
      </w:tr>
      <w:tr w:rsidR="00B60CF6" w:rsidRPr="00B60CF6" w14:paraId="137FFC80" w14:textId="77777777" w:rsidTr="00DC4435">
        <w:trPr>
          <w:trHeight w:val="525"/>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213E910C"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Poblaciones viables de al menos dos especies amenazadas incluidas en la nueva modalidad de conservación.</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84F4110" w14:textId="77777777" w:rsidR="00B60CF6" w:rsidRPr="00B60CF6" w:rsidRDefault="00B60CF6" w:rsidP="00B60CF6">
            <w:pPr>
              <w:spacing w:after="0" w:line="240" w:lineRule="auto"/>
              <w:rPr>
                <w:rFonts w:ascii="Arial" w:eastAsia="Times New Roman" w:hAnsi="Arial" w:cs="Arial"/>
                <w:color w:val="000000"/>
                <w:lang w:eastAsia="es-PE"/>
              </w:rPr>
            </w:pPr>
            <w:bookmarkStart w:id="67" w:name="final_para_doc!C23"/>
            <w:r w:rsidRPr="00B60CF6">
              <w:rPr>
                <w:rFonts w:ascii="Arial" w:eastAsia="Times New Roman" w:hAnsi="Arial" w:cs="Arial"/>
                <w:color w:val="000000"/>
                <w:lang w:eastAsia="es-PE"/>
              </w:rPr>
              <w:t>Pava aliblanca en el RVSL y el oso de anteojos.</w:t>
            </w:r>
            <w:bookmarkEnd w:id="67"/>
          </w:p>
        </w:tc>
      </w:tr>
      <w:tr w:rsidR="00B60CF6" w:rsidRPr="00B60CF6" w14:paraId="019EE288"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vAlign w:val="bottom"/>
            <w:hideMark/>
          </w:tcPr>
          <w:p w14:paraId="30066D61"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1.2. Coordinados los enfoques regionales para la conservación de la biodiversidad y fortalecidos los organismos instituidos los gobiernos regionales</w:t>
            </w:r>
          </w:p>
        </w:tc>
      </w:tr>
      <w:tr w:rsidR="00B60CF6" w:rsidRPr="00B60CF6" w14:paraId="630CFE4F" w14:textId="77777777" w:rsidTr="00DC4435">
        <w:trPr>
          <w:trHeight w:val="120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4765290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Las dos regiones participan en una </w:t>
            </w:r>
            <w:proofErr w:type="spellStart"/>
            <w:r w:rsidRPr="00B60CF6">
              <w:rPr>
                <w:rFonts w:ascii="Arial" w:eastAsia="Times New Roman" w:hAnsi="Arial" w:cs="Arial"/>
                <w:color w:val="000000"/>
                <w:lang w:eastAsia="es-PE"/>
              </w:rPr>
              <w:t>macroregión</w:t>
            </w:r>
            <w:proofErr w:type="spellEnd"/>
            <w:r w:rsidRPr="00B60CF6">
              <w:rPr>
                <w:rFonts w:ascii="Arial" w:eastAsia="Times New Roman" w:hAnsi="Arial" w:cs="Arial"/>
                <w:color w:val="000000"/>
                <w:lang w:eastAsia="es-PE"/>
              </w:rPr>
              <w:t xml:space="preserve"> de conservación en pleno funcionamiento, incluyendo los estatutos, la estructura operativa y plan de trabajo.</w:t>
            </w:r>
          </w:p>
        </w:tc>
        <w:tc>
          <w:tcPr>
            <w:tcW w:w="3536" w:type="dxa"/>
            <w:tcBorders>
              <w:top w:val="single" w:sz="4" w:space="0" w:color="auto"/>
              <w:left w:val="single" w:sz="4" w:space="0" w:color="auto"/>
              <w:bottom w:val="single" w:sz="4" w:space="0" w:color="auto"/>
              <w:right w:val="single" w:sz="4" w:space="0" w:color="auto"/>
            </w:tcBorders>
            <w:vAlign w:val="bottom"/>
            <w:hideMark/>
          </w:tcPr>
          <w:p w14:paraId="0EE42FDE"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68" w:name="final_para_doc!C25"/>
            <w:r w:rsidRPr="00B60CF6">
              <w:rPr>
                <w:rFonts w:ascii="Calibri" w:eastAsia="Times New Roman" w:hAnsi="Calibri" w:cs="Times New Roman"/>
                <w:color w:val="000000"/>
                <w:sz w:val="22"/>
                <w:szCs w:val="22"/>
                <w:lang w:eastAsia="es-PE"/>
              </w:rPr>
              <w:t>Plataforma de conservación birregional Lambayeque Cajamarca en funcionamiento, con líneas temáticas definidas para el desarrollo de capacidades de los equipos técnicos regionales y con plan de acción al 2019.</w:t>
            </w:r>
            <w:bookmarkEnd w:id="68"/>
          </w:p>
        </w:tc>
      </w:tr>
      <w:tr w:rsidR="00B60CF6" w:rsidRPr="00B60CF6" w14:paraId="6D85E08D" w14:textId="77777777" w:rsidTr="00DC4435">
        <w:trPr>
          <w:trHeight w:val="30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485126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Número de reuniones de la Plataforma Macro-regional.</w:t>
            </w:r>
          </w:p>
        </w:tc>
        <w:tc>
          <w:tcPr>
            <w:tcW w:w="3536" w:type="dxa"/>
            <w:tcBorders>
              <w:top w:val="single" w:sz="4" w:space="0" w:color="auto"/>
              <w:left w:val="single" w:sz="4" w:space="0" w:color="auto"/>
              <w:bottom w:val="single" w:sz="4" w:space="0" w:color="auto"/>
              <w:right w:val="single" w:sz="4" w:space="0" w:color="auto"/>
            </w:tcBorders>
            <w:vAlign w:val="bottom"/>
            <w:hideMark/>
          </w:tcPr>
          <w:p w14:paraId="00202DB3"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69" w:name="final_para_doc!C26"/>
            <w:r w:rsidRPr="00B60CF6">
              <w:rPr>
                <w:rFonts w:ascii="Calibri" w:eastAsia="Times New Roman" w:hAnsi="Calibri" w:cs="Times New Roman"/>
                <w:color w:val="000000"/>
                <w:sz w:val="22"/>
                <w:szCs w:val="22"/>
                <w:lang w:eastAsia="es-PE"/>
              </w:rPr>
              <w:t>6 reuniones de la plataforma birregional realizadas.</w:t>
            </w:r>
            <w:bookmarkEnd w:id="69"/>
          </w:p>
        </w:tc>
      </w:tr>
      <w:tr w:rsidR="00B60CF6" w:rsidRPr="00B60CF6" w14:paraId="040EAB22" w14:textId="77777777" w:rsidTr="00DC4435">
        <w:trPr>
          <w:trHeight w:val="60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440467BA" w14:textId="7B5EB422" w:rsidR="00B60CF6" w:rsidRPr="00B60CF6" w:rsidRDefault="00681534"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lastRenderedPageBreak/>
              <w:t>4 trabajadores</w:t>
            </w:r>
            <w:r w:rsidR="00B60CF6" w:rsidRPr="00B60CF6">
              <w:rPr>
                <w:rFonts w:ascii="Arial" w:eastAsia="Times New Roman" w:hAnsi="Arial" w:cs="Arial"/>
                <w:color w:val="000000"/>
                <w:lang w:eastAsia="es-PE"/>
              </w:rPr>
              <w:t xml:space="preserve"> de Recursos Naturales de los dos Gobiernos Regionales entrenados en el manejo de Áreas protegidas.</w:t>
            </w:r>
          </w:p>
        </w:tc>
        <w:tc>
          <w:tcPr>
            <w:tcW w:w="3536" w:type="dxa"/>
            <w:tcBorders>
              <w:top w:val="single" w:sz="4" w:space="0" w:color="auto"/>
              <w:left w:val="single" w:sz="4" w:space="0" w:color="auto"/>
              <w:bottom w:val="single" w:sz="4" w:space="0" w:color="auto"/>
              <w:right w:val="single" w:sz="4" w:space="0" w:color="auto"/>
            </w:tcBorders>
            <w:vAlign w:val="bottom"/>
            <w:hideMark/>
          </w:tcPr>
          <w:p w14:paraId="780C1F03"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0" w:name="final_para_doc!C27"/>
            <w:r w:rsidRPr="00B60CF6">
              <w:rPr>
                <w:rFonts w:ascii="Calibri" w:eastAsia="Times New Roman" w:hAnsi="Calibri" w:cs="Times New Roman"/>
                <w:color w:val="000000"/>
                <w:sz w:val="22"/>
                <w:szCs w:val="22"/>
                <w:lang w:eastAsia="es-PE"/>
              </w:rPr>
              <w:t>31 trabajadores de Recursos Naturales de los dos Gobiernos Regionales entrenados.</w:t>
            </w:r>
            <w:bookmarkEnd w:id="70"/>
          </w:p>
        </w:tc>
      </w:tr>
      <w:tr w:rsidR="00B60CF6" w:rsidRPr="00B60CF6" w14:paraId="2BF62ACB"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41C7E056" w14:textId="68417C1E"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Producto 1.3. La gestión participativa de dos modalidades de </w:t>
            </w:r>
            <w:r w:rsidR="00CC2707" w:rsidRPr="00B60CF6">
              <w:rPr>
                <w:rFonts w:ascii="Arial" w:eastAsia="Times New Roman" w:hAnsi="Arial" w:cs="Arial"/>
                <w:color w:val="000000"/>
                <w:lang w:eastAsia="es-PE"/>
              </w:rPr>
              <w:t>conservación en</w:t>
            </w:r>
            <w:r w:rsidRPr="00B60CF6">
              <w:rPr>
                <w:rFonts w:ascii="Arial" w:eastAsia="Times New Roman" w:hAnsi="Arial" w:cs="Arial"/>
                <w:color w:val="000000"/>
                <w:lang w:eastAsia="es-PE"/>
              </w:rPr>
              <w:t xml:space="preserve"> el área del proyecto</w:t>
            </w:r>
          </w:p>
        </w:tc>
      </w:tr>
      <w:tr w:rsidR="00B60CF6" w:rsidRPr="00B60CF6" w14:paraId="48908A1E" w14:textId="77777777" w:rsidTr="00DC4435">
        <w:trPr>
          <w:trHeight w:val="78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DD488A3"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Dos comités de gestión local en pleno funcionamiento, incluidos los estatutos, la estructura operativa y plan de trabajo.</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D8A955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2 comités de gestión local en pleno funcionamiento: RVSL y RVSBNU, ambos con planes de trabajo y funcionando en base a la normatividad establecida por el SERNANP.</w:t>
            </w:r>
          </w:p>
        </w:tc>
      </w:tr>
      <w:tr w:rsidR="00B60CF6" w:rsidRPr="00B60CF6" w14:paraId="3081B59B" w14:textId="77777777" w:rsidTr="00DC4435">
        <w:trPr>
          <w:trHeight w:val="525"/>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C0F7471"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20 reuniones de dos comités de gestión locales.</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27F30132"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20 reuniones de dos comités de gestión locales: 12 del RVSL y 8 del RVSBNU</w:t>
            </w:r>
          </w:p>
        </w:tc>
      </w:tr>
      <w:tr w:rsidR="00B60CF6" w:rsidRPr="00B60CF6" w14:paraId="74540E50" w14:textId="77777777" w:rsidTr="00DC4435">
        <w:trPr>
          <w:trHeight w:val="90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B20B7FF"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Implementación de una modalidad eficiente de gestión en dos modalidades de conservación.</w:t>
            </w:r>
          </w:p>
        </w:tc>
        <w:tc>
          <w:tcPr>
            <w:tcW w:w="3536" w:type="dxa"/>
            <w:tcBorders>
              <w:top w:val="single" w:sz="4" w:space="0" w:color="auto"/>
              <w:left w:val="single" w:sz="4" w:space="0" w:color="auto"/>
              <w:bottom w:val="single" w:sz="4" w:space="0" w:color="auto"/>
              <w:right w:val="single" w:sz="4" w:space="0" w:color="auto"/>
            </w:tcBorders>
            <w:vAlign w:val="bottom"/>
            <w:hideMark/>
          </w:tcPr>
          <w:p w14:paraId="313FB6C9"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1" w:name="final_para_doc!C31"/>
            <w:r w:rsidRPr="00B60CF6">
              <w:rPr>
                <w:rFonts w:ascii="Calibri" w:eastAsia="Times New Roman" w:hAnsi="Calibri" w:cs="Times New Roman"/>
                <w:color w:val="000000"/>
                <w:sz w:val="22"/>
                <w:szCs w:val="22"/>
                <w:lang w:eastAsia="es-PE"/>
              </w:rPr>
              <w:t>Gestión de los RVSL y RVSBNU, cuentan con comités de gestión instalados a través de procesos participativos y con instrumentos de gestión.</w:t>
            </w:r>
            <w:bookmarkEnd w:id="71"/>
          </w:p>
        </w:tc>
      </w:tr>
      <w:tr w:rsidR="00B60CF6" w:rsidRPr="00B60CF6" w14:paraId="7D05D6C7" w14:textId="77777777" w:rsidTr="00DC4435">
        <w:trPr>
          <w:trHeight w:val="78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57B61656"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Estrategias de comunicación elaboradas e implementadas, que faciliten la sostenibilidad económica y ambiental de las modalidades de conservación en el área del proyecto.</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F83C412"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Se han producido materiales audiovisuales, así como se ha impreso las versiones amigables de los planes maestros de los RVSL y RVSBNU.</w:t>
            </w:r>
          </w:p>
        </w:tc>
      </w:tr>
      <w:tr w:rsidR="00B60CF6" w:rsidRPr="00B60CF6" w14:paraId="7802A328"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640D9464" w14:textId="5DAF59AD"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Producto 1.4. Financiamiento para el Sistema Regional de </w:t>
            </w:r>
            <w:r w:rsidR="00CC2707" w:rsidRPr="00B60CF6">
              <w:rPr>
                <w:rFonts w:ascii="Arial" w:eastAsia="Times New Roman" w:hAnsi="Arial" w:cs="Arial"/>
                <w:color w:val="000000"/>
                <w:lang w:eastAsia="es-PE"/>
              </w:rPr>
              <w:t>Conservación asegurado</w:t>
            </w:r>
          </w:p>
        </w:tc>
      </w:tr>
      <w:tr w:rsidR="00B60CF6" w:rsidRPr="00B60CF6" w14:paraId="57E82E83" w14:textId="77777777" w:rsidTr="00DC4435">
        <w:trPr>
          <w:trHeight w:val="78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83A25C7"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Fondo de Dotación para Conservación establecido con $ 200 000 dólares de capital semilla, para el financiamiento de costos recurrentes.</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9C7FAAB"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No se ejecutó la actividad, se devolvieron los fondos al donante</w:t>
            </w:r>
          </w:p>
        </w:tc>
      </w:tr>
      <w:tr w:rsidR="00B60CF6" w:rsidRPr="00B60CF6" w14:paraId="1CA9C7B9" w14:textId="77777777" w:rsidTr="00DC4435">
        <w:trPr>
          <w:trHeight w:val="525"/>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14D40DE"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Fondo de conservación incrementado en $ 600 000 dólares a la mitad del proyecto.</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BBE3FFF"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No se ejecutó la actividad, se devolvieron los fondos al donante</w:t>
            </w:r>
          </w:p>
        </w:tc>
      </w:tr>
      <w:tr w:rsidR="00B60CF6" w:rsidRPr="00B60CF6" w14:paraId="2A65D4D3" w14:textId="77777777" w:rsidTr="00DC4435">
        <w:trPr>
          <w:trHeight w:val="300"/>
          <w:tblHeader/>
          <w:jc w:val="center"/>
        </w:trPr>
        <w:tc>
          <w:tcPr>
            <w:tcW w:w="6240" w:type="dxa"/>
            <w:tcBorders>
              <w:top w:val="nil"/>
              <w:left w:val="single" w:sz="4" w:space="0" w:color="auto"/>
              <w:bottom w:val="nil"/>
              <w:right w:val="nil"/>
            </w:tcBorders>
            <w:shd w:val="clear" w:color="000000" w:fill="FFC000"/>
            <w:vAlign w:val="bottom"/>
            <w:hideMark/>
          </w:tcPr>
          <w:p w14:paraId="385FB805"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Resultados</w:t>
            </w:r>
          </w:p>
        </w:tc>
        <w:tc>
          <w:tcPr>
            <w:tcW w:w="3536" w:type="dxa"/>
            <w:tcBorders>
              <w:top w:val="nil"/>
              <w:left w:val="nil"/>
              <w:bottom w:val="nil"/>
              <w:right w:val="single" w:sz="4" w:space="0" w:color="auto"/>
            </w:tcBorders>
            <w:shd w:val="clear" w:color="000000" w:fill="FFC000"/>
            <w:vAlign w:val="bottom"/>
            <w:hideMark/>
          </w:tcPr>
          <w:p w14:paraId="4B2375AA" w14:textId="77777777" w:rsidR="00B60CF6" w:rsidRPr="00B60CF6" w:rsidRDefault="00B60CF6" w:rsidP="00B60CF6">
            <w:pPr>
              <w:spacing w:after="0" w:line="240" w:lineRule="auto"/>
              <w:rPr>
                <w:rFonts w:ascii="Arial" w:eastAsia="Times New Roman" w:hAnsi="Arial" w:cs="Arial"/>
                <w:b/>
                <w:bCs/>
                <w:color w:val="000000"/>
                <w:lang w:eastAsia="es-PE"/>
              </w:rPr>
            </w:pPr>
          </w:p>
        </w:tc>
      </w:tr>
      <w:tr w:rsidR="00B60CF6" w:rsidRPr="00B60CF6" w14:paraId="33B7ABAD" w14:textId="77777777" w:rsidTr="00DC4435">
        <w:trPr>
          <w:trHeight w:val="300"/>
          <w:tblHeader/>
          <w:jc w:val="center"/>
        </w:trPr>
        <w:tc>
          <w:tcPr>
            <w:tcW w:w="9776" w:type="dxa"/>
            <w:gridSpan w:val="2"/>
            <w:tcBorders>
              <w:top w:val="nil"/>
              <w:left w:val="single" w:sz="4" w:space="0" w:color="auto"/>
              <w:bottom w:val="nil"/>
              <w:right w:val="single" w:sz="4" w:space="0" w:color="auto"/>
            </w:tcBorders>
            <w:shd w:val="clear" w:color="000000" w:fill="FFC000"/>
            <w:noWrap/>
            <w:vAlign w:val="bottom"/>
            <w:hideMark/>
          </w:tcPr>
          <w:p w14:paraId="1FA262DE" w14:textId="77777777" w:rsidR="00B60CF6" w:rsidRPr="00B60CF6" w:rsidRDefault="00B60CF6" w:rsidP="00B60CF6">
            <w:pPr>
              <w:spacing w:after="0" w:line="240" w:lineRule="auto"/>
              <w:rPr>
                <w:rFonts w:ascii="Arial" w:eastAsia="Times New Roman" w:hAnsi="Arial" w:cs="Arial"/>
                <w:b/>
                <w:bCs/>
                <w:color w:val="000000"/>
                <w:lang w:eastAsia="es-PE"/>
              </w:rPr>
            </w:pPr>
            <w:r w:rsidRPr="00B60CF6">
              <w:rPr>
                <w:rFonts w:ascii="Arial" w:eastAsia="Times New Roman" w:hAnsi="Arial" w:cs="Arial"/>
                <w:b/>
                <w:bCs/>
                <w:color w:val="000000"/>
                <w:lang w:eastAsia="es-PE"/>
              </w:rPr>
              <w:t>Subcomponente 2. La gestión forestal sostenible en las zonas de amortiguamiento</w:t>
            </w:r>
          </w:p>
        </w:tc>
      </w:tr>
      <w:tr w:rsidR="00B60CF6" w:rsidRPr="00B60CF6" w14:paraId="0182F4B8"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2841DB33"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2.1. Gestión integrada de la tierra con el uso sostenible de los bosques incluido</w:t>
            </w:r>
          </w:p>
        </w:tc>
      </w:tr>
      <w:tr w:rsidR="00B60CF6" w:rsidRPr="00B60CF6" w14:paraId="6F94E73A" w14:textId="77777777" w:rsidTr="00DC4435">
        <w:trPr>
          <w:trHeight w:val="78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17F2EB5F"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2000 hectáreas de bosques, en las diferentes comunidades se gestionan de manera eficaz y sostenible con planes de gestión desarrollados a nivel local, incluyendo el uso de PFNM.</w:t>
            </w:r>
          </w:p>
        </w:tc>
        <w:tc>
          <w:tcPr>
            <w:tcW w:w="3536" w:type="dxa"/>
            <w:tcBorders>
              <w:top w:val="single" w:sz="4" w:space="0" w:color="auto"/>
              <w:left w:val="single" w:sz="4" w:space="0" w:color="auto"/>
              <w:bottom w:val="single" w:sz="4" w:space="0" w:color="auto"/>
              <w:right w:val="single" w:sz="4" w:space="0" w:color="auto"/>
            </w:tcBorders>
            <w:vAlign w:val="bottom"/>
            <w:hideMark/>
          </w:tcPr>
          <w:p w14:paraId="5D3C5BA6"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2" w:name="final_para_doc!C39"/>
            <w:r w:rsidRPr="00B60CF6">
              <w:rPr>
                <w:rFonts w:ascii="Calibri" w:eastAsia="Times New Roman" w:hAnsi="Calibri" w:cs="Times New Roman"/>
                <w:color w:val="000000"/>
                <w:sz w:val="22"/>
                <w:szCs w:val="22"/>
                <w:lang w:eastAsia="es-PE"/>
              </w:rPr>
              <w:t>2,057.63 hectáreas con planes de manejo forestal y de PFNM o productos sostenibles en los RVSL y RVSBNU</w:t>
            </w:r>
            <w:bookmarkEnd w:id="72"/>
          </w:p>
        </w:tc>
      </w:tr>
      <w:tr w:rsidR="00B60CF6" w:rsidRPr="00B60CF6" w14:paraId="6A11CF6B" w14:textId="77777777" w:rsidTr="00DC4435">
        <w:trPr>
          <w:trHeight w:val="78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3E777E3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50,000 toneladas de carbono conservadas y 34,000 toneladas de erosión de suelo prevenidas mediante el manejo sustentable de 2000 hectáreas de bosque.</w:t>
            </w:r>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09324F1D"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3" w:name="final_para_doc!C40"/>
            <w:r w:rsidRPr="00B60CF6">
              <w:rPr>
                <w:rFonts w:ascii="Calibri" w:eastAsia="Times New Roman" w:hAnsi="Calibri" w:cs="Times New Roman"/>
                <w:color w:val="000000"/>
                <w:sz w:val="22"/>
                <w:szCs w:val="22"/>
                <w:lang w:eastAsia="es-PE"/>
              </w:rPr>
              <w:t>56,602.30 TM de carbono conservadas</w:t>
            </w:r>
            <w:bookmarkEnd w:id="73"/>
          </w:p>
        </w:tc>
      </w:tr>
      <w:tr w:rsidR="00B60CF6" w:rsidRPr="00B60CF6" w14:paraId="2B81EB11" w14:textId="77777777" w:rsidTr="00DC4435">
        <w:trPr>
          <w:trHeight w:val="300"/>
          <w:tblHeader/>
          <w:jc w:val="center"/>
        </w:trPr>
        <w:tc>
          <w:tcPr>
            <w:tcW w:w="6240" w:type="dxa"/>
            <w:tcBorders>
              <w:top w:val="nil"/>
              <w:left w:val="single" w:sz="4" w:space="0" w:color="auto"/>
              <w:bottom w:val="single" w:sz="4" w:space="0" w:color="auto"/>
              <w:right w:val="single" w:sz="4" w:space="0" w:color="auto"/>
            </w:tcBorders>
            <w:shd w:val="clear" w:color="000000" w:fill="FFFFFF"/>
            <w:vAlign w:val="bottom"/>
            <w:hideMark/>
          </w:tcPr>
          <w:p w14:paraId="484F2B70"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p>
        </w:tc>
        <w:tc>
          <w:tcPr>
            <w:tcW w:w="3536" w:type="dxa"/>
            <w:tcBorders>
              <w:top w:val="nil"/>
              <w:left w:val="single" w:sz="4" w:space="0" w:color="auto"/>
              <w:bottom w:val="single" w:sz="4" w:space="0" w:color="auto"/>
              <w:right w:val="single" w:sz="4" w:space="0" w:color="auto"/>
            </w:tcBorders>
            <w:shd w:val="clear" w:color="000000" w:fill="FFFFFF"/>
            <w:vAlign w:val="bottom"/>
            <w:hideMark/>
          </w:tcPr>
          <w:p w14:paraId="20425349"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4" w:name="final_para_doc!C41"/>
            <w:r w:rsidRPr="00B60CF6">
              <w:rPr>
                <w:rFonts w:ascii="Calibri" w:eastAsia="Times New Roman" w:hAnsi="Calibri" w:cs="Times New Roman"/>
                <w:color w:val="000000"/>
                <w:sz w:val="22"/>
                <w:szCs w:val="22"/>
                <w:lang w:eastAsia="es-PE"/>
              </w:rPr>
              <w:t>34,000 toneladas de erosión de suelo prevenidas</w:t>
            </w:r>
            <w:bookmarkEnd w:id="74"/>
          </w:p>
        </w:tc>
      </w:tr>
      <w:tr w:rsidR="00B60CF6" w:rsidRPr="00B60CF6" w14:paraId="5E10815D" w14:textId="77777777" w:rsidTr="00DC4435">
        <w:trPr>
          <w:trHeight w:val="300"/>
          <w:tblHeader/>
          <w:jc w:val="center"/>
        </w:trPr>
        <w:tc>
          <w:tcPr>
            <w:tcW w:w="6240" w:type="dxa"/>
            <w:tcBorders>
              <w:top w:val="single" w:sz="4" w:space="0" w:color="auto"/>
              <w:left w:val="single" w:sz="4" w:space="0" w:color="auto"/>
              <w:bottom w:val="single" w:sz="4" w:space="0" w:color="auto"/>
              <w:right w:val="nil"/>
            </w:tcBorders>
            <w:shd w:val="clear" w:color="000000" w:fill="FFE699"/>
            <w:noWrap/>
            <w:vAlign w:val="bottom"/>
            <w:hideMark/>
          </w:tcPr>
          <w:p w14:paraId="3223B2F5"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2.2. Las áreas forestales certificadas</w:t>
            </w:r>
          </w:p>
        </w:tc>
        <w:tc>
          <w:tcPr>
            <w:tcW w:w="3536" w:type="dxa"/>
            <w:tcBorders>
              <w:top w:val="single" w:sz="4" w:space="0" w:color="auto"/>
              <w:left w:val="nil"/>
              <w:bottom w:val="single" w:sz="4" w:space="0" w:color="auto"/>
              <w:right w:val="single" w:sz="4" w:space="0" w:color="auto"/>
            </w:tcBorders>
            <w:shd w:val="clear" w:color="000000" w:fill="FFE699"/>
            <w:noWrap/>
            <w:vAlign w:val="bottom"/>
            <w:hideMark/>
          </w:tcPr>
          <w:p w14:paraId="1E953B4B" w14:textId="77777777" w:rsidR="00B60CF6" w:rsidRPr="00B60CF6" w:rsidRDefault="00B60CF6" w:rsidP="00B60CF6">
            <w:pPr>
              <w:spacing w:after="0" w:line="240" w:lineRule="auto"/>
              <w:rPr>
                <w:rFonts w:ascii="Arial" w:eastAsia="Times New Roman" w:hAnsi="Arial" w:cs="Arial"/>
                <w:color w:val="000000"/>
                <w:lang w:eastAsia="es-PE"/>
              </w:rPr>
            </w:pPr>
          </w:p>
        </w:tc>
      </w:tr>
      <w:tr w:rsidR="00B60CF6" w:rsidRPr="00B60CF6" w14:paraId="519B4D41" w14:textId="77777777" w:rsidTr="00DC4435">
        <w:trPr>
          <w:trHeight w:val="900"/>
          <w:tblHeader/>
          <w:jc w:val="center"/>
        </w:trPr>
        <w:tc>
          <w:tcPr>
            <w:tcW w:w="6240" w:type="dxa"/>
            <w:tcBorders>
              <w:top w:val="single" w:sz="4" w:space="0" w:color="auto"/>
              <w:left w:val="single" w:sz="4" w:space="0" w:color="auto"/>
              <w:bottom w:val="single" w:sz="4" w:space="0" w:color="auto"/>
              <w:right w:val="single" w:sz="4" w:space="0" w:color="auto"/>
            </w:tcBorders>
            <w:vAlign w:val="bottom"/>
            <w:hideMark/>
          </w:tcPr>
          <w:p w14:paraId="3A3FB3D0" w14:textId="5B7765E2"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5" w:name="final_para_doc!B43"/>
            <w:r w:rsidRPr="00B60CF6">
              <w:rPr>
                <w:rFonts w:ascii="Calibri" w:eastAsia="Times New Roman" w:hAnsi="Calibri" w:cs="Times New Roman"/>
                <w:color w:val="000000"/>
                <w:sz w:val="22"/>
                <w:szCs w:val="22"/>
                <w:lang w:eastAsia="es-PE"/>
              </w:rPr>
              <w:t>Número de hectáreas de bosque en al menos dos diferentes comunidades están bajo una certificación reconocida internacionalmente (FSC).</w:t>
            </w:r>
            <w:bookmarkEnd w:id="75"/>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38E20309"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Estudio para analizar la viabilidad de realizar certificación forestal en el ámbito del Proyecto, con hojas de ruta para la tara y el Bambú terminado y socializado</w:t>
            </w:r>
          </w:p>
        </w:tc>
      </w:tr>
      <w:tr w:rsidR="00B60CF6" w:rsidRPr="00B60CF6" w14:paraId="7CE9C843"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4DEFA069"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2.3. Empresas comunales para el uso comercial sostenible de los PFNM establecidas y rentables</w:t>
            </w:r>
          </w:p>
        </w:tc>
      </w:tr>
      <w:tr w:rsidR="00B60CF6" w:rsidRPr="00B60CF6" w14:paraId="5060DABD" w14:textId="77777777" w:rsidTr="00DC4435">
        <w:trPr>
          <w:trHeight w:val="900"/>
          <w:tblHeader/>
          <w:jc w:val="center"/>
        </w:trPr>
        <w:tc>
          <w:tcPr>
            <w:tcW w:w="6240" w:type="dxa"/>
            <w:tcBorders>
              <w:top w:val="single" w:sz="4" w:space="0" w:color="auto"/>
              <w:left w:val="single" w:sz="4" w:space="0" w:color="auto"/>
              <w:bottom w:val="single" w:sz="4" w:space="0" w:color="auto"/>
              <w:right w:val="single" w:sz="4" w:space="0" w:color="auto"/>
            </w:tcBorders>
            <w:vAlign w:val="bottom"/>
            <w:hideMark/>
          </w:tcPr>
          <w:p w14:paraId="2FB4B6AA" w14:textId="3CFAB194"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6" w:name="final_para_doc!B45"/>
            <w:r w:rsidRPr="00B60CF6">
              <w:rPr>
                <w:rFonts w:ascii="Calibri" w:eastAsia="Times New Roman" w:hAnsi="Calibri" w:cs="Times New Roman"/>
                <w:color w:val="000000"/>
                <w:sz w:val="22"/>
                <w:szCs w:val="22"/>
                <w:lang w:eastAsia="es-PE"/>
              </w:rPr>
              <w:t xml:space="preserve">64 planes de negocio diseñados, de los cuales, 24 son aplicados con éxito (sostenibles económica, social y medioambientalmente), en los distritos de </w:t>
            </w:r>
            <w:proofErr w:type="spellStart"/>
            <w:r w:rsidRPr="00B60CF6">
              <w:rPr>
                <w:rFonts w:ascii="Calibri" w:eastAsia="Times New Roman" w:hAnsi="Calibri" w:cs="Times New Roman"/>
                <w:color w:val="000000"/>
                <w:sz w:val="22"/>
                <w:szCs w:val="22"/>
                <w:lang w:eastAsia="es-PE"/>
              </w:rPr>
              <w:t>Cañaris</w:t>
            </w:r>
            <w:proofErr w:type="spellEnd"/>
            <w:r w:rsidRPr="00B60CF6">
              <w:rPr>
                <w:rFonts w:ascii="Calibri" w:eastAsia="Times New Roman" w:hAnsi="Calibri" w:cs="Times New Roman"/>
                <w:color w:val="000000"/>
                <w:sz w:val="22"/>
                <w:szCs w:val="22"/>
                <w:lang w:eastAsia="es-PE"/>
              </w:rPr>
              <w:t xml:space="preserve"> e </w:t>
            </w:r>
            <w:proofErr w:type="spellStart"/>
            <w:r w:rsidRPr="00B60CF6">
              <w:rPr>
                <w:rFonts w:ascii="Calibri" w:eastAsia="Times New Roman" w:hAnsi="Calibri" w:cs="Times New Roman"/>
                <w:color w:val="000000"/>
                <w:sz w:val="22"/>
                <w:szCs w:val="22"/>
                <w:lang w:eastAsia="es-PE"/>
              </w:rPr>
              <w:t>Incahuasi</w:t>
            </w:r>
            <w:proofErr w:type="spellEnd"/>
            <w:r w:rsidRPr="00B60CF6">
              <w:rPr>
                <w:rFonts w:ascii="Calibri" w:eastAsia="Times New Roman" w:hAnsi="Calibri" w:cs="Times New Roman"/>
                <w:color w:val="000000"/>
                <w:sz w:val="22"/>
                <w:szCs w:val="22"/>
                <w:lang w:eastAsia="es-PE"/>
              </w:rPr>
              <w:t>.</w:t>
            </w:r>
            <w:bookmarkEnd w:id="76"/>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42D06934" w14:textId="51975B7F"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24 planes </w:t>
            </w:r>
            <w:r w:rsidR="00CC2707">
              <w:rPr>
                <w:rFonts w:ascii="Arial" w:eastAsia="Times New Roman" w:hAnsi="Arial" w:cs="Arial"/>
                <w:color w:val="000000"/>
                <w:lang w:eastAsia="es-PE"/>
              </w:rPr>
              <w:t xml:space="preserve">de negocio implementados: 4 en </w:t>
            </w:r>
            <w:proofErr w:type="spellStart"/>
            <w:r w:rsidR="00CC2707">
              <w:rPr>
                <w:rFonts w:ascii="Arial" w:eastAsia="Times New Roman" w:hAnsi="Arial" w:cs="Arial"/>
                <w:color w:val="000000"/>
                <w:lang w:eastAsia="es-PE"/>
              </w:rPr>
              <w:t>Cañaris</w:t>
            </w:r>
            <w:proofErr w:type="spellEnd"/>
            <w:r w:rsidR="00CC2707">
              <w:rPr>
                <w:rFonts w:ascii="Arial" w:eastAsia="Times New Roman" w:hAnsi="Arial" w:cs="Arial"/>
                <w:color w:val="000000"/>
                <w:lang w:eastAsia="es-PE"/>
              </w:rPr>
              <w:t xml:space="preserve">, 5 en </w:t>
            </w:r>
            <w:proofErr w:type="spellStart"/>
            <w:r w:rsidR="00CC2707">
              <w:rPr>
                <w:rFonts w:ascii="Arial" w:eastAsia="Times New Roman" w:hAnsi="Arial" w:cs="Arial"/>
                <w:color w:val="000000"/>
                <w:lang w:eastAsia="es-PE"/>
              </w:rPr>
              <w:t>Inc</w:t>
            </w:r>
            <w:r w:rsidRPr="00B60CF6">
              <w:rPr>
                <w:rFonts w:ascii="Arial" w:eastAsia="Times New Roman" w:hAnsi="Arial" w:cs="Arial"/>
                <w:color w:val="000000"/>
                <w:lang w:eastAsia="es-PE"/>
              </w:rPr>
              <w:t>ahuasi</w:t>
            </w:r>
            <w:proofErr w:type="spellEnd"/>
            <w:r w:rsidRPr="00B60CF6">
              <w:rPr>
                <w:rFonts w:ascii="Arial" w:eastAsia="Times New Roman" w:hAnsi="Arial" w:cs="Arial"/>
                <w:color w:val="000000"/>
                <w:lang w:eastAsia="es-PE"/>
              </w:rPr>
              <w:t>, 7 en el RVSL y 8 en el RVSBNU.</w:t>
            </w:r>
          </w:p>
        </w:tc>
      </w:tr>
      <w:tr w:rsidR="00B60CF6" w:rsidRPr="00B60CF6" w14:paraId="7B776247" w14:textId="77777777" w:rsidTr="00DC4435">
        <w:trPr>
          <w:trHeight w:val="600"/>
          <w:tblHeader/>
          <w:jc w:val="center"/>
        </w:trPr>
        <w:tc>
          <w:tcPr>
            <w:tcW w:w="6240" w:type="dxa"/>
            <w:tcBorders>
              <w:top w:val="single" w:sz="4" w:space="0" w:color="auto"/>
              <w:left w:val="single" w:sz="4" w:space="0" w:color="auto"/>
              <w:bottom w:val="nil"/>
              <w:right w:val="single" w:sz="4" w:space="0" w:color="auto"/>
            </w:tcBorders>
            <w:vAlign w:val="bottom"/>
            <w:hideMark/>
          </w:tcPr>
          <w:p w14:paraId="2EB45F40" w14:textId="313B2C5D"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7" w:name="final_para_doc!B46"/>
            <w:r w:rsidRPr="00B60CF6">
              <w:rPr>
                <w:rFonts w:ascii="Calibri" w:eastAsia="Times New Roman" w:hAnsi="Calibri" w:cs="Times New Roman"/>
                <w:color w:val="000000"/>
                <w:sz w:val="22"/>
                <w:szCs w:val="22"/>
                <w:lang w:eastAsia="es-PE"/>
              </w:rPr>
              <w:lastRenderedPageBreak/>
              <w:t>10 empresas comunitarias establecidas, de las que al menos 2 sean dirigidas por mujeres.</w:t>
            </w:r>
            <w:bookmarkEnd w:id="77"/>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58B6E4E1"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24 organizaciones comunitarias, formalizadas y con planes de negocio apoyadas financieramente.</w:t>
            </w:r>
          </w:p>
        </w:tc>
      </w:tr>
      <w:tr w:rsidR="00B60CF6" w:rsidRPr="00B60CF6" w14:paraId="1EC1CE50" w14:textId="77777777" w:rsidTr="00DC4435">
        <w:trPr>
          <w:trHeight w:val="525"/>
          <w:tblHeader/>
          <w:jc w:val="center"/>
        </w:trPr>
        <w:tc>
          <w:tcPr>
            <w:tcW w:w="6240" w:type="dxa"/>
            <w:tcBorders>
              <w:top w:val="nil"/>
              <w:left w:val="single" w:sz="4" w:space="0" w:color="auto"/>
              <w:bottom w:val="single" w:sz="4" w:space="0" w:color="auto"/>
              <w:right w:val="single" w:sz="4" w:space="0" w:color="auto"/>
            </w:tcBorders>
            <w:shd w:val="clear" w:color="000000" w:fill="FFFFFF"/>
            <w:vAlign w:val="bottom"/>
            <w:hideMark/>
          </w:tcPr>
          <w:p w14:paraId="2E023621"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w:t>
            </w:r>
          </w:p>
        </w:tc>
        <w:tc>
          <w:tcPr>
            <w:tcW w:w="3536" w:type="dxa"/>
            <w:tcBorders>
              <w:top w:val="nil"/>
              <w:left w:val="single" w:sz="4" w:space="0" w:color="auto"/>
              <w:bottom w:val="single" w:sz="4" w:space="0" w:color="auto"/>
              <w:right w:val="single" w:sz="4" w:space="0" w:color="auto"/>
            </w:tcBorders>
            <w:shd w:val="clear" w:color="000000" w:fill="FFFFFF"/>
            <w:vAlign w:val="bottom"/>
            <w:hideMark/>
          </w:tcPr>
          <w:p w14:paraId="25E35F0A"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Dos organizaciones de mujeres apoyadas, una de ellas es dirigida por mujeres.</w:t>
            </w:r>
          </w:p>
        </w:tc>
      </w:tr>
      <w:tr w:rsidR="00B60CF6" w:rsidRPr="00B60CF6" w14:paraId="5898DBA4" w14:textId="77777777" w:rsidTr="00DC4435">
        <w:trPr>
          <w:trHeight w:val="129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0C149813"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10 Apalancamiento de fondos complementarios facilitan la sostenibilidad de los planes de negocio implementados.</w:t>
            </w:r>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0D1ACF8C" w14:textId="0949C58B"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1 asociación de </w:t>
            </w:r>
            <w:proofErr w:type="spellStart"/>
            <w:r w:rsidRPr="00B60CF6">
              <w:rPr>
                <w:rFonts w:ascii="Arial" w:eastAsia="Times New Roman" w:hAnsi="Arial" w:cs="Arial"/>
                <w:color w:val="000000"/>
                <w:lang w:eastAsia="es-PE"/>
              </w:rPr>
              <w:t>Incahuasi</w:t>
            </w:r>
            <w:proofErr w:type="spellEnd"/>
            <w:r w:rsidRPr="00B60CF6">
              <w:rPr>
                <w:rFonts w:ascii="Arial" w:eastAsia="Times New Roman" w:hAnsi="Arial" w:cs="Arial"/>
                <w:color w:val="000000"/>
                <w:lang w:eastAsia="es-PE"/>
              </w:rPr>
              <w:t xml:space="preserve"> que cuenta con apoyo financiero de PROCOMPITE del GORE Lambayeque. 3 asociaciones de </w:t>
            </w:r>
            <w:proofErr w:type="spellStart"/>
            <w:r w:rsidRPr="00B60CF6">
              <w:rPr>
                <w:rFonts w:ascii="Arial" w:eastAsia="Times New Roman" w:hAnsi="Arial" w:cs="Arial"/>
                <w:color w:val="000000"/>
                <w:lang w:eastAsia="es-PE"/>
              </w:rPr>
              <w:t>In</w:t>
            </w:r>
            <w:r w:rsidR="00CC2707">
              <w:rPr>
                <w:rFonts w:ascii="Arial" w:eastAsia="Times New Roman" w:hAnsi="Arial" w:cs="Arial"/>
                <w:color w:val="000000"/>
                <w:lang w:eastAsia="es-PE"/>
              </w:rPr>
              <w:t>c</w:t>
            </w:r>
            <w:r w:rsidRPr="00B60CF6">
              <w:rPr>
                <w:rFonts w:ascii="Arial" w:eastAsia="Times New Roman" w:hAnsi="Arial" w:cs="Arial"/>
                <w:color w:val="000000"/>
                <w:lang w:eastAsia="es-PE"/>
              </w:rPr>
              <w:t>ahuasi</w:t>
            </w:r>
            <w:proofErr w:type="spellEnd"/>
            <w:r w:rsidRPr="00B60CF6">
              <w:rPr>
                <w:rFonts w:ascii="Arial" w:eastAsia="Times New Roman" w:hAnsi="Arial" w:cs="Arial"/>
                <w:color w:val="000000"/>
                <w:lang w:eastAsia="es-PE"/>
              </w:rPr>
              <w:t>, forman parte de la marca colectiva para la venta de hongos. El GORE Lambayeque ha asignado un ingeniero de su equipo para el apoy</w:t>
            </w:r>
            <w:r w:rsidR="00CC2707">
              <w:rPr>
                <w:rFonts w:ascii="Arial" w:eastAsia="Times New Roman" w:hAnsi="Arial" w:cs="Arial"/>
                <w:color w:val="000000"/>
                <w:lang w:eastAsia="es-PE"/>
              </w:rPr>
              <w:t xml:space="preserve">o técnico de 4 asociaciones de </w:t>
            </w:r>
            <w:proofErr w:type="spellStart"/>
            <w:r w:rsidR="00CC2707">
              <w:rPr>
                <w:rFonts w:ascii="Arial" w:eastAsia="Times New Roman" w:hAnsi="Arial" w:cs="Arial"/>
                <w:color w:val="000000"/>
                <w:lang w:eastAsia="es-PE"/>
              </w:rPr>
              <w:t>C</w:t>
            </w:r>
            <w:r w:rsidRPr="00B60CF6">
              <w:rPr>
                <w:rFonts w:ascii="Arial" w:eastAsia="Times New Roman" w:hAnsi="Arial" w:cs="Arial"/>
                <w:color w:val="000000"/>
                <w:lang w:eastAsia="es-PE"/>
              </w:rPr>
              <w:t>añaris</w:t>
            </w:r>
            <w:proofErr w:type="spellEnd"/>
            <w:r w:rsidRPr="00B60CF6">
              <w:rPr>
                <w:rFonts w:ascii="Arial" w:eastAsia="Times New Roman" w:hAnsi="Arial" w:cs="Arial"/>
                <w:color w:val="000000"/>
                <w:lang w:eastAsia="es-PE"/>
              </w:rPr>
              <w:t>.</w:t>
            </w:r>
          </w:p>
        </w:tc>
      </w:tr>
      <w:tr w:rsidR="00B60CF6" w:rsidRPr="00B60CF6" w14:paraId="486F02F2" w14:textId="77777777" w:rsidTr="00DC4435">
        <w:trPr>
          <w:trHeight w:val="300"/>
          <w:tblHeader/>
          <w:jc w:val="center"/>
        </w:trPr>
        <w:tc>
          <w:tcPr>
            <w:tcW w:w="6240" w:type="dxa"/>
            <w:tcBorders>
              <w:top w:val="nil"/>
              <w:left w:val="single" w:sz="4" w:space="0" w:color="auto"/>
              <w:bottom w:val="single" w:sz="4" w:space="0" w:color="auto"/>
              <w:right w:val="single" w:sz="4" w:space="0" w:color="auto"/>
            </w:tcBorders>
            <w:shd w:val="clear" w:color="000000" w:fill="FFFFFF"/>
            <w:vAlign w:val="bottom"/>
            <w:hideMark/>
          </w:tcPr>
          <w:p w14:paraId="7B2EFBBD" w14:textId="77777777" w:rsidR="00B60CF6" w:rsidRPr="00B60CF6" w:rsidRDefault="00B60CF6" w:rsidP="00B60CF6">
            <w:pPr>
              <w:spacing w:after="0" w:line="240" w:lineRule="auto"/>
              <w:rPr>
                <w:rFonts w:ascii="Arial" w:eastAsia="Times New Roman" w:hAnsi="Arial" w:cs="Arial"/>
                <w:color w:val="000000"/>
                <w:lang w:eastAsia="es-PE"/>
              </w:rPr>
            </w:pPr>
          </w:p>
        </w:tc>
        <w:tc>
          <w:tcPr>
            <w:tcW w:w="3536" w:type="dxa"/>
            <w:tcBorders>
              <w:top w:val="nil"/>
              <w:left w:val="single" w:sz="4" w:space="0" w:color="auto"/>
              <w:bottom w:val="single" w:sz="4" w:space="0" w:color="auto"/>
              <w:right w:val="single" w:sz="4" w:space="0" w:color="auto"/>
            </w:tcBorders>
            <w:noWrap/>
            <w:vAlign w:val="bottom"/>
            <w:hideMark/>
          </w:tcPr>
          <w:p w14:paraId="547C87B5" w14:textId="77777777" w:rsidR="00B60CF6" w:rsidRPr="00B60CF6" w:rsidRDefault="00B60CF6" w:rsidP="00B60CF6">
            <w:pPr>
              <w:spacing w:after="0" w:line="240" w:lineRule="auto"/>
              <w:rPr>
                <w:rFonts w:ascii="Calibri" w:eastAsia="Times New Roman" w:hAnsi="Calibri" w:cs="Times New Roman"/>
                <w:color w:val="000000"/>
                <w:sz w:val="22"/>
                <w:szCs w:val="22"/>
                <w:lang w:eastAsia="es-PE"/>
              </w:rPr>
            </w:pPr>
            <w:bookmarkStart w:id="78" w:name="final_para_doc!C49"/>
            <w:r w:rsidRPr="00B60CF6">
              <w:rPr>
                <w:rFonts w:ascii="Calibri" w:eastAsia="Times New Roman" w:hAnsi="Calibri" w:cs="Times New Roman"/>
                <w:color w:val="000000"/>
                <w:sz w:val="22"/>
                <w:szCs w:val="22"/>
                <w:lang w:eastAsia="es-PE"/>
              </w:rPr>
              <w:t xml:space="preserve">2 Asociaciones de </w:t>
            </w:r>
            <w:proofErr w:type="spellStart"/>
            <w:r w:rsidRPr="00B60CF6">
              <w:rPr>
                <w:rFonts w:ascii="Calibri" w:eastAsia="Times New Roman" w:hAnsi="Calibri" w:cs="Times New Roman"/>
                <w:color w:val="000000"/>
                <w:sz w:val="22"/>
                <w:szCs w:val="22"/>
                <w:lang w:eastAsia="es-PE"/>
              </w:rPr>
              <w:t>Laquipampa</w:t>
            </w:r>
            <w:proofErr w:type="spellEnd"/>
            <w:r w:rsidRPr="00B60CF6">
              <w:rPr>
                <w:rFonts w:ascii="Calibri" w:eastAsia="Times New Roman" w:hAnsi="Calibri" w:cs="Times New Roman"/>
                <w:color w:val="000000"/>
                <w:sz w:val="22"/>
                <w:szCs w:val="22"/>
                <w:lang w:eastAsia="es-PE"/>
              </w:rPr>
              <w:t xml:space="preserve"> han recibido apoyo del GORE.</w:t>
            </w:r>
            <w:bookmarkEnd w:id="78"/>
          </w:p>
        </w:tc>
      </w:tr>
      <w:tr w:rsidR="00B60CF6" w:rsidRPr="00B60CF6" w14:paraId="16BE46A0" w14:textId="77777777" w:rsidTr="00DC4435">
        <w:trPr>
          <w:trHeight w:val="300"/>
          <w:tblHeader/>
          <w:jc w:val="center"/>
        </w:trPr>
        <w:tc>
          <w:tcPr>
            <w:tcW w:w="9776" w:type="dxa"/>
            <w:gridSpan w:val="2"/>
            <w:tcBorders>
              <w:top w:val="single" w:sz="4" w:space="0" w:color="auto"/>
              <w:left w:val="single" w:sz="4" w:space="0" w:color="auto"/>
              <w:bottom w:val="single" w:sz="4" w:space="0" w:color="auto"/>
              <w:right w:val="single" w:sz="4" w:space="0" w:color="auto"/>
            </w:tcBorders>
            <w:shd w:val="clear" w:color="000000" w:fill="FFE699"/>
            <w:noWrap/>
            <w:hideMark/>
          </w:tcPr>
          <w:p w14:paraId="65D0CFBC"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Producto 2.4. Uso de esquemas de PSA en área del proyecto evaluado y viable.</w:t>
            </w:r>
          </w:p>
        </w:tc>
      </w:tr>
      <w:tr w:rsidR="00B60CF6" w:rsidRPr="00B60CF6" w14:paraId="720915C7" w14:textId="77777777" w:rsidTr="00DC4435">
        <w:trPr>
          <w:trHeight w:val="780"/>
          <w:tblHeader/>
          <w:jc w:val="center"/>
        </w:trPr>
        <w:tc>
          <w:tcPr>
            <w:tcW w:w="6240" w:type="dxa"/>
            <w:tcBorders>
              <w:top w:val="single" w:sz="4" w:space="0" w:color="auto"/>
              <w:left w:val="single" w:sz="4" w:space="0" w:color="auto"/>
              <w:bottom w:val="nil"/>
              <w:right w:val="single" w:sz="4" w:space="0" w:color="auto"/>
            </w:tcBorders>
            <w:shd w:val="clear" w:color="000000" w:fill="FFFFFF"/>
            <w:vAlign w:val="bottom"/>
            <w:hideMark/>
          </w:tcPr>
          <w:p w14:paraId="1CA82E1C" w14:textId="67B9CABF"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Estudios de </w:t>
            </w:r>
            <w:r w:rsidR="00681534" w:rsidRPr="00B60CF6">
              <w:rPr>
                <w:rFonts w:ascii="Arial" w:eastAsia="Times New Roman" w:hAnsi="Arial" w:cs="Arial"/>
                <w:color w:val="000000"/>
                <w:lang w:eastAsia="es-PE"/>
              </w:rPr>
              <w:t>factibilidad y</w:t>
            </w:r>
            <w:r w:rsidRPr="00B60CF6">
              <w:rPr>
                <w:rFonts w:ascii="Arial" w:eastAsia="Times New Roman" w:hAnsi="Arial" w:cs="Arial"/>
                <w:color w:val="000000"/>
                <w:lang w:eastAsia="es-PE"/>
              </w:rPr>
              <w:t xml:space="preserve"> difusión del valor de los servicios ambientales de dos áreas del proyecto que </w:t>
            </w:r>
            <w:r w:rsidR="00CC2707" w:rsidRPr="00B60CF6">
              <w:rPr>
                <w:rFonts w:ascii="Arial" w:eastAsia="Times New Roman" w:hAnsi="Arial" w:cs="Arial"/>
                <w:color w:val="000000"/>
                <w:lang w:eastAsia="es-PE"/>
              </w:rPr>
              <w:t>acrediten la</w:t>
            </w:r>
            <w:r w:rsidRPr="00B60CF6">
              <w:rPr>
                <w:rFonts w:ascii="Arial" w:eastAsia="Times New Roman" w:hAnsi="Arial" w:cs="Arial"/>
                <w:color w:val="000000"/>
                <w:lang w:eastAsia="es-PE"/>
              </w:rPr>
              <w:t xml:space="preserve"> viabilidad económica y social de los esquemas de pago.</w:t>
            </w:r>
          </w:p>
        </w:tc>
        <w:tc>
          <w:tcPr>
            <w:tcW w:w="3536" w:type="dxa"/>
            <w:tcBorders>
              <w:top w:val="single" w:sz="4" w:space="0" w:color="auto"/>
              <w:left w:val="single" w:sz="4" w:space="0" w:color="auto"/>
              <w:bottom w:val="nil"/>
              <w:right w:val="single" w:sz="4" w:space="0" w:color="auto"/>
            </w:tcBorders>
            <w:shd w:val="clear" w:color="000000" w:fill="FFFFFF"/>
            <w:vAlign w:val="bottom"/>
            <w:hideMark/>
          </w:tcPr>
          <w:p w14:paraId="7AFDB4AC"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Se han realizado los estudios, los mismos que se han socializado a través de los sistemas regionales de conservación en Lambayeque y Cajamarca.</w:t>
            </w:r>
          </w:p>
        </w:tc>
      </w:tr>
      <w:tr w:rsidR="00B60CF6" w:rsidRPr="00B60CF6" w14:paraId="109C0857" w14:textId="77777777" w:rsidTr="00DC4435">
        <w:trPr>
          <w:trHeight w:val="1290"/>
          <w:tblHeader/>
          <w:jc w:val="center"/>
        </w:trPr>
        <w:tc>
          <w:tcPr>
            <w:tcW w:w="62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19577B1"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Expedientes y/o proyectos para pago por servicios ambientales en construcción.</w:t>
            </w:r>
          </w:p>
        </w:tc>
        <w:tc>
          <w:tcPr>
            <w:tcW w:w="3536"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3E1D99A4" w14:textId="77777777" w:rsidR="00B60CF6" w:rsidRPr="00B60CF6" w:rsidRDefault="00B60CF6" w:rsidP="00B60CF6">
            <w:pPr>
              <w:spacing w:after="0" w:line="240" w:lineRule="auto"/>
              <w:rPr>
                <w:rFonts w:ascii="Arial" w:eastAsia="Times New Roman" w:hAnsi="Arial" w:cs="Arial"/>
                <w:color w:val="000000"/>
                <w:lang w:eastAsia="es-PE"/>
              </w:rPr>
            </w:pPr>
            <w:r w:rsidRPr="00B60CF6">
              <w:rPr>
                <w:rFonts w:ascii="Arial" w:eastAsia="Times New Roman" w:hAnsi="Arial" w:cs="Arial"/>
                <w:color w:val="000000"/>
                <w:lang w:eastAsia="es-PE"/>
              </w:rPr>
              <w:t xml:space="preserve">Se ha concluido con los estudios y se han capacitado a los equipos técnicos regionales de Lambayeque y Cajamarca en Formulación, Valoración y Evaluación de proyectos de inversión en Patrimonio Natural, para que continúen con el proceso en la formulación de </w:t>
            </w:r>
            <w:proofErr w:type="spellStart"/>
            <w:r w:rsidRPr="00B60CF6">
              <w:rPr>
                <w:rFonts w:ascii="Arial" w:eastAsia="Times New Roman" w:hAnsi="Arial" w:cs="Arial"/>
                <w:color w:val="000000"/>
                <w:lang w:eastAsia="es-PE"/>
              </w:rPr>
              <w:t>PIPs</w:t>
            </w:r>
            <w:proofErr w:type="spellEnd"/>
            <w:r w:rsidRPr="00B60CF6">
              <w:rPr>
                <w:rFonts w:ascii="Arial" w:eastAsia="Times New Roman" w:hAnsi="Arial" w:cs="Arial"/>
                <w:color w:val="000000"/>
                <w:lang w:eastAsia="es-PE"/>
              </w:rPr>
              <w:t>.</w:t>
            </w:r>
          </w:p>
        </w:tc>
      </w:tr>
    </w:tbl>
    <w:p w14:paraId="76B718B1" w14:textId="77777777" w:rsidR="00B60CF6" w:rsidRDefault="00B60CF6" w:rsidP="00B60CF6">
      <w:pPr>
        <w:spacing w:line="240" w:lineRule="auto"/>
        <w:ind w:left="363"/>
        <w:jc w:val="both"/>
        <w:rPr>
          <w:rFonts w:ascii="Arial" w:hAnsi="Arial" w:cs="Arial"/>
          <w:sz w:val="21"/>
          <w:szCs w:val="21"/>
          <w:highlight w:val="yellow"/>
          <w:lang w:eastAsia="es-PE"/>
        </w:rPr>
      </w:pPr>
    </w:p>
    <w:p w14:paraId="6A2474F8" w14:textId="77777777" w:rsidR="00D85EA8" w:rsidRPr="008834EE" w:rsidRDefault="00D85EA8" w:rsidP="00D85EA8">
      <w:pPr>
        <w:spacing w:line="240" w:lineRule="auto"/>
        <w:ind w:left="363"/>
        <w:jc w:val="both"/>
        <w:rPr>
          <w:rFonts w:ascii="Arial" w:hAnsi="Arial" w:cs="Arial"/>
          <w:sz w:val="21"/>
          <w:szCs w:val="21"/>
          <w:highlight w:val="yellow"/>
          <w:lang w:eastAsia="es-PE"/>
        </w:rPr>
      </w:pPr>
    </w:p>
    <w:p w14:paraId="662CCE88" w14:textId="03204CDD" w:rsidR="00BD555B" w:rsidRPr="00186954" w:rsidRDefault="008206B6" w:rsidP="00504F7A">
      <w:pPr>
        <w:numPr>
          <w:ilvl w:val="0"/>
          <w:numId w:val="17"/>
        </w:numPr>
        <w:spacing w:line="240" w:lineRule="auto"/>
        <w:ind w:left="363" w:hanging="505"/>
        <w:jc w:val="both"/>
        <w:rPr>
          <w:rFonts w:ascii="Arial" w:hAnsi="Arial" w:cs="Arial"/>
          <w:sz w:val="21"/>
          <w:szCs w:val="21"/>
          <w:lang w:eastAsia="es-PE"/>
        </w:rPr>
      </w:pPr>
      <w:r>
        <w:rPr>
          <w:rFonts w:ascii="Arial" w:hAnsi="Arial" w:cs="Arial"/>
          <w:sz w:val="21"/>
          <w:szCs w:val="21"/>
          <w:lang w:eastAsia="es-PE"/>
        </w:rPr>
        <w:t>El</w:t>
      </w:r>
      <w:r w:rsidR="00C205CF" w:rsidRPr="00186954">
        <w:rPr>
          <w:rFonts w:ascii="Arial" w:hAnsi="Arial" w:cs="Arial"/>
          <w:sz w:val="21"/>
          <w:szCs w:val="21"/>
          <w:lang w:eastAsia="es-PE"/>
        </w:rPr>
        <w:t xml:space="preserve"> cumplimiento general del proyecto supera la calificación dada por la </w:t>
      </w:r>
      <w:r w:rsidR="00745FCC">
        <w:rPr>
          <w:rFonts w:ascii="Arial" w:hAnsi="Arial" w:cs="Arial"/>
          <w:sz w:val="21"/>
          <w:szCs w:val="21"/>
          <w:lang w:eastAsia="es-PE"/>
        </w:rPr>
        <w:t>EMT</w:t>
      </w:r>
      <w:r w:rsidR="00C205CF" w:rsidRPr="00186954">
        <w:rPr>
          <w:rFonts w:ascii="Arial" w:hAnsi="Arial" w:cs="Arial"/>
          <w:sz w:val="21"/>
          <w:szCs w:val="21"/>
          <w:lang w:eastAsia="es-PE"/>
        </w:rPr>
        <w:t xml:space="preserve"> luego que el componente 2 ejecutara las acciones de sus subcomponentes en el RVSBNU, complementariamente, el</w:t>
      </w:r>
      <w:r w:rsidR="00BC0691">
        <w:rPr>
          <w:rFonts w:ascii="Arial" w:hAnsi="Arial" w:cs="Arial"/>
          <w:sz w:val="21"/>
          <w:szCs w:val="21"/>
          <w:lang w:eastAsia="es-PE"/>
        </w:rPr>
        <w:t xml:space="preserve"> subcomponente 1 también ejecutó</w:t>
      </w:r>
      <w:r w:rsidR="00C205CF" w:rsidRPr="00186954">
        <w:rPr>
          <w:rFonts w:ascii="Arial" w:hAnsi="Arial" w:cs="Arial"/>
          <w:sz w:val="21"/>
          <w:szCs w:val="21"/>
          <w:lang w:eastAsia="es-PE"/>
        </w:rPr>
        <w:t xml:space="preserve"> acciones de dinamización de la plataforma </w:t>
      </w:r>
      <w:proofErr w:type="spellStart"/>
      <w:r w:rsidR="00C205CF" w:rsidRPr="00186954">
        <w:rPr>
          <w:rFonts w:ascii="Arial" w:hAnsi="Arial" w:cs="Arial"/>
          <w:sz w:val="21"/>
          <w:szCs w:val="21"/>
          <w:lang w:eastAsia="es-PE"/>
        </w:rPr>
        <w:t>bi</w:t>
      </w:r>
      <w:proofErr w:type="spellEnd"/>
      <w:r w:rsidR="00745FCC">
        <w:rPr>
          <w:rFonts w:ascii="Arial" w:hAnsi="Arial" w:cs="Arial"/>
          <w:sz w:val="21"/>
          <w:szCs w:val="21"/>
          <w:lang w:eastAsia="es-PE"/>
        </w:rPr>
        <w:t>-</w:t>
      </w:r>
      <w:r w:rsidR="00C205CF" w:rsidRPr="00186954">
        <w:rPr>
          <w:rFonts w:ascii="Arial" w:hAnsi="Arial" w:cs="Arial"/>
          <w:sz w:val="21"/>
          <w:szCs w:val="21"/>
          <w:lang w:eastAsia="es-PE"/>
        </w:rPr>
        <w:t>regional y de los CG</w:t>
      </w:r>
      <w:r w:rsidR="00745FCC">
        <w:rPr>
          <w:rFonts w:ascii="Arial" w:hAnsi="Arial" w:cs="Arial"/>
          <w:sz w:val="21"/>
          <w:szCs w:val="21"/>
          <w:lang w:eastAsia="es-PE"/>
        </w:rPr>
        <w:t>L</w:t>
      </w:r>
      <w:r w:rsidR="00C205CF" w:rsidRPr="00186954">
        <w:rPr>
          <w:rFonts w:ascii="Arial" w:hAnsi="Arial" w:cs="Arial"/>
          <w:sz w:val="21"/>
          <w:szCs w:val="21"/>
          <w:lang w:eastAsia="es-PE"/>
        </w:rPr>
        <w:t xml:space="preserve">. </w:t>
      </w:r>
    </w:p>
    <w:p w14:paraId="7B4D4B1A" w14:textId="4AA7371D"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Se culminó la elaboración del expediente de ampliación del RVSL y cuentan con la conformidad del SERNA</w:t>
      </w:r>
      <w:r w:rsidR="005D04C5" w:rsidRPr="00DE434F">
        <w:rPr>
          <w:rFonts w:ascii="Arial" w:hAnsi="Arial" w:cs="Arial"/>
          <w:sz w:val="21"/>
          <w:szCs w:val="21"/>
          <w:lang w:eastAsia="es-PE"/>
        </w:rPr>
        <w:t>N</w:t>
      </w:r>
      <w:r w:rsidRPr="00DE434F">
        <w:rPr>
          <w:rFonts w:ascii="Arial" w:hAnsi="Arial" w:cs="Arial"/>
          <w:sz w:val="21"/>
          <w:szCs w:val="21"/>
          <w:lang w:eastAsia="es-PE"/>
        </w:rPr>
        <w:t xml:space="preserve">P. Este documento se ha socializado en talleres con la población en </w:t>
      </w:r>
      <w:proofErr w:type="spellStart"/>
      <w:r w:rsidRPr="00DE434F">
        <w:rPr>
          <w:rFonts w:ascii="Arial" w:hAnsi="Arial" w:cs="Arial"/>
          <w:sz w:val="21"/>
          <w:szCs w:val="21"/>
          <w:lang w:eastAsia="es-PE"/>
        </w:rPr>
        <w:t>Laqui</w:t>
      </w:r>
      <w:r w:rsidR="00F0506F" w:rsidRPr="00DE434F">
        <w:rPr>
          <w:rFonts w:ascii="Arial" w:hAnsi="Arial" w:cs="Arial"/>
          <w:sz w:val="21"/>
          <w:szCs w:val="21"/>
          <w:lang w:eastAsia="es-PE"/>
        </w:rPr>
        <w:t>pampa</w:t>
      </w:r>
      <w:proofErr w:type="spellEnd"/>
      <w:r w:rsidRPr="00DE434F">
        <w:rPr>
          <w:rFonts w:ascii="Arial" w:hAnsi="Arial" w:cs="Arial"/>
          <w:sz w:val="21"/>
          <w:szCs w:val="21"/>
          <w:lang w:eastAsia="es-PE"/>
        </w:rPr>
        <w:t xml:space="preserve">, y funcionarios en Chiclayo y Lima. </w:t>
      </w:r>
      <w:r w:rsidR="00EF44BD" w:rsidRPr="00DE434F">
        <w:rPr>
          <w:rFonts w:ascii="Arial" w:hAnsi="Arial" w:cs="Arial"/>
          <w:sz w:val="21"/>
          <w:szCs w:val="21"/>
          <w:lang w:eastAsia="es-PE"/>
        </w:rPr>
        <w:t>(Producto 1.1)</w:t>
      </w:r>
    </w:p>
    <w:p w14:paraId="5F47216D" w14:textId="164534C9"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 xml:space="preserve">Se ha contribuido a dinamizar la plataforma de conservación </w:t>
      </w:r>
      <w:proofErr w:type="spellStart"/>
      <w:r w:rsidRPr="00DE434F">
        <w:rPr>
          <w:rFonts w:ascii="Arial" w:hAnsi="Arial" w:cs="Arial"/>
          <w:sz w:val="21"/>
          <w:szCs w:val="21"/>
          <w:lang w:eastAsia="es-PE"/>
        </w:rPr>
        <w:t>bi</w:t>
      </w:r>
      <w:proofErr w:type="spellEnd"/>
      <w:r w:rsidR="00302795" w:rsidRPr="00DE434F">
        <w:rPr>
          <w:rFonts w:ascii="Arial" w:hAnsi="Arial" w:cs="Arial"/>
          <w:sz w:val="21"/>
          <w:szCs w:val="21"/>
          <w:lang w:eastAsia="es-PE"/>
        </w:rPr>
        <w:t xml:space="preserve"> -</w:t>
      </w:r>
      <w:r w:rsidRPr="00DE434F">
        <w:rPr>
          <w:rFonts w:ascii="Arial" w:hAnsi="Arial" w:cs="Arial"/>
          <w:sz w:val="21"/>
          <w:szCs w:val="21"/>
          <w:lang w:eastAsia="es-PE"/>
        </w:rPr>
        <w:t xml:space="preserve"> regional de Cajamarca y Lambayeque, la misma que cuenta con un plan de acción. Se ha fortalecido el SRC de Cajamarca y Lambayeque, capacitando a los equipos técnicos regionales, de GORES, SERNA</w:t>
      </w:r>
      <w:r w:rsidR="00301356" w:rsidRPr="00DE434F">
        <w:rPr>
          <w:rFonts w:ascii="Arial" w:hAnsi="Arial" w:cs="Arial"/>
          <w:sz w:val="21"/>
          <w:szCs w:val="21"/>
          <w:lang w:eastAsia="es-PE"/>
        </w:rPr>
        <w:t>N</w:t>
      </w:r>
      <w:r w:rsidRPr="00DE434F">
        <w:rPr>
          <w:rFonts w:ascii="Arial" w:hAnsi="Arial" w:cs="Arial"/>
          <w:sz w:val="21"/>
          <w:szCs w:val="21"/>
          <w:lang w:eastAsia="es-PE"/>
        </w:rPr>
        <w:t>P</w:t>
      </w:r>
      <w:r w:rsidR="00785148" w:rsidRPr="00DE434F">
        <w:rPr>
          <w:rFonts w:ascii="Arial" w:hAnsi="Arial" w:cs="Arial"/>
          <w:sz w:val="21"/>
          <w:szCs w:val="21"/>
          <w:lang w:eastAsia="es-PE"/>
        </w:rPr>
        <w:t xml:space="preserve"> y,</w:t>
      </w:r>
      <w:r w:rsidRPr="00DE434F">
        <w:rPr>
          <w:rFonts w:ascii="Arial" w:hAnsi="Arial" w:cs="Arial"/>
          <w:sz w:val="21"/>
          <w:szCs w:val="21"/>
          <w:lang w:eastAsia="es-PE"/>
        </w:rPr>
        <w:t xml:space="preserve"> AGRORURAL, (20 funcionarios) en formulación, evaluación y monitoreo de proyectos de inversión del patrimonio natural y restauración de ecosistemas. Los G</w:t>
      </w:r>
      <w:r w:rsidR="00785148" w:rsidRPr="00DE434F">
        <w:rPr>
          <w:rFonts w:ascii="Arial" w:hAnsi="Arial" w:cs="Arial"/>
          <w:sz w:val="21"/>
          <w:szCs w:val="21"/>
          <w:lang w:eastAsia="es-PE"/>
        </w:rPr>
        <w:t>ORE</w:t>
      </w:r>
      <w:r w:rsidRPr="00DE434F">
        <w:rPr>
          <w:rFonts w:ascii="Arial" w:hAnsi="Arial" w:cs="Arial"/>
          <w:sz w:val="21"/>
          <w:szCs w:val="21"/>
          <w:lang w:eastAsia="es-PE"/>
        </w:rPr>
        <w:t xml:space="preserve"> han suscrito un compromiso de continuidad y formalización de esta instancia. Es importante señalar la coordinación con el Sistema Nacional Forestal y de Fauna Silvestre (SERFOR) para el desarrollo de algunos temas.</w:t>
      </w:r>
      <w:r w:rsidR="00EF44BD" w:rsidRPr="00DE434F">
        <w:rPr>
          <w:rFonts w:ascii="Arial" w:hAnsi="Arial" w:cs="Arial"/>
          <w:sz w:val="21"/>
          <w:szCs w:val="21"/>
          <w:lang w:eastAsia="es-PE"/>
        </w:rPr>
        <w:t xml:space="preserve"> (Producto 1.2)</w:t>
      </w:r>
    </w:p>
    <w:p w14:paraId="46DA2B8A" w14:textId="626D6A4C"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 xml:space="preserve">Se ha contribuido </w:t>
      </w:r>
      <w:r w:rsidR="00BC0691" w:rsidRPr="00DE434F">
        <w:rPr>
          <w:rFonts w:ascii="Arial" w:hAnsi="Arial" w:cs="Arial"/>
          <w:sz w:val="21"/>
          <w:szCs w:val="21"/>
          <w:lang w:eastAsia="es-PE"/>
        </w:rPr>
        <w:t>con</w:t>
      </w:r>
      <w:r w:rsidRPr="00DE434F">
        <w:rPr>
          <w:rFonts w:ascii="Arial" w:hAnsi="Arial" w:cs="Arial"/>
          <w:sz w:val="21"/>
          <w:szCs w:val="21"/>
          <w:lang w:eastAsia="es-PE"/>
        </w:rPr>
        <w:t xml:space="preserve"> el proceso de fortalecimiento de los nuevos CG</w:t>
      </w:r>
      <w:r w:rsidR="006102FF" w:rsidRPr="00DE434F">
        <w:rPr>
          <w:rFonts w:ascii="Arial" w:hAnsi="Arial" w:cs="Arial"/>
          <w:sz w:val="21"/>
          <w:szCs w:val="21"/>
          <w:lang w:eastAsia="es-PE"/>
        </w:rPr>
        <w:t>L</w:t>
      </w:r>
      <w:r w:rsidRPr="00DE434F">
        <w:rPr>
          <w:rFonts w:ascii="Arial" w:hAnsi="Arial" w:cs="Arial"/>
          <w:sz w:val="21"/>
          <w:szCs w:val="21"/>
          <w:lang w:eastAsia="es-PE"/>
        </w:rPr>
        <w:t xml:space="preserve"> de los RVSL y RVSBNU en procesos participativos, quienes han elaborado sus respectivos planes de trabajo y cuentan con sus instrumentos de gestión</w:t>
      </w:r>
      <w:r w:rsidR="00F774BE" w:rsidRPr="00DE434F">
        <w:rPr>
          <w:rFonts w:ascii="Arial" w:hAnsi="Arial" w:cs="Arial"/>
          <w:sz w:val="21"/>
          <w:szCs w:val="21"/>
          <w:lang w:eastAsia="es-PE"/>
        </w:rPr>
        <w:t>.</w:t>
      </w:r>
      <w:r w:rsidRPr="00DE434F">
        <w:rPr>
          <w:rFonts w:ascii="Arial" w:hAnsi="Arial" w:cs="Arial"/>
          <w:sz w:val="21"/>
          <w:szCs w:val="21"/>
          <w:lang w:eastAsia="es-PE"/>
        </w:rPr>
        <w:t xml:space="preserve"> </w:t>
      </w:r>
      <w:r w:rsidR="00F774BE" w:rsidRPr="00DE434F">
        <w:rPr>
          <w:rFonts w:ascii="Arial" w:hAnsi="Arial" w:cs="Arial"/>
          <w:sz w:val="21"/>
          <w:szCs w:val="21"/>
          <w:lang w:eastAsia="es-PE"/>
        </w:rPr>
        <w:t>S</w:t>
      </w:r>
      <w:r w:rsidRPr="00DE434F">
        <w:rPr>
          <w:rFonts w:ascii="Arial" w:hAnsi="Arial" w:cs="Arial"/>
          <w:sz w:val="21"/>
          <w:szCs w:val="21"/>
          <w:lang w:eastAsia="es-PE"/>
        </w:rPr>
        <w:t>e realizaron 12 reuniones con el CG</w:t>
      </w:r>
      <w:r w:rsidR="00F774BE" w:rsidRPr="00DE434F">
        <w:rPr>
          <w:rFonts w:ascii="Arial" w:hAnsi="Arial" w:cs="Arial"/>
          <w:sz w:val="21"/>
          <w:szCs w:val="21"/>
          <w:lang w:eastAsia="es-PE"/>
        </w:rPr>
        <w:t>L</w:t>
      </w:r>
      <w:r w:rsidRPr="00DE434F">
        <w:rPr>
          <w:rFonts w:ascii="Arial" w:hAnsi="Arial" w:cs="Arial"/>
          <w:sz w:val="21"/>
          <w:szCs w:val="21"/>
          <w:lang w:eastAsia="es-PE"/>
        </w:rPr>
        <w:t xml:space="preserve"> del RVSL y 8 con el CG</w:t>
      </w:r>
      <w:r w:rsidR="006102FF" w:rsidRPr="00DE434F">
        <w:rPr>
          <w:rFonts w:ascii="Arial" w:hAnsi="Arial" w:cs="Arial"/>
          <w:sz w:val="21"/>
          <w:szCs w:val="21"/>
          <w:lang w:eastAsia="es-PE"/>
        </w:rPr>
        <w:t>L</w:t>
      </w:r>
      <w:r w:rsidRPr="00DE434F">
        <w:rPr>
          <w:rFonts w:ascii="Arial" w:hAnsi="Arial" w:cs="Arial"/>
          <w:sz w:val="21"/>
          <w:szCs w:val="21"/>
          <w:lang w:eastAsia="es-PE"/>
        </w:rPr>
        <w:t xml:space="preserve"> del RVSBNU y sus grupos de interés. </w:t>
      </w:r>
      <w:r w:rsidR="00F774BE" w:rsidRPr="00DE434F">
        <w:rPr>
          <w:rFonts w:ascii="Arial" w:hAnsi="Arial" w:cs="Arial"/>
          <w:sz w:val="21"/>
          <w:szCs w:val="21"/>
          <w:lang w:eastAsia="es-PE"/>
        </w:rPr>
        <w:t>N</w:t>
      </w:r>
      <w:r w:rsidRPr="00DE434F">
        <w:rPr>
          <w:rFonts w:ascii="Arial" w:hAnsi="Arial" w:cs="Arial"/>
          <w:sz w:val="21"/>
          <w:szCs w:val="21"/>
          <w:lang w:eastAsia="es-PE"/>
        </w:rPr>
        <w:t>o se realizó la capacitación a medida proyectada con una Universidad de Chiclayo por problemas internos de este centro de estudios.</w:t>
      </w:r>
      <w:r w:rsidR="00EF44BD" w:rsidRPr="00DE434F">
        <w:rPr>
          <w:rFonts w:ascii="Arial" w:hAnsi="Arial" w:cs="Arial"/>
          <w:sz w:val="21"/>
          <w:szCs w:val="21"/>
          <w:lang w:eastAsia="es-PE"/>
        </w:rPr>
        <w:t xml:space="preserve"> (Producto 1.3)</w:t>
      </w:r>
    </w:p>
    <w:p w14:paraId="3AC517E9" w14:textId="54F7238C"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lastRenderedPageBreak/>
        <w:t xml:space="preserve">Los materiales de comunicación comprometidos se realizaron y difundieron, destacando materiales audiovisuales y versiones amigables de los </w:t>
      </w:r>
      <w:r w:rsidR="00CE7471" w:rsidRPr="00DE434F">
        <w:rPr>
          <w:rFonts w:ascii="Arial" w:hAnsi="Arial" w:cs="Arial"/>
          <w:sz w:val="21"/>
          <w:szCs w:val="21"/>
          <w:lang w:eastAsia="es-PE"/>
        </w:rPr>
        <w:t>P</w:t>
      </w:r>
      <w:r w:rsidRPr="00DE434F">
        <w:rPr>
          <w:rFonts w:ascii="Arial" w:hAnsi="Arial" w:cs="Arial"/>
          <w:sz w:val="21"/>
          <w:szCs w:val="21"/>
          <w:lang w:eastAsia="es-PE"/>
        </w:rPr>
        <w:t xml:space="preserve">lanes </w:t>
      </w:r>
      <w:r w:rsidR="00CE7471" w:rsidRPr="00DE434F">
        <w:rPr>
          <w:rFonts w:ascii="Arial" w:hAnsi="Arial" w:cs="Arial"/>
          <w:sz w:val="21"/>
          <w:szCs w:val="21"/>
          <w:lang w:eastAsia="es-PE"/>
        </w:rPr>
        <w:t>M</w:t>
      </w:r>
      <w:r w:rsidRPr="00DE434F">
        <w:rPr>
          <w:rFonts w:ascii="Arial" w:hAnsi="Arial" w:cs="Arial"/>
          <w:sz w:val="21"/>
          <w:szCs w:val="21"/>
          <w:lang w:eastAsia="es-PE"/>
        </w:rPr>
        <w:t>aestros de los RVS.</w:t>
      </w:r>
      <w:r w:rsidR="00EF44BD" w:rsidRPr="00DE434F">
        <w:rPr>
          <w:rFonts w:ascii="Arial" w:hAnsi="Arial" w:cs="Arial"/>
          <w:sz w:val="21"/>
          <w:szCs w:val="21"/>
          <w:lang w:eastAsia="es-PE"/>
        </w:rPr>
        <w:t xml:space="preserve"> </w:t>
      </w:r>
      <w:r w:rsidR="00B965E3" w:rsidRPr="00DE434F">
        <w:rPr>
          <w:rFonts w:ascii="Arial" w:hAnsi="Arial" w:cs="Arial"/>
          <w:sz w:val="21"/>
          <w:szCs w:val="21"/>
          <w:lang w:eastAsia="es-PE"/>
        </w:rPr>
        <w:t>(Producto 1.3)</w:t>
      </w:r>
    </w:p>
    <w:p w14:paraId="490A657E" w14:textId="6F88F609" w:rsidR="00C46106" w:rsidRPr="00DE434F" w:rsidRDefault="00C205CF" w:rsidP="00C46106">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Se realizaron concursos de PGIT a nivel familiar y se han elaborado los PGIT a nivel de caseríos para ambos RVS</w:t>
      </w:r>
      <w:r w:rsidR="00C46106" w:rsidRPr="00DE434F">
        <w:rPr>
          <w:rFonts w:ascii="Arial" w:hAnsi="Arial" w:cs="Arial"/>
          <w:sz w:val="21"/>
          <w:szCs w:val="21"/>
          <w:lang w:eastAsia="es-PE"/>
        </w:rPr>
        <w:t xml:space="preserve"> y sus zonas de amortiguamiento</w:t>
      </w:r>
      <w:r w:rsidRPr="00DE434F">
        <w:rPr>
          <w:rFonts w:ascii="Arial" w:hAnsi="Arial" w:cs="Arial"/>
          <w:sz w:val="21"/>
          <w:szCs w:val="21"/>
          <w:lang w:eastAsia="es-PE"/>
        </w:rPr>
        <w:t>, los mismos que han sido incorporados en los planes de trabajo del SERNA</w:t>
      </w:r>
      <w:r w:rsidR="00B557C2" w:rsidRPr="00DE434F">
        <w:rPr>
          <w:rFonts w:ascii="Arial" w:hAnsi="Arial" w:cs="Arial"/>
          <w:sz w:val="21"/>
          <w:szCs w:val="21"/>
          <w:lang w:eastAsia="es-PE"/>
        </w:rPr>
        <w:t>N</w:t>
      </w:r>
      <w:r w:rsidRPr="00DE434F">
        <w:rPr>
          <w:rFonts w:ascii="Arial" w:hAnsi="Arial" w:cs="Arial"/>
          <w:sz w:val="21"/>
          <w:szCs w:val="21"/>
          <w:lang w:eastAsia="es-PE"/>
        </w:rPr>
        <w:t xml:space="preserve">P para el manejo forestal sostenible. </w:t>
      </w:r>
      <w:r w:rsidR="00C46106" w:rsidRPr="00DE434F">
        <w:rPr>
          <w:rFonts w:ascii="Arial" w:hAnsi="Arial" w:cs="Arial"/>
          <w:sz w:val="21"/>
          <w:szCs w:val="21"/>
          <w:lang w:eastAsia="es-PE"/>
        </w:rPr>
        <w:t xml:space="preserve">Estos </w:t>
      </w:r>
      <w:proofErr w:type="spellStart"/>
      <w:r w:rsidR="00C46106" w:rsidRPr="00DE434F">
        <w:rPr>
          <w:rFonts w:ascii="Arial" w:hAnsi="Arial" w:cs="Arial"/>
          <w:sz w:val="21"/>
          <w:szCs w:val="21"/>
          <w:lang w:eastAsia="es-PE"/>
        </w:rPr>
        <w:t>PGlT</w:t>
      </w:r>
      <w:proofErr w:type="spellEnd"/>
      <w:r w:rsidR="00C46106" w:rsidRPr="00DE434F">
        <w:rPr>
          <w:rFonts w:ascii="Arial" w:hAnsi="Arial" w:cs="Arial"/>
          <w:sz w:val="21"/>
          <w:szCs w:val="21"/>
          <w:lang w:eastAsia="es-PE"/>
        </w:rPr>
        <w:t xml:space="preserve"> han complementado las actividades de contrapartida del proyecto Sierra Norte. </w:t>
      </w:r>
      <w:r w:rsidR="00B965E3" w:rsidRPr="00DE434F">
        <w:rPr>
          <w:rFonts w:ascii="Arial" w:hAnsi="Arial" w:cs="Arial"/>
          <w:sz w:val="21"/>
          <w:szCs w:val="21"/>
          <w:lang w:eastAsia="es-PE"/>
        </w:rPr>
        <w:t>(Producto 2.1)</w:t>
      </w:r>
    </w:p>
    <w:p w14:paraId="36332A20" w14:textId="1331F5F3"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Se ha realizado un estudio participativo de identificación de PFNM y sus mejores técnicas de manejo forestal para ser incluidos en los PGIT en las zonas de ampliación del proyecto.</w:t>
      </w:r>
      <w:r w:rsidR="00B965E3" w:rsidRPr="00DE434F">
        <w:rPr>
          <w:rFonts w:ascii="Arial" w:hAnsi="Arial" w:cs="Arial"/>
          <w:sz w:val="21"/>
          <w:szCs w:val="21"/>
          <w:lang w:eastAsia="es-PE"/>
        </w:rPr>
        <w:t xml:space="preserve"> (Producto 2.1)</w:t>
      </w:r>
    </w:p>
    <w:p w14:paraId="44567909" w14:textId="4BF4B30B" w:rsidR="00C46106" w:rsidRPr="00DE434F" w:rsidRDefault="00C46106" w:rsidP="00C46106">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 xml:space="preserve">A través de una consultoría con la ONF Andina, se ha realizado el “Estudio para analizar la viabilidad de realizar certificación forestal en el ámbito del proyecto” cuyos resultados fueron socializados en Lambayeque y Cajamarca. </w:t>
      </w:r>
      <w:r w:rsidR="00775588" w:rsidRPr="00DE434F">
        <w:rPr>
          <w:rFonts w:ascii="Arial" w:hAnsi="Arial" w:cs="Arial"/>
          <w:sz w:val="21"/>
          <w:szCs w:val="21"/>
          <w:lang w:eastAsia="es-PE"/>
        </w:rPr>
        <w:t>(Producto 2.2)</w:t>
      </w:r>
    </w:p>
    <w:p w14:paraId="36C98DB5" w14:textId="1EFEF117"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En cuanto a PDN se implementaron 24</w:t>
      </w:r>
      <w:r w:rsidR="00C46106" w:rsidRPr="00DE434F">
        <w:rPr>
          <w:rFonts w:ascii="Arial" w:hAnsi="Arial" w:cs="Arial"/>
          <w:sz w:val="21"/>
          <w:szCs w:val="21"/>
          <w:lang w:eastAsia="es-PE"/>
        </w:rPr>
        <w:t xml:space="preserve"> que consideran componentes y compromisos de conservación:</w:t>
      </w:r>
      <w:r w:rsidRPr="00DE434F">
        <w:rPr>
          <w:rFonts w:ascii="Arial" w:hAnsi="Arial" w:cs="Arial"/>
          <w:sz w:val="21"/>
          <w:szCs w:val="21"/>
          <w:lang w:eastAsia="es-PE"/>
        </w:rPr>
        <w:t xml:space="preserve"> 4 en </w:t>
      </w:r>
      <w:proofErr w:type="spellStart"/>
      <w:r w:rsidRPr="00DE434F">
        <w:rPr>
          <w:rFonts w:ascii="Arial" w:hAnsi="Arial" w:cs="Arial"/>
          <w:sz w:val="21"/>
          <w:szCs w:val="21"/>
          <w:lang w:eastAsia="es-PE"/>
        </w:rPr>
        <w:t>Cañaris</w:t>
      </w:r>
      <w:proofErr w:type="spellEnd"/>
      <w:r w:rsidRPr="00DE434F">
        <w:rPr>
          <w:rFonts w:ascii="Arial" w:hAnsi="Arial" w:cs="Arial"/>
          <w:sz w:val="21"/>
          <w:szCs w:val="21"/>
          <w:lang w:eastAsia="es-PE"/>
        </w:rPr>
        <w:t xml:space="preserve"> </w:t>
      </w:r>
      <w:r w:rsidR="00AE03D0" w:rsidRPr="00DE434F">
        <w:rPr>
          <w:rFonts w:ascii="Arial" w:hAnsi="Arial" w:cs="Arial"/>
          <w:sz w:val="21"/>
          <w:szCs w:val="21"/>
          <w:lang w:eastAsia="es-PE"/>
        </w:rPr>
        <w:t>(</w:t>
      </w:r>
      <w:r w:rsidRPr="00DE434F">
        <w:rPr>
          <w:rFonts w:ascii="Arial" w:hAnsi="Arial" w:cs="Arial"/>
          <w:sz w:val="21"/>
          <w:szCs w:val="21"/>
          <w:lang w:eastAsia="es-PE"/>
        </w:rPr>
        <w:t xml:space="preserve">de 5 aprobados porque la asociación de </w:t>
      </w:r>
      <w:proofErr w:type="spellStart"/>
      <w:r w:rsidRPr="00DE434F">
        <w:rPr>
          <w:rFonts w:ascii="Arial" w:hAnsi="Arial" w:cs="Arial"/>
          <w:sz w:val="21"/>
          <w:szCs w:val="21"/>
          <w:lang w:eastAsia="es-PE"/>
        </w:rPr>
        <w:t>Mitobamba</w:t>
      </w:r>
      <w:proofErr w:type="spellEnd"/>
      <w:r w:rsidRPr="00DE434F">
        <w:rPr>
          <w:rFonts w:ascii="Arial" w:hAnsi="Arial" w:cs="Arial"/>
          <w:sz w:val="21"/>
          <w:szCs w:val="21"/>
          <w:lang w:eastAsia="es-PE"/>
        </w:rPr>
        <w:t xml:space="preserve"> desistió de continuar), 5 PDN en </w:t>
      </w:r>
      <w:proofErr w:type="spellStart"/>
      <w:r w:rsidR="00F0506F" w:rsidRPr="00DE434F">
        <w:rPr>
          <w:rFonts w:ascii="Arial" w:hAnsi="Arial" w:cs="Arial"/>
          <w:sz w:val="21"/>
          <w:szCs w:val="21"/>
          <w:lang w:eastAsia="es-PE"/>
        </w:rPr>
        <w:t>Inkahuasi</w:t>
      </w:r>
      <w:proofErr w:type="spellEnd"/>
      <w:r w:rsidRPr="00DE434F">
        <w:rPr>
          <w:rFonts w:ascii="Arial" w:hAnsi="Arial" w:cs="Arial"/>
          <w:sz w:val="21"/>
          <w:szCs w:val="21"/>
          <w:lang w:eastAsia="es-PE"/>
        </w:rPr>
        <w:t xml:space="preserve">, 7 en </w:t>
      </w:r>
      <w:proofErr w:type="spellStart"/>
      <w:r w:rsidRPr="00DE434F">
        <w:rPr>
          <w:rFonts w:ascii="Arial" w:hAnsi="Arial" w:cs="Arial"/>
          <w:sz w:val="21"/>
          <w:szCs w:val="21"/>
          <w:lang w:eastAsia="es-PE"/>
        </w:rPr>
        <w:t>Laquipampa</w:t>
      </w:r>
      <w:proofErr w:type="spellEnd"/>
      <w:r w:rsidRPr="00DE434F">
        <w:rPr>
          <w:rFonts w:ascii="Arial" w:hAnsi="Arial" w:cs="Arial"/>
          <w:sz w:val="21"/>
          <w:szCs w:val="21"/>
          <w:lang w:eastAsia="es-PE"/>
        </w:rPr>
        <w:t xml:space="preserve"> y 8 en </w:t>
      </w:r>
      <w:proofErr w:type="spellStart"/>
      <w:r w:rsidRPr="00DE434F">
        <w:rPr>
          <w:rFonts w:ascii="Arial" w:hAnsi="Arial" w:cs="Arial"/>
          <w:sz w:val="21"/>
          <w:szCs w:val="21"/>
          <w:lang w:eastAsia="es-PE"/>
        </w:rPr>
        <w:t>Udima</w:t>
      </w:r>
      <w:proofErr w:type="spellEnd"/>
      <w:r w:rsidRPr="00DE434F">
        <w:rPr>
          <w:rFonts w:ascii="Arial" w:hAnsi="Arial" w:cs="Arial"/>
          <w:sz w:val="21"/>
          <w:szCs w:val="21"/>
          <w:lang w:eastAsia="es-PE"/>
        </w:rPr>
        <w:t xml:space="preserve"> (un PDN desistió, aunque la misión pudo comprobar el interés de este grupo por reactivar sus acciones).</w:t>
      </w:r>
      <w:r w:rsidR="00C46106" w:rsidRPr="00DE434F">
        <w:rPr>
          <w:rFonts w:ascii="Arial" w:hAnsi="Arial" w:cs="Arial"/>
          <w:sz w:val="21"/>
          <w:szCs w:val="21"/>
          <w:lang w:eastAsia="es-PE"/>
        </w:rPr>
        <w:t xml:space="preserve"> Además</w:t>
      </w:r>
      <w:r w:rsidR="000C7F45" w:rsidRPr="00DE434F">
        <w:rPr>
          <w:rFonts w:ascii="Arial" w:hAnsi="Arial" w:cs="Arial"/>
          <w:sz w:val="21"/>
          <w:szCs w:val="21"/>
          <w:lang w:eastAsia="es-PE"/>
        </w:rPr>
        <w:t>,</w:t>
      </w:r>
      <w:r w:rsidR="00C46106" w:rsidRPr="00DE434F">
        <w:rPr>
          <w:rFonts w:ascii="Arial" w:hAnsi="Arial" w:cs="Arial"/>
          <w:sz w:val="21"/>
          <w:szCs w:val="21"/>
          <w:lang w:eastAsia="es-PE"/>
        </w:rPr>
        <w:t xml:space="preserve"> se apoyó a 12 familias del caserío de </w:t>
      </w:r>
      <w:proofErr w:type="spellStart"/>
      <w:r w:rsidR="00C46106" w:rsidRPr="00DE434F">
        <w:rPr>
          <w:rFonts w:ascii="Arial" w:hAnsi="Arial" w:cs="Arial"/>
          <w:sz w:val="21"/>
          <w:szCs w:val="21"/>
          <w:lang w:eastAsia="es-PE"/>
        </w:rPr>
        <w:t>Montechico</w:t>
      </w:r>
      <w:proofErr w:type="spellEnd"/>
      <w:r w:rsidR="00C46106" w:rsidRPr="00DE434F">
        <w:rPr>
          <w:rFonts w:ascii="Arial" w:hAnsi="Arial" w:cs="Arial"/>
          <w:sz w:val="21"/>
          <w:szCs w:val="21"/>
          <w:lang w:eastAsia="es-PE"/>
        </w:rPr>
        <w:t xml:space="preserve"> del RVSBNU para actividades de conservación que deben ayudar a repicar en el resto de familias del caserío.</w:t>
      </w:r>
      <w:r w:rsidR="000C7F45" w:rsidRPr="00DE434F">
        <w:rPr>
          <w:rFonts w:ascii="Arial" w:hAnsi="Arial" w:cs="Arial"/>
          <w:sz w:val="21"/>
          <w:szCs w:val="21"/>
          <w:lang w:eastAsia="es-PE"/>
        </w:rPr>
        <w:t xml:space="preserve"> (Producto 2.3)</w:t>
      </w:r>
    </w:p>
    <w:p w14:paraId="4BA82D6C" w14:textId="4AE453F0" w:rsidR="00C46106" w:rsidRPr="00DE434F" w:rsidRDefault="00C46106" w:rsidP="00C46106">
      <w:pPr>
        <w:numPr>
          <w:ilvl w:val="0"/>
          <w:numId w:val="17"/>
        </w:numPr>
        <w:spacing w:line="240" w:lineRule="auto"/>
        <w:ind w:left="363" w:hanging="505"/>
        <w:jc w:val="both"/>
        <w:rPr>
          <w:rFonts w:ascii="Arial" w:eastAsiaTheme="minorEastAsia" w:hAnsi="Arial" w:cs="Arial"/>
          <w:bCs/>
          <w:color w:val="000000"/>
          <w:kern w:val="24"/>
          <w:sz w:val="21"/>
          <w:szCs w:val="21"/>
        </w:rPr>
      </w:pPr>
      <w:r w:rsidRPr="00DE434F">
        <w:rPr>
          <w:rFonts w:ascii="Arial" w:eastAsiaTheme="minorEastAsia" w:hAnsi="Arial" w:cs="Arial"/>
          <w:bCs/>
          <w:color w:val="000000"/>
          <w:kern w:val="24"/>
          <w:sz w:val="21"/>
          <w:szCs w:val="21"/>
        </w:rPr>
        <w:t xml:space="preserve">Los PDN son una herramienta potente que bien gestionada desde la concepción de la idea de negocio hasta el desarrollo del mismo permite a las familias socias contar con ingresos complementarios importantes. Luego de la revisión de la documentación alcanzada por el proyecto, la visita de campo y los resultados de los grupos focales se han identificado </w:t>
      </w:r>
      <w:r w:rsidR="00AA12F8" w:rsidRPr="00DE434F">
        <w:rPr>
          <w:rFonts w:ascii="Arial" w:eastAsiaTheme="minorEastAsia" w:hAnsi="Arial" w:cs="Arial"/>
          <w:bCs/>
          <w:color w:val="000000"/>
          <w:kern w:val="24"/>
          <w:sz w:val="21"/>
          <w:szCs w:val="21"/>
        </w:rPr>
        <w:t xml:space="preserve">logros importantes y </w:t>
      </w:r>
      <w:r w:rsidRPr="00DE434F">
        <w:rPr>
          <w:rFonts w:ascii="Arial" w:eastAsiaTheme="minorEastAsia" w:hAnsi="Arial" w:cs="Arial"/>
          <w:bCs/>
          <w:color w:val="000000"/>
          <w:kern w:val="24"/>
          <w:sz w:val="21"/>
          <w:szCs w:val="21"/>
        </w:rPr>
        <w:t xml:space="preserve">oportunidades de mejora que serán viables en tanto las 24 asociaciones cuenten con un acompañamiento sostenido que contribuya a consolidar aprendizajes en todos los aspectos de la gestión del negocio. </w:t>
      </w:r>
      <w:r w:rsidR="00AE7D70" w:rsidRPr="00DE434F">
        <w:rPr>
          <w:rFonts w:ascii="Arial" w:hAnsi="Arial" w:cs="Arial"/>
          <w:sz w:val="21"/>
          <w:szCs w:val="21"/>
          <w:lang w:eastAsia="es-PE"/>
        </w:rPr>
        <w:t>(Producto 2.3)</w:t>
      </w:r>
    </w:p>
    <w:p w14:paraId="5EA7E3DD" w14:textId="7EA55644" w:rsidR="00C46106" w:rsidRPr="00DE434F" w:rsidRDefault="00C46106" w:rsidP="00C46106">
      <w:pPr>
        <w:numPr>
          <w:ilvl w:val="0"/>
          <w:numId w:val="17"/>
        </w:numPr>
        <w:spacing w:line="240" w:lineRule="auto"/>
        <w:ind w:left="363" w:hanging="505"/>
        <w:jc w:val="both"/>
        <w:rPr>
          <w:rFonts w:ascii="Arial" w:eastAsiaTheme="minorEastAsia" w:hAnsi="Arial" w:cs="Arial"/>
          <w:bCs/>
          <w:color w:val="000000"/>
          <w:kern w:val="24"/>
          <w:sz w:val="21"/>
          <w:szCs w:val="21"/>
        </w:rPr>
      </w:pPr>
      <w:r w:rsidRPr="00DE434F">
        <w:rPr>
          <w:rFonts w:ascii="Arial" w:eastAsiaTheme="minorEastAsia" w:hAnsi="Arial" w:cs="Arial"/>
          <w:bCs/>
          <w:color w:val="000000"/>
          <w:kern w:val="24"/>
          <w:sz w:val="21"/>
          <w:szCs w:val="21"/>
        </w:rPr>
        <w:t xml:space="preserve">Un aporte importante del proyecto ha sido el apoyo en la formalización de las </w:t>
      </w:r>
      <w:r w:rsidR="004C5FB0" w:rsidRPr="00DE434F">
        <w:rPr>
          <w:rFonts w:ascii="Arial" w:eastAsiaTheme="minorEastAsia" w:hAnsi="Arial" w:cs="Arial"/>
          <w:bCs/>
          <w:color w:val="000000"/>
          <w:kern w:val="24"/>
          <w:sz w:val="21"/>
          <w:szCs w:val="21"/>
        </w:rPr>
        <w:t>asociaciones, todas</w:t>
      </w:r>
      <w:r w:rsidRPr="00DE434F">
        <w:rPr>
          <w:rFonts w:ascii="Arial" w:eastAsiaTheme="minorEastAsia" w:hAnsi="Arial" w:cs="Arial"/>
          <w:bCs/>
          <w:color w:val="000000"/>
          <w:kern w:val="24"/>
          <w:sz w:val="21"/>
          <w:szCs w:val="21"/>
        </w:rPr>
        <w:t xml:space="preserve"> aquellas que participaron en los grupos </w:t>
      </w:r>
      <w:r w:rsidR="00EB2845" w:rsidRPr="00DE434F">
        <w:rPr>
          <w:rFonts w:ascii="Arial" w:eastAsiaTheme="minorEastAsia" w:hAnsi="Arial" w:cs="Arial"/>
          <w:bCs/>
          <w:color w:val="000000"/>
          <w:kern w:val="24"/>
          <w:sz w:val="21"/>
          <w:szCs w:val="21"/>
        </w:rPr>
        <w:t>focales (</w:t>
      </w:r>
      <w:r w:rsidRPr="00DE434F">
        <w:rPr>
          <w:rFonts w:ascii="Arial" w:eastAsiaTheme="minorEastAsia" w:hAnsi="Arial" w:cs="Arial"/>
          <w:bCs/>
          <w:color w:val="000000"/>
          <w:kern w:val="24"/>
          <w:sz w:val="21"/>
          <w:szCs w:val="21"/>
        </w:rPr>
        <w:t>de la primera etapa del proyecto) están funcionando</w:t>
      </w:r>
      <w:r w:rsidRPr="00DE434F">
        <w:rPr>
          <w:rFonts w:ascii="Arial" w:eastAsiaTheme="minorEastAsia" w:hAnsi="Arial" w:cs="Arial"/>
          <w:bCs/>
          <w:color w:val="000000"/>
          <w:kern w:val="24"/>
          <w:sz w:val="21"/>
          <w:szCs w:val="21"/>
          <w:vertAlign w:val="superscript"/>
        </w:rPr>
        <w:footnoteReference w:id="45"/>
      </w:r>
      <w:r w:rsidRPr="00DE434F">
        <w:rPr>
          <w:rFonts w:ascii="Arial" w:eastAsiaTheme="minorEastAsia" w:hAnsi="Arial" w:cs="Arial"/>
          <w:bCs/>
          <w:color w:val="000000"/>
          <w:kern w:val="24"/>
          <w:sz w:val="21"/>
          <w:szCs w:val="21"/>
          <w:vertAlign w:val="superscript"/>
        </w:rPr>
        <w:t xml:space="preserve">, </w:t>
      </w:r>
      <w:r w:rsidRPr="00DE434F">
        <w:rPr>
          <w:rFonts w:ascii="Arial" w:eastAsiaTheme="minorEastAsia" w:hAnsi="Arial" w:cs="Arial"/>
          <w:bCs/>
          <w:color w:val="000000"/>
          <w:kern w:val="24"/>
          <w:sz w:val="21"/>
          <w:szCs w:val="21"/>
        </w:rPr>
        <w:t>han renovado directivas y las han formalizado, lo que implica el interés y compromiso de mantener viva y activa la organización. Este es un resultado positivo de la experiencia. Por otro lado, los PDN de la segunda etapa han considerado los PFNM que contribuyen tanto a nivel económico como ambiental en los RVS.</w:t>
      </w:r>
      <w:r w:rsidR="00AE7D70" w:rsidRPr="00DE434F">
        <w:rPr>
          <w:rFonts w:ascii="Arial" w:eastAsiaTheme="minorEastAsia" w:hAnsi="Arial" w:cs="Arial"/>
          <w:bCs/>
          <w:color w:val="000000"/>
          <w:kern w:val="24"/>
          <w:sz w:val="21"/>
          <w:szCs w:val="21"/>
        </w:rPr>
        <w:t xml:space="preserve"> </w:t>
      </w:r>
      <w:r w:rsidR="00AE7D70" w:rsidRPr="00DE434F">
        <w:rPr>
          <w:rFonts w:ascii="Arial" w:hAnsi="Arial" w:cs="Arial"/>
          <w:sz w:val="21"/>
          <w:szCs w:val="21"/>
          <w:lang w:eastAsia="es-PE"/>
        </w:rPr>
        <w:t>(Producto 2.3)</w:t>
      </w:r>
    </w:p>
    <w:p w14:paraId="6D4E35D0" w14:textId="147F1E9A" w:rsidR="00C205CF" w:rsidRPr="00DE434F" w:rsidRDefault="00C205CF" w:rsidP="00504F7A">
      <w:pPr>
        <w:numPr>
          <w:ilvl w:val="0"/>
          <w:numId w:val="17"/>
        </w:numPr>
        <w:spacing w:line="240" w:lineRule="auto"/>
        <w:ind w:left="363" w:hanging="505"/>
        <w:jc w:val="both"/>
        <w:rPr>
          <w:rFonts w:ascii="Arial" w:eastAsiaTheme="minorEastAsia" w:hAnsi="Arial" w:cs="Arial"/>
          <w:bCs/>
          <w:color w:val="000000"/>
          <w:kern w:val="24"/>
          <w:sz w:val="21"/>
          <w:szCs w:val="21"/>
        </w:rPr>
      </w:pPr>
      <w:r w:rsidRPr="00DE434F">
        <w:rPr>
          <w:rFonts w:ascii="Arial" w:eastAsiaTheme="minorEastAsia" w:hAnsi="Arial" w:cs="Arial"/>
          <w:bCs/>
          <w:color w:val="000000"/>
          <w:kern w:val="24"/>
          <w:sz w:val="21"/>
          <w:szCs w:val="21"/>
        </w:rPr>
        <w:t xml:space="preserve">Aunque el informe de gestión señala la constitución de 24 empresas comunales, de las cuales dos son organizaciones de mujeres, la misión en sus visitas de campo pudo comprobar que se trata de organizaciones con </w:t>
      </w:r>
      <w:r w:rsidR="00AE03D0" w:rsidRPr="00DE434F">
        <w:rPr>
          <w:rFonts w:ascii="Arial" w:eastAsiaTheme="minorEastAsia" w:hAnsi="Arial" w:cs="Arial"/>
          <w:bCs/>
          <w:color w:val="000000"/>
          <w:kern w:val="24"/>
          <w:sz w:val="21"/>
          <w:szCs w:val="21"/>
        </w:rPr>
        <w:t>PDN</w:t>
      </w:r>
      <w:r w:rsidRPr="00DE434F">
        <w:rPr>
          <w:rFonts w:ascii="Arial" w:eastAsiaTheme="minorEastAsia" w:hAnsi="Arial" w:cs="Arial"/>
          <w:bCs/>
          <w:color w:val="000000"/>
          <w:kern w:val="24"/>
          <w:sz w:val="21"/>
          <w:szCs w:val="21"/>
        </w:rPr>
        <w:t xml:space="preserve"> pero que no cumplen requisitos para ser formalizadas como empresas. Sin embargo, se destaca la existencia de </w:t>
      </w:r>
      <w:r w:rsidR="00AE03D0" w:rsidRPr="00DE434F">
        <w:rPr>
          <w:rFonts w:ascii="Arial" w:eastAsiaTheme="minorEastAsia" w:hAnsi="Arial" w:cs="Arial"/>
          <w:bCs/>
          <w:color w:val="000000"/>
          <w:kern w:val="24"/>
          <w:sz w:val="21"/>
          <w:szCs w:val="21"/>
        </w:rPr>
        <w:t>PDN</w:t>
      </w:r>
      <w:r w:rsidRPr="00DE434F">
        <w:rPr>
          <w:rFonts w:ascii="Arial" w:eastAsiaTheme="minorEastAsia" w:hAnsi="Arial" w:cs="Arial"/>
          <w:bCs/>
          <w:color w:val="000000"/>
          <w:kern w:val="24"/>
          <w:sz w:val="21"/>
          <w:szCs w:val="21"/>
        </w:rPr>
        <w:t xml:space="preserve"> a cargo de mujeres.</w:t>
      </w:r>
      <w:r w:rsidR="005E0991" w:rsidRPr="00DE434F">
        <w:rPr>
          <w:rFonts w:ascii="Arial" w:eastAsiaTheme="minorEastAsia" w:hAnsi="Arial" w:cs="Arial"/>
          <w:bCs/>
          <w:color w:val="000000"/>
          <w:kern w:val="24"/>
          <w:sz w:val="21"/>
          <w:szCs w:val="21"/>
        </w:rPr>
        <w:t xml:space="preserve"> </w:t>
      </w:r>
      <w:r w:rsidR="005E0991" w:rsidRPr="00DE434F">
        <w:rPr>
          <w:rFonts w:ascii="Arial" w:hAnsi="Arial" w:cs="Arial"/>
          <w:sz w:val="21"/>
          <w:szCs w:val="21"/>
          <w:lang w:eastAsia="es-PE"/>
        </w:rPr>
        <w:t>(Producto 2.3)</w:t>
      </w:r>
    </w:p>
    <w:p w14:paraId="52459F61" w14:textId="539378B6" w:rsidR="00AA12F8" w:rsidRPr="00DE434F" w:rsidRDefault="00AA12F8" w:rsidP="00AA12F8">
      <w:pPr>
        <w:numPr>
          <w:ilvl w:val="0"/>
          <w:numId w:val="17"/>
        </w:numPr>
        <w:spacing w:line="240" w:lineRule="auto"/>
        <w:ind w:left="363" w:hanging="505"/>
        <w:jc w:val="both"/>
        <w:rPr>
          <w:rFonts w:ascii="Arial" w:eastAsiaTheme="minorEastAsia" w:hAnsi="Arial" w:cs="Arial"/>
          <w:bCs/>
          <w:color w:val="000000"/>
          <w:kern w:val="24"/>
          <w:sz w:val="21"/>
          <w:szCs w:val="21"/>
        </w:rPr>
      </w:pPr>
      <w:r w:rsidRPr="00DE434F">
        <w:rPr>
          <w:rFonts w:ascii="Arial" w:eastAsiaTheme="minorEastAsia" w:hAnsi="Arial" w:cs="Arial"/>
          <w:bCs/>
          <w:color w:val="000000"/>
          <w:kern w:val="24"/>
          <w:sz w:val="21"/>
          <w:szCs w:val="21"/>
        </w:rPr>
        <w:t xml:space="preserve">Cada asociación, salvando las respectivas diferencias por línea de negocio, cuenta con una inversión importante en activos físicos que constituyen casi el 50% del aporte del proyecto. La asistencia técnica tanto en la primera como en la segunda etapa del proyecto implica el 10 a 12% en promedio del total asignado en los PDN. Los informes de cierre de los PDN salvo con algunas excepciones no dan cuenta del aprendizaje y prácticas apropiados por los socios. Por ende, la asistencia para el manejo de los aspectos técnicos y administrativos de los PDN requiere aun reforzamiento. </w:t>
      </w:r>
      <w:r w:rsidR="005E0991" w:rsidRPr="00DE434F">
        <w:rPr>
          <w:rFonts w:ascii="Arial" w:hAnsi="Arial" w:cs="Arial"/>
          <w:sz w:val="21"/>
          <w:szCs w:val="21"/>
          <w:lang w:eastAsia="es-PE"/>
        </w:rPr>
        <w:t>(Producto 2.3)</w:t>
      </w:r>
    </w:p>
    <w:p w14:paraId="7A810B42" w14:textId="24F5B1F9" w:rsidR="00AA12F8" w:rsidRPr="00DE434F" w:rsidRDefault="00AA12F8" w:rsidP="00AA12F8">
      <w:pPr>
        <w:numPr>
          <w:ilvl w:val="0"/>
          <w:numId w:val="17"/>
        </w:numPr>
        <w:spacing w:line="240" w:lineRule="auto"/>
        <w:ind w:left="363" w:hanging="505"/>
        <w:jc w:val="both"/>
        <w:rPr>
          <w:rFonts w:ascii="Arial" w:eastAsiaTheme="minorEastAsia" w:hAnsi="Arial" w:cs="Arial"/>
          <w:bCs/>
          <w:color w:val="000000"/>
          <w:kern w:val="24"/>
          <w:sz w:val="21"/>
          <w:szCs w:val="21"/>
        </w:rPr>
      </w:pPr>
      <w:r w:rsidRPr="00DE434F">
        <w:rPr>
          <w:rFonts w:ascii="Arial" w:eastAsiaTheme="minorEastAsia" w:hAnsi="Arial" w:cs="Arial"/>
          <w:bCs/>
          <w:color w:val="000000"/>
          <w:kern w:val="24"/>
          <w:sz w:val="21"/>
          <w:szCs w:val="21"/>
        </w:rPr>
        <w:t xml:space="preserve">En este sentido se requiere establecer una alianza estratégica con instituciones que contribuyan a este resultado final a fin de que la inversión efectuada por el proyecto y los mismos socios se materialice en beneficios económicos para las familias en un contexto </w:t>
      </w:r>
      <w:r w:rsidRPr="00DE434F">
        <w:rPr>
          <w:rFonts w:ascii="Arial" w:eastAsiaTheme="minorEastAsia" w:hAnsi="Arial" w:cs="Arial"/>
          <w:bCs/>
          <w:color w:val="000000"/>
          <w:kern w:val="24"/>
          <w:sz w:val="21"/>
          <w:szCs w:val="21"/>
        </w:rPr>
        <w:lastRenderedPageBreak/>
        <w:t>de conservación de un ANP. Es necesario que la institución que se constituya en aliada estratégica en este esfuerzo de consolidación de aprendizajes, cuente con una línea de base que oriente el trabajo a desarrollar con las diferentes organizaciones. Las bases para estas alianzas han sido sentadas a partir del trabajo con SERNANP realizado en la última etapa del Proyecto.</w:t>
      </w:r>
      <w:r w:rsidR="005E0991" w:rsidRPr="00DE434F">
        <w:rPr>
          <w:rFonts w:ascii="Arial" w:hAnsi="Arial" w:cs="Arial"/>
          <w:sz w:val="21"/>
          <w:szCs w:val="21"/>
          <w:lang w:eastAsia="es-PE"/>
        </w:rPr>
        <w:t xml:space="preserve"> (Producto 2.3)</w:t>
      </w:r>
      <w:r w:rsidR="00E76F6A" w:rsidRPr="00DE434F">
        <w:rPr>
          <w:rFonts w:ascii="Arial" w:hAnsi="Arial" w:cs="Arial"/>
          <w:sz w:val="21"/>
          <w:szCs w:val="21"/>
          <w:lang w:eastAsia="es-PE"/>
        </w:rPr>
        <w:t xml:space="preserve"> </w:t>
      </w:r>
    </w:p>
    <w:p w14:paraId="6C735D54" w14:textId="7125248E" w:rsidR="00C205CF" w:rsidRPr="00DE434F" w:rsidRDefault="00AA12F8" w:rsidP="00504F7A">
      <w:pPr>
        <w:numPr>
          <w:ilvl w:val="0"/>
          <w:numId w:val="17"/>
        </w:numPr>
        <w:spacing w:line="240" w:lineRule="auto"/>
        <w:ind w:left="363" w:hanging="505"/>
        <w:jc w:val="both"/>
        <w:rPr>
          <w:rFonts w:ascii="Arial" w:hAnsi="Arial" w:cs="Arial"/>
          <w:sz w:val="21"/>
          <w:szCs w:val="21"/>
          <w:lang w:eastAsia="es-PE"/>
        </w:rPr>
      </w:pPr>
      <w:r w:rsidRPr="00DE434F">
        <w:rPr>
          <w:rFonts w:ascii="Arial" w:eastAsiaTheme="minorEastAsia" w:hAnsi="Arial" w:cs="Arial"/>
          <w:bCs/>
          <w:color w:val="000000"/>
          <w:kern w:val="24"/>
          <w:sz w:val="21"/>
          <w:szCs w:val="21"/>
        </w:rPr>
        <w:t xml:space="preserve">La articulación y el desarrollo comercial del bien y/o servicio constituyen otra oportunidad de mejora: con mayor énfasis en los PDN de la primera etapa (2012-2013) que por el tiempo transcurrido deberían evidenciar avances concretos al respecto. </w:t>
      </w:r>
      <w:r w:rsidRPr="00DE434F">
        <w:rPr>
          <w:rFonts w:ascii="Arial" w:hAnsi="Arial" w:cs="Arial"/>
          <w:sz w:val="21"/>
          <w:szCs w:val="21"/>
          <w:lang w:eastAsia="es-PE"/>
        </w:rPr>
        <w:t>Sin embargo, se evidencia u</w:t>
      </w:r>
      <w:r w:rsidR="00C205CF" w:rsidRPr="00DE434F">
        <w:rPr>
          <w:rFonts w:ascii="Arial" w:hAnsi="Arial" w:cs="Arial"/>
          <w:sz w:val="21"/>
          <w:szCs w:val="21"/>
          <w:lang w:eastAsia="es-PE"/>
        </w:rPr>
        <w:t xml:space="preserve">na acción de articulación multisectorial con cinco asociaciones de </w:t>
      </w:r>
      <w:proofErr w:type="spellStart"/>
      <w:r w:rsidR="00F0506F" w:rsidRPr="00DE434F">
        <w:rPr>
          <w:rFonts w:ascii="Arial" w:hAnsi="Arial" w:cs="Arial"/>
          <w:sz w:val="21"/>
          <w:szCs w:val="21"/>
          <w:lang w:eastAsia="es-PE"/>
        </w:rPr>
        <w:t>Inkahuasi</w:t>
      </w:r>
      <w:proofErr w:type="spellEnd"/>
      <w:r w:rsidR="00C205CF" w:rsidRPr="00DE434F">
        <w:rPr>
          <w:rFonts w:ascii="Arial" w:hAnsi="Arial" w:cs="Arial"/>
          <w:sz w:val="21"/>
          <w:szCs w:val="21"/>
          <w:lang w:eastAsia="es-PE"/>
        </w:rPr>
        <w:t xml:space="preserve"> q</w:t>
      </w:r>
      <w:r w:rsidR="00BC0691" w:rsidRPr="00DE434F">
        <w:rPr>
          <w:rFonts w:ascii="Arial" w:hAnsi="Arial" w:cs="Arial"/>
          <w:sz w:val="21"/>
          <w:szCs w:val="21"/>
          <w:lang w:eastAsia="es-PE"/>
        </w:rPr>
        <w:t>ue cuentan con apoyo financiero</w:t>
      </w:r>
      <w:r w:rsidR="00C205CF" w:rsidRPr="00DE434F">
        <w:rPr>
          <w:rFonts w:ascii="Arial" w:hAnsi="Arial" w:cs="Arial"/>
          <w:sz w:val="21"/>
          <w:szCs w:val="21"/>
          <w:lang w:eastAsia="es-PE"/>
        </w:rPr>
        <w:t xml:space="preserve"> de PROCOMPITE del GORE Lambayeque. Cuatro asociaciones forman parte de la marca colectiva para la venta de hongos</w:t>
      </w:r>
      <w:r w:rsidR="00E60820" w:rsidRPr="00DE434F">
        <w:rPr>
          <w:rStyle w:val="FootnoteReference"/>
          <w:rFonts w:ascii="Arial" w:hAnsi="Arial"/>
          <w:sz w:val="21"/>
          <w:szCs w:val="21"/>
          <w:lang w:eastAsia="es-PE"/>
        </w:rPr>
        <w:footnoteReference w:id="46"/>
      </w:r>
      <w:r w:rsidR="00C205CF" w:rsidRPr="00DE434F">
        <w:rPr>
          <w:rFonts w:ascii="Arial" w:hAnsi="Arial" w:cs="Arial"/>
          <w:sz w:val="21"/>
          <w:szCs w:val="21"/>
          <w:lang w:eastAsia="es-PE"/>
        </w:rPr>
        <w:t xml:space="preserve"> (integrada por 12 asociaciones de </w:t>
      </w:r>
      <w:proofErr w:type="spellStart"/>
      <w:r w:rsidR="00F0506F" w:rsidRPr="00DE434F">
        <w:rPr>
          <w:rFonts w:ascii="Arial" w:hAnsi="Arial" w:cs="Arial"/>
          <w:sz w:val="21"/>
          <w:szCs w:val="21"/>
          <w:lang w:eastAsia="es-PE"/>
        </w:rPr>
        <w:t>Inkahuasi</w:t>
      </w:r>
      <w:proofErr w:type="spellEnd"/>
      <w:r w:rsidR="00C205CF" w:rsidRPr="00DE434F">
        <w:rPr>
          <w:rFonts w:ascii="Arial" w:hAnsi="Arial" w:cs="Arial"/>
          <w:sz w:val="21"/>
          <w:szCs w:val="21"/>
          <w:lang w:eastAsia="es-PE"/>
        </w:rPr>
        <w:t>). Se han suscrito acuerdos de cooperación inter</w:t>
      </w:r>
      <w:r w:rsidR="000D1BDD" w:rsidRPr="00DE434F">
        <w:rPr>
          <w:rFonts w:ascii="Arial" w:hAnsi="Arial" w:cs="Arial"/>
          <w:sz w:val="21"/>
          <w:szCs w:val="21"/>
          <w:lang w:eastAsia="es-PE"/>
        </w:rPr>
        <w:t>institucional</w:t>
      </w:r>
      <w:r w:rsidR="00C205CF" w:rsidRPr="00DE434F">
        <w:rPr>
          <w:rFonts w:ascii="Arial" w:hAnsi="Arial" w:cs="Arial"/>
          <w:sz w:val="21"/>
          <w:szCs w:val="21"/>
          <w:lang w:eastAsia="es-PE"/>
        </w:rPr>
        <w:t xml:space="preserve"> con la Agencia Agraria y Agro</w:t>
      </w:r>
      <w:r w:rsidR="00C0016C" w:rsidRPr="00DE434F">
        <w:rPr>
          <w:rFonts w:ascii="Arial" w:hAnsi="Arial" w:cs="Arial"/>
          <w:sz w:val="21"/>
          <w:szCs w:val="21"/>
          <w:lang w:eastAsia="es-PE"/>
        </w:rPr>
        <w:t xml:space="preserve"> R</w:t>
      </w:r>
      <w:r w:rsidR="00C205CF" w:rsidRPr="00DE434F">
        <w:rPr>
          <w:rFonts w:ascii="Arial" w:hAnsi="Arial" w:cs="Arial"/>
          <w:sz w:val="21"/>
          <w:szCs w:val="21"/>
          <w:lang w:eastAsia="es-PE"/>
        </w:rPr>
        <w:t>ural de Lambayeque para el apoyo técnico a los PDN.</w:t>
      </w:r>
      <w:r w:rsidR="00E76F6A" w:rsidRPr="00DE434F">
        <w:rPr>
          <w:rFonts w:ascii="Arial" w:hAnsi="Arial" w:cs="Arial"/>
          <w:sz w:val="21"/>
          <w:szCs w:val="21"/>
          <w:lang w:eastAsia="es-PE"/>
        </w:rPr>
        <w:t xml:space="preserve"> (Producto 2.3) </w:t>
      </w:r>
    </w:p>
    <w:p w14:paraId="20D04798" w14:textId="281BB209" w:rsidR="00C205CF" w:rsidRPr="00DE434F" w:rsidRDefault="00C205CF" w:rsidP="00504F7A">
      <w:pPr>
        <w:numPr>
          <w:ilvl w:val="0"/>
          <w:numId w:val="17"/>
        </w:numPr>
        <w:spacing w:line="240" w:lineRule="auto"/>
        <w:ind w:left="363" w:hanging="505"/>
        <w:jc w:val="both"/>
        <w:rPr>
          <w:rFonts w:ascii="Arial" w:hAnsi="Arial" w:cs="Arial"/>
          <w:sz w:val="21"/>
          <w:szCs w:val="21"/>
          <w:lang w:eastAsia="es-PE"/>
        </w:rPr>
      </w:pPr>
      <w:r w:rsidRPr="00DE434F">
        <w:rPr>
          <w:rFonts w:ascii="Arial" w:hAnsi="Arial" w:cs="Arial"/>
          <w:sz w:val="21"/>
          <w:szCs w:val="21"/>
          <w:lang w:eastAsia="es-PE"/>
        </w:rPr>
        <w:t>Se ha concluido con los estudios para pago por servicios ambientales y se ha capacitado a los equipos técnicos regionales de Lambayeque y Cajamarca en Formulación, Valoración y Evaluación de proyectos de Inversión en Patrimonio Natural con el objetivo de dar continuidad al proceso de formulación de los Proyectos de Inversión Pública con el MEF.</w:t>
      </w:r>
      <w:r w:rsidR="00A86A08" w:rsidRPr="00DE434F">
        <w:rPr>
          <w:rFonts w:ascii="Arial" w:hAnsi="Arial" w:cs="Arial"/>
          <w:sz w:val="21"/>
          <w:szCs w:val="21"/>
          <w:lang w:eastAsia="es-PE"/>
        </w:rPr>
        <w:t xml:space="preserve"> (Producto 2.4)</w:t>
      </w:r>
    </w:p>
    <w:p w14:paraId="0DE9D35C" w14:textId="2772A5B8" w:rsidR="00A3415C" w:rsidRPr="002739E2" w:rsidRDefault="00A3415C" w:rsidP="00A3415C">
      <w:pPr>
        <w:numPr>
          <w:ilvl w:val="0"/>
          <w:numId w:val="17"/>
        </w:numPr>
        <w:spacing w:before="120" w:line="240" w:lineRule="auto"/>
        <w:ind w:left="363" w:hanging="505"/>
        <w:jc w:val="both"/>
        <w:rPr>
          <w:rFonts w:ascii="Arial" w:eastAsia="Times New Roman" w:hAnsi="Arial" w:cs="Arial"/>
          <w:b/>
          <w:sz w:val="21"/>
          <w:szCs w:val="21"/>
          <w:lang w:eastAsia="es-ES"/>
        </w:rPr>
      </w:pPr>
      <w:r w:rsidRPr="002739E2">
        <w:rPr>
          <w:rFonts w:ascii="Arial" w:hAnsi="Arial" w:cs="Arial"/>
          <w:sz w:val="21"/>
          <w:szCs w:val="21"/>
          <w:lang w:eastAsia="es-PE"/>
        </w:rPr>
        <w:t>En cuanto al seguimiento debe</w:t>
      </w:r>
      <w:r w:rsidR="00815DD6" w:rsidRPr="002739E2">
        <w:rPr>
          <w:rFonts w:ascii="Arial" w:hAnsi="Arial" w:cs="Arial"/>
          <w:sz w:val="21"/>
          <w:szCs w:val="21"/>
          <w:lang w:eastAsia="es-PE"/>
        </w:rPr>
        <w:t>n distinguirse los</w:t>
      </w:r>
      <w:r w:rsidR="00D855AD" w:rsidRPr="002739E2">
        <w:rPr>
          <w:rFonts w:ascii="Arial" w:hAnsi="Arial" w:cs="Arial"/>
          <w:sz w:val="21"/>
          <w:szCs w:val="21"/>
          <w:lang w:eastAsia="es-PE"/>
        </w:rPr>
        <w:t xml:space="preserve"> realizado</w:t>
      </w:r>
      <w:r w:rsidR="00815DD6" w:rsidRPr="002739E2">
        <w:rPr>
          <w:rFonts w:ascii="Arial" w:hAnsi="Arial" w:cs="Arial"/>
          <w:sz w:val="21"/>
          <w:szCs w:val="21"/>
          <w:lang w:eastAsia="es-PE"/>
        </w:rPr>
        <w:t>s</w:t>
      </w:r>
      <w:r w:rsidR="00D855AD" w:rsidRPr="002739E2">
        <w:rPr>
          <w:rFonts w:ascii="Arial" w:hAnsi="Arial" w:cs="Arial"/>
          <w:sz w:val="21"/>
          <w:szCs w:val="21"/>
          <w:lang w:eastAsia="es-PE"/>
        </w:rPr>
        <w:t xml:space="preserve"> por el FIDA, por </w:t>
      </w:r>
      <w:r w:rsidR="00C04C67" w:rsidRPr="002739E2">
        <w:rPr>
          <w:rFonts w:ascii="Arial" w:hAnsi="Arial" w:cs="Arial"/>
          <w:sz w:val="21"/>
          <w:szCs w:val="21"/>
          <w:lang w:eastAsia="es-PE"/>
        </w:rPr>
        <w:t>PROFONANPE</w:t>
      </w:r>
      <w:r w:rsidR="00815DD6" w:rsidRPr="002739E2">
        <w:rPr>
          <w:rFonts w:ascii="Arial" w:hAnsi="Arial" w:cs="Arial"/>
          <w:sz w:val="21"/>
          <w:szCs w:val="21"/>
          <w:lang w:eastAsia="es-PE"/>
        </w:rPr>
        <w:t xml:space="preserve"> y el realizado por</w:t>
      </w:r>
      <w:r w:rsidRPr="002739E2">
        <w:rPr>
          <w:rFonts w:ascii="Arial" w:hAnsi="Arial" w:cs="Arial"/>
          <w:sz w:val="21"/>
          <w:szCs w:val="21"/>
          <w:lang w:eastAsia="es-PE"/>
        </w:rPr>
        <w:t xml:space="preserve"> el propio proyecto</w:t>
      </w:r>
      <w:r w:rsidR="00815DD6" w:rsidRPr="002739E2">
        <w:rPr>
          <w:rFonts w:ascii="Arial" w:hAnsi="Arial" w:cs="Arial"/>
          <w:sz w:val="21"/>
          <w:szCs w:val="21"/>
          <w:lang w:eastAsia="es-PE"/>
        </w:rPr>
        <w:t>. Es</w:t>
      </w:r>
      <w:r w:rsidRPr="002739E2">
        <w:rPr>
          <w:rFonts w:ascii="Arial" w:hAnsi="Arial" w:cs="Arial"/>
          <w:sz w:val="21"/>
          <w:szCs w:val="21"/>
          <w:lang w:eastAsia="es-PE"/>
        </w:rPr>
        <w:t xml:space="preserve"> respecto a este último que se incide en que no estuvo incorporado desde el inicio</w:t>
      </w:r>
      <w:r w:rsidR="00605DD4" w:rsidRPr="002739E2">
        <w:rPr>
          <w:rFonts w:ascii="Arial" w:hAnsi="Arial" w:cs="Arial"/>
          <w:sz w:val="21"/>
          <w:szCs w:val="21"/>
          <w:lang w:eastAsia="es-PE"/>
        </w:rPr>
        <w:t xml:space="preserve"> el componente de seguimiento</w:t>
      </w:r>
      <w:r w:rsidRPr="002739E2">
        <w:rPr>
          <w:rFonts w:ascii="Arial" w:hAnsi="Arial" w:cs="Arial"/>
          <w:sz w:val="21"/>
          <w:szCs w:val="21"/>
          <w:lang w:eastAsia="es-PE"/>
        </w:rPr>
        <w:t xml:space="preserve"> del proyecto</w:t>
      </w:r>
      <w:r w:rsidR="00605DD4" w:rsidRPr="002739E2">
        <w:rPr>
          <w:rFonts w:ascii="Arial" w:hAnsi="Arial" w:cs="Arial"/>
          <w:sz w:val="21"/>
          <w:szCs w:val="21"/>
          <w:lang w:eastAsia="es-PE"/>
        </w:rPr>
        <w:t>,</w:t>
      </w:r>
      <w:r w:rsidRPr="002739E2">
        <w:rPr>
          <w:rFonts w:ascii="Arial" w:hAnsi="Arial" w:cs="Arial"/>
          <w:sz w:val="21"/>
          <w:szCs w:val="21"/>
          <w:lang w:eastAsia="es-PE"/>
        </w:rPr>
        <w:t xml:space="preserve"> </w:t>
      </w:r>
      <w:r w:rsidR="005A2821" w:rsidRPr="002739E2">
        <w:rPr>
          <w:rFonts w:ascii="Arial" w:hAnsi="Arial" w:cs="Arial"/>
          <w:sz w:val="21"/>
          <w:szCs w:val="21"/>
          <w:lang w:eastAsia="es-PE"/>
        </w:rPr>
        <w:t xml:space="preserve">razón por la cual no se contó con </w:t>
      </w:r>
      <w:r w:rsidRPr="002739E2">
        <w:rPr>
          <w:rFonts w:ascii="Arial" w:hAnsi="Arial" w:cs="Arial"/>
          <w:sz w:val="21"/>
          <w:szCs w:val="21"/>
          <w:lang w:eastAsia="es-PE"/>
        </w:rPr>
        <w:t xml:space="preserve">una línea de base </w:t>
      </w:r>
      <w:r w:rsidR="009A2F7A" w:rsidRPr="002739E2">
        <w:rPr>
          <w:rFonts w:ascii="Arial" w:hAnsi="Arial" w:cs="Arial"/>
          <w:sz w:val="21"/>
          <w:szCs w:val="21"/>
          <w:lang w:eastAsia="es-PE"/>
        </w:rPr>
        <w:t>(c</w:t>
      </w:r>
      <w:r w:rsidRPr="002739E2">
        <w:rPr>
          <w:rFonts w:ascii="Arial" w:hAnsi="Arial" w:cs="Arial"/>
          <w:sz w:val="21"/>
          <w:szCs w:val="21"/>
          <w:lang w:eastAsia="es-PE"/>
        </w:rPr>
        <w:t>ualitativa</w:t>
      </w:r>
      <w:r w:rsidR="009A2F7A" w:rsidRPr="002739E2">
        <w:rPr>
          <w:rFonts w:ascii="Arial" w:hAnsi="Arial" w:cs="Arial"/>
          <w:sz w:val="21"/>
          <w:szCs w:val="21"/>
          <w:lang w:eastAsia="es-PE"/>
        </w:rPr>
        <w:t xml:space="preserve"> y/o</w:t>
      </w:r>
      <w:r w:rsidRPr="002739E2">
        <w:rPr>
          <w:rFonts w:ascii="Arial" w:hAnsi="Arial" w:cs="Arial"/>
          <w:sz w:val="21"/>
          <w:szCs w:val="21"/>
          <w:lang w:eastAsia="es-PE"/>
        </w:rPr>
        <w:t xml:space="preserve"> cuantitativa</w:t>
      </w:r>
      <w:r w:rsidR="009A2F7A" w:rsidRPr="002739E2">
        <w:rPr>
          <w:rFonts w:ascii="Arial" w:hAnsi="Arial" w:cs="Arial"/>
          <w:sz w:val="21"/>
          <w:szCs w:val="21"/>
          <w:lang w:eastAsia="es-PE"/>
        </w:rPr>
        <w:t>),</w:t>
      </w:r>
      <w:r w:rsidR="005A2821" w:rsidRPr="002739E2">
        <w:rPr>
          <w:rFonts w:ascii="Arial" w:hAnsi="Arial" w:cs="Arial"/>
          <w:sz w:val="21"/>
          <w:szCs w:val="21"/>
          <w:lang w:eastAsia="es-PE"/>
        </w:rPr>
        <w:t xml:space="preserve"> que hubiese permitido</w:t>
      </w:r>
      <w:r w:rsidRPr="002739E2">
        <w:rPr>
          <w:rFonts w:ascii="Arial" w:hAnsi="Arial" w:cs="Arial"/>
          <w:sz w:val="21"/>
          <w:szCs w:val="21"/>
          <w:lang w:eastAsia="es-PE"/>
        </w:rPr>
        <w:t xml:space="preserve"> comparar los r</w:t>
      </w:r>
      <w:r w:rsidR="009A2F7A" w:rsidRPr="002739E2">
        <w:rPr>
          <w:rFonts w:ascii="Arial" w:hAnsi="Arial" w:cs="Arial"/>
          <w:sz w:val="21"/>
          <w:szCs w:val="21"/>
          <w:lang w:eastAsia="es-PE"/>
        </w:rPr>
        <w:t>esultados al cierre</w:t>
      </w:r>
      <w:r w:rsidRPr="002739E2">
        <w:rPr>
          <w:rFonts w:ascii="Arial" w:hAnsi="Arial" w:cs="Arial"/>
          <w:sz w:val="21"/>
          <w:szCs w:val="21"/>
          <w:lang w:eastAsia="es-PE"/>
        </w:rPr>
        <w:t xml:space="preserve">. La misión de evaluación ha podido </w:t>
      </w:r>
      <w:r w:rsidR="00B95EB2" w:rsidRPr="002739E2">
        <w:rPr>
          <w:rFonts w:ascii="Arial" w:hAnsi="Arial" w:cs="Arial"/>
          <w:sz w:val="21"/>
          <w:szCs w:val="21"/>
          <w:lang w:eastAsia="es-PE"/>
        </w:rPr>
        <w:t>identificar con la información</w:t>
      </w:r>
      <w:r w:rsidRPr="002739E2">
        <w:rPr>
          <w:rFonts w:ascii="Arial" w:hAnsi="Arial" w:cs="Arial"/>
          <w:sz w:val="21"/>
          <w:szCs w:val="21"/>
          <w:lang w:eastAsia="es-PE"/>
        </w:rPr>
        <w:t xml:space="preserve"> brindada por el proyecto </w:t>
      </w:r>
      <w:r w:rsidR="00B95EB2" w:rsidRPr="002739E2">
        <w:rPr>
          <w:rFonts w:ascii="Arial" w:hAnsi="Arial" w:cs="Arial"/>
          <w:sz w:val="21"/>
          <w:szCs w:val="21"/>
          <w:lang w:eastAsia="es-PE"/>
        </w:rPr>
        <w:t>los principales resultados, l</w:t>
      </w:r>
      <w:r w:rsidRPr="002739E2">
        <w:rPr>
          <w:rFonts w:ascii="Arial" w:hAnsi="Arial" w:cs="Arial"/>
          <w:sz w:val="21"/>
          <w:szCs w:val="21"/>
          <w:lang w:eastAsia="es-PE"/>
        </w:rPr>
        <w:t>imitaciones y acc</w:t>
      </w:r>
      <w:r w:rsidR="00B95EB2" w:rsidRPr="002739E2">
        <w:rPr>
          <w:rFonts w:ascii="Arial" w:hAnsi="Arial" w:cs="Arial"/>
          <w:sz w:val="21"/>
          <w:szCs w:val="21"/>
          <w:lang w:eastAsia="es-PE"/>
        </w:rPr>
        <w:t xml:space="preserve">iones pendientes de consolidar. </w:t>
      </w:r>
      <w:r w:rsidR="005A2821" w:rsidRPr="002739E2">
        <w:rPr>
          <w:rFonts w:ascii="Arial" w:hAnsi="Arial" w:cs="Arial"/>
          <w:sz w:val="21"/>
          <w:szCs w:val="21"/>
          <w:lang w:eastAsia="es-PE"/>
        </w:rPr>
        <w:t xml:space="preserve">A </w:t>
      </w:r>
      <w:r w:rsidR="00A40457" w:rsidRPr="002739E2">
        <w:rPr>
          <w:rFonts w:ascii="Arial" w:hAnsi="Arial" w:cs="Arial"/>
          <w:sz w:val="21"/>
          <w:szCs w:val="21"/>
          <w:lang w:eastAsia="es-PE"/>
        </w:rPr>
        <w:t>continuación,</w:t>
      </w:r>
      <w:r w:rsidR="005A2821" w:rsidRPr="002739E2">
        <w:rPr>
          <w:rFonts w:ascii="Arial" w:hAnsi="Arial" w:cs="Arial"/>
          <w:sz w:val="21"/>
          <w:szCs w:val="21"/>
          <w:lang w:eastAsia="es-PE"/>
        </w:rPr>
        <w:t xml:space="preserve"> se citan </w:t>
      </w:r>
      <w:r w:rsidR="00B95EB2" w:rsidRPr="002739E2">
        <w:rPr>
          <w:rFonts w:ascii="Arial" w:hAnsi="Arial" w:cs="Arial"/>
          <w:sz w:val="21"/>
          <w:szCs w:val="21"/>
          <w:lang w:eastAsia="es-PE"/>
        </w:rPr>
        <w:t>los más importantes:</w:t>
      </w:r>
    </w:p>
    <w:p w14:paraId="5E5E1B94" w14:textId="786AC6CB" w:rsidR="00A3415C" w:rsidRPr="002739E2" w:rsidRDefault="00C04C67" w:rsidP="00A3415C">
      <w:pPr>
        <w:spacing w:before="120" w:line="240" w:lineRule="auto"/>
        <w:ind w:left="363"/>
        <w:jc w:val="both"/>
        <w:rPr>
          <w:rFonts w:ascii="Arial" w:hAnsi="Arial" w:cs="Arial"/>
          <w:b/>
          <w:sz w:val="21"/>
          <w:szCs w:val="21"/>
          <w:lang w:eastAsia="es-PE"/>
        </w:rPr>
      </w:pPr>
      <w:r w:rsidRPr="002739E2">
        <w:rPr>
          <w:rFonts w:ascii="Arial" w:hAnsi="Arial" w:cs="Arial"/>
          <w:b/>
          <w:sz w:val="21"/>
          <w:szCs w:val="21"/>
          <w:lang w:eastAsia="es-PE"/>
        </w:rPr>
        <w:t>144</w:t>
      </w:r>
      <w:r w:rsidR="008834EE" w:rsidRPr="002739E2">
        <w:rPr>
          <w:rFonts w:ascii="Arial" w:hAnsi="Arial" w:cs="Arial"/>
          <w:b/>
          <w:sz w:val="21"/>
          <w:szCs w:val="21"/>
          <w:lang w:eastAsia="es-PE"/>
        </w:rPr>
        <w:t xml:space="preserve"> </w:t>
      </w:r>
      <w:r w:rsidR="00A3415C" w:rsidRPr="002739E2">
        <w:rPr>
          <w:rFonts w:ascii="Arial" w:hAnsi="Arial" w:cs="Arial"/>
          <w:b/>
          <w:sz w:val="21"/>
          <w:szCs w:val="21"/>
          <w:lang w:eastAsia="es-PE"/>
        </w:rPr>
        <w:t>Resultados:</w:t>
      </w:r>
    </w:p>
    <w:p w14:paraId="5B54EE95" w14:textId="77777777" w:rsidR="00A3415C" w:rsidRPr="002739E2" w:rsidRDefault="00A3415C" w:rsidP="00A3415C">
      <w:pPr>
        <w:pStyle w:val="ListParagraph"/>
        <w:numPr>
          <w:ilvl w:val="0"/>
          <w:numId w:val="23"/>
        </w:numPr>
        <w:spacing w:before="120" w:line="240" w:lineRule="auto"/>
        <w:jc w:val="both"/>
        <w:rPr>
          <w:rFonts w:ascii="Arial" w:hAnsi="Arial" w:cs="Arial"/>
          <w:sz w:val="21"/>
          <w:szCs w:val="21"/>
          <w:lang w:eastAsia="es-PE"/>
        </w:rPr>
      </w:pPr>
      <w:r w:rsidRPr="002739E2">
        <w:rPr>
          <w:rFonts w:ascii="Arial" w:hAnsi="Arial" w:cs="Arial"/>
          <w:sz w:val="21"/>
          <w:szCs w:val="21"/>
          <w:lang w:eastAsia="es-PE"/>
        </w:rPr>
        <w:t>Dinamización de la plataforma birregional de conservación Lambayeque - Cajamarca</w:t>
      </w:r>
    </w:p>
    <w:p w14:paraId="6451A098" w14:textId="77777777" w:rsidR="00A3415C" w:rsidRPr="002739E2" w:rsidRDefault="00A3415C" w:rsidP="00A3415C">
      <w:pPr>
        <w:pStyle w:val="ListParagraph"/>
        <w:numPr>
          <w:ilvl w:val="0"/>
          <w:numId w:val="23"/>
        </w:numPr>
        <w:spacing w:before="120" w:line="240" w:lineRule="auto"/>
        <w:jc w:val="both"/>
        <w:rPr>
          <w:rFonts w:ascii="Arial" w:hAnsi="Arial" w:cs="Arial"/>
          <w:sz w:val="21"/>
          <w:szCs w:val="21"/>
          <w:lang w:eastAsia="es-PE"/>
        </w:rPr>
      </w:pPr>
      <w:r w:rsidRPr="002739E2">
        <w:rPr>
          <w:rFonts w:ascii="Arial" w:hAnsi="Arial" w:cs="Arial"/>
          <w:sz w:val="21"/>
          <w:szCs w:val="21"/>
          <w:lang w:eastAsia="es-PE"/>
        </w:rPr>
        <w:t>Desarrollo de capacidades en los diferentes actores que conforman la plataforma birregional.</w:t>
      </w:r>
    </w:p>
    <w:p w14:paraId="2A8AD896" w14:textId="77777777" w:rsidR="00A3415C" w:rsidRPr="002739E2" w:rsidRDefault="00A3415C" w:rsidP="00A3415C">
      <w:pPr>
        <w:pStyle w:val="ListParagraph"/>
        <w:numPr>
          <w:ilvl w:val="0"/>
          <w:numId w:val="23"/>
        </w:numPr>
        <w:spacing w:before="120" w:line="240" w:lineRule="auto"/>
        <w:jc w:val="both"/>
        <w:rPr>
          <w:rFonts w:ascii="Arial" w:hAnsi="Arial" w:cs="Arial"/>
          <w:sz w:val="21"/>
          <w:szCs w:val="21"/>
          <w:lang w:eastAsia="es-PE"/>
        </w:rPr>
      </w:pPr>
      <w:r w:rsidRPr="002739E2">
        <w:rPr>
          <w:rFonts w:ascii="Arial" w:hAnsi="Arial" w:cs="Arial"/>
          <w:sz w:val="21"/>
          <w:szCs w:val="21"/>
        </w:rPr>
        <w:t xml:space="preserve">Apoyo a las reuniones de instalación de los nuevos CGL de los RVSL y RVSBNU, así como en la elaboración  de su plan de trabajo y de los  respectivos instrumentos de gestión. </w:t>
      </w:r>
    </w:p>
    <w:p w14:paraId="2BA3C584" w14:textId="07D21719" w:rsidR="00A3415C" w:rsidRPr="002739E2" w:rsidRDefault="00A3415C" w:rsidP="00A3415C">
      <w:pPr>
        <w:pStyle w:val="ListParagraph"/>
        <w:numPr>
          <w:ilvl w:val="0"/>
          <w:numId w:val="23"/>
        </w:numPr>
        <w:spacing w:before="120" w:line="240" w:lineRule="auto"/>
        <w:jc w:val="both"/>
        <w:rPr>
          <w:rFonts w:ascii="Arial" w:hAnsi="Arial" w:cs="Arial"/>
          <w:sz w:val="21"/>
          <w:szCs w:val="21"/>
          <w:lang w:eastAsia="es-PE"/>
        </w:rPr>
      </w:pPr>
      <w:r w:rsidRPr="002739E2">
        <w:rPr>
          <w:rFonts w:ascii="Arial" w:hAnsi="Arial" w:cs="Arial"/>
          <w:sz w:val="21"/>
          <w:szCs w:val="21"/>
          <w:lang w:eastAsia="es-PE"/>
        </w:rPr>
        <w:t xml:space="preserve">El sub componente de  gestión integrada de la tierra con el uso sostenible de los bosques no alcanza el cumplimiento esperado al 100%, sin embargo las diferentes etapas de su ejecución contribuyen a validar diferentes </w:t>
      </w:r>
      <w:r w:rsidR="000151CF" w:rsidRPr="002739E2">
        <w:rPr>
          <w:rFonts w:ascii="Arial" w:hAnsi="Arial" w:cs="Arial"/>
          <w:sz w:val="21"/>
          <w:szCs w:val="21"/>
          <w:lang w:eastAsia="es-PE"/>
        </w:rPr>
        <w:t>herramientas como son: el diagnó</w:t>
      </w:r>
      <w:r w:rsidRPr="002739E2">
        <w:rPr>
          <w:rFonts w:ascii="Arial" w:hAnsi="Arial" w:cs="Arial"/>
          <w:sz w:val="21"/>
          <w:szCs w:val="21"/>
          <w:lang w:eastAsia="es-PE"/>
        </w:rPr>
        <w:t>stico participativo a nivel de caserío, planes de gestión integral de la tierra a nivel familiar y de caserío.</w:t>
      </w:r>
    </w:p>
    <w:p w14:paraId="44DD1652" w14:textId="21CCC638" w:rsidR="00A3415C" w:rsidRPr="002739E2" w:rsidRDefault="00A3415C" w:rsidP="00A3415C">
      <w:pPr>
        <w:pStyle w:val="ListParagraph"/>
        <w:numPr>
          <w:ilvl w:val="0"/>
          <w:numId w:val="23"/>
        </w:numPr>
        <w:spacing w:before="120" w:after="0" w:line="240" w:lineRule="auto"/>
        <w:jc w:val="both"/>
        <w:rPr>
          <w:rFonts w:ascii="Arial" w:hAnsi="Arial" w:cs="Arial"/>
          <w:sz w:val="21"/>
          <w:szCs w:val="21"/>
          <w:lang w:eastAsia="es-PE"/>
        </w:rPr>
      </w:pPr>
      <w:r w:rsidRPr="002739E2">
        <w:rPr>
          <w:rFonts w:ascii="Arial" w:hAnsi="Arial" w:cs="Arial"/>
          <w:sz w:val="21"/>
          <w:szCs w:val="21"/>
          <w:lang w:eastAsia="es-PE"/>
        </w:rPr>
        <w:t xml:space="preserve">En cuanto al proceso de certificación de áreas forestadas, se evidencia que se ha  cumplido en la primera etapa del proyecto con el involucramiento participativo para la toma de decisiones informada por parte de la comunidad,  así como con el estudio  de viabilidad de certificación en el Bosque Nublado de </w:t>
      </w:r>
      <w:proofErr w:type="spellStart"/>
      <w:r w:rsidRPr="002739E2">
        <w:rPr>
          <w:rFonts w:ascii="Arial" w:hAnsi="Arial" w:cs="Arial"/>
          <w:sz w:val="21"/>
          <w:szCs w:val="21"/>
          <w:lang w:eastAsia="es-PE"/>
        </w:rPr>
        <w:t>Udima</w:t>
      </w:r>
      <w:proofErr w:type="spellEnd"/>
      <w:r w:rsidRPr="002739E2">
        <w:rPr>
          <w:rFonts w:ascii="Arial" w:hAnsi="Arial" w:cs="Arial"/>
          <w:sz w:val="21"/>
          <w:szCs w:val="21"/>
          <w:lang w:eastAsia="es-PE"/>
        </w:rPr>
        <w:t xml:space="preserve"> y </w:t>
      </w:r>
      <w:proofErr w:type="spellStart"/>
      <w:r w:rsidRPr="002739E2">
        <w:rPr>
          <w:rFonts w:ascii="Arial" w:hAnsi="Arial" w:cs="Arial"/>
          <w:sz w:val="21"/>
          <w:szCs w:val="21"/>
          <w:lang w:eastAsia="es-PE"/>
        </w:rPr>
        <w:t>Laquipampa</w:t>
      </w:r>
      <w:proofErr w:type="spellEnd"/>
      <w:r w:rsidRPr="002739E2">
        <w:rPr>
          <w:rFonts w:ascii="Arial" w:hAnsi="Arial" w:cs="Arial"/>
          <w:sz w:val="21"/>
          <w:szCs w:val="21"/>
          <w:lang w:eastAsia="es-PE"/>
        </w:rPr>
        <w:t xml:space="preserve"> (indicador reajustado a partir de la EMT)</w:t>
      </w:r>
      <w:r w:rsidR="000151CF" w:rsidRPr="002739E2">
        <w:rPr>
          <w:rFonts w:ascii="Arial" w:hAnsi="Arial" w:cs="Arial"/>
          <w:sz w:val="21"/>
          <w:szCs w:val="21"/>
          <w:lang w:eastAsia="es-PE"/>
        </w:rPr>
        <w:t>.</w:t>
      </w:r>
    </w:p>
    <w:p w14:paraId="70AE188F" w14:textId="77777777" w:rsidR="00A3415C" w:rsidRPr="002739E2" w:rsidRDefault="00A3415C" w:rsidP="00A3415C">
      <w:pPr>
        <w:pStyle w:val="ListParagraph"/>
        <w:numPr>
          <w:ilvl w:val="0"/>
          <w:numId w:val="23"/>
        </w:numPr>
        <w:spacing w:before="120" w:line="240" w:lineRule="auto"/>
        <w:jc w:val="both"/>
        <w:rPr>
          <w:rFonts w:ascii="Arial" w:hAnsi="Arial" w:cs="Arial"/>
          <w:sz w:val="21"/>
          <w:szCs w:val="21"/>
          <w:lang w:eastAsia="es-PE"/>
        </w:rPr>
      </w:pPr>
      <w:r w:rsidRPr="002739E2">
        <w:rPr>
          <w:rFonts w:ascii="Arial" w:hAnsi="Arial" w:cs="Arial"/>
          <w:sz w:val="21"/>
          <w:szCs w:val="21"/>
          <w:lang w:eastAsia="es-PE"/>
        </w:rPr>
        <w:t>Se implementa el mecanismo CLAR de fondos concursables, metodología ampliamente validada por FIDA a través de  proyectos en diferentes espacios territoriales del Perú.</w:t>
      </w:r>
    </w:p>
    <w:p w14:paraId="61F11ECF" w14:textId="77777777" w:rsidR="00A3415C" w:rsidRPr="002739E2" w:rsidRDefault="00A3415C" w:rsidP="00A3415C">
      <w:pPr>
        <w:pStyle w:val="ListParagraph"/>
        <w:numPr>
          <w:ilvl w:val="0"/>
          <w:numId w:val="23"/>
        </w:numPr>
        <w:spacing w:line="240" w:lineRule="auto"/>
        <w:jc w:val="both"/>
        <w:rPr>
          <w:rFonts w:ascii="Arial" w:hAnsi="Arial" w:cs="Arial"/>
          <w:sz w:val="21"/>
          <w:szCs w:val="21"/>
          <w:lang w:eastAsia="es-PE"/>
        </w:rPr>
      </w:pPr>
      <w:r w:rsidRPr="002739E2">
        <w:rPr>
          <w:rFonts w:ascii="Arial" w:hAnsi="Arial" w:cs="Arial"/>
          <w:sz w:val="21"/>
          <w:szCs w:val="21"/>
          <w:lang w:eastAsia="es-PE"/>
        </w:rPr>
        <w:t>Se ha  realizado el estudio  “Análisis de mecanismos de retribución por servicios eco sistémicos en áreas protegidas y bosques de la sierra norte” El estudio ha considerado a las áreas comprendidas en los RVSL y RVSBNU. Identificando los posibles contribuyentes y retribuyentes en cada espacio territorial.</w:t>
      </w:r>
    </w:p>
    <w:p w14:paraId="7A37C496" w14:textId="77777777" w:rsidR="00A3415C" w:rsidRPr="002739E2" w:rsidRDefault="00A3415C" w:rsidP="00A3415C">
      <w:pPr>
        <w:pStyle w:val="ListParagraph"/>
        <w:numPr>
          <w:ilvl w:val="0"/>
          <w:numId w:val="23"/>
        </w:numPr>
        <w:spacing w:line="240" w:lineRule="auto"/>
        <w:jc w:val="both"/>
        <w:rPr>
          <w:rFonts w:ascii="Arial" w:hAnsi="Arial" w:cs="Arial"/>
          <w:sz w:val="21"/>
          <w:szCs w:val="21"/>
          <w:lang w:eastAsia="es-PE"/>
        </w:rPr>
      </w:pPr>
      <w:r w:rsidRPr="002739E2">
        <w:rPr>
          <w:rFonts w:ascii="Arial" w:hAnsi="Arial" w:cs="Arial"/>
          <w:sz w:val="21"/>
          <w:szCs w:val="21"/>
          <w:lang w:eastAsia="es-PE"/>
        </w:rPr>
        <w:lastRenderedPageBreak/>
        <w:t xml:space="preserve">Una comparación entre el presupuesto inicial y final del Proyecto, determina que se dieron algunas modificaciones internas entre categorías de gasto. Las  categorías Proyectos Ambientales, Servicios de Consultoría y Vehículos y Equipamiento tuvieron incrementos, mientras que la categoría Capacitación y Consultas se redujo, asimismo se efectuó reasignación total de la Categoría  sin asignación. </w:t>
      </w:r>
    </w:p>
    <w:p w14:paraId="487DA315" w14:textId="77777777" w:rsidR="00A3415C" w:rsidRPr="002739E2" w:rsidRDefault="00A3415C" w:rsidP="00A3415C">
      <w:pPr>
        <w:pStyle w:val="ListParagraph"/>
        <w:spacing w:before="120" w:line="240" w:lineRule="auto"/>
        <w:ind w:left="1083"/>
        <w:jc w:val="both"/>
        <w:rPr>
          <w:rFonts w:ascii="Arial" w:hAnsi="Arial" w:cs="Arial"/>
          <w:sz w:val="21"/>
          <w:szCs w:val="21"/>
          <w:lang w:eastAsia="es-PE"/>
        </w:rPr>
      </w:pPr>
    </w:p>
    <w:p w14:paraId="16E62862" w14:textId="3F831509" w:rsidR="00A3415C" w:rsidRPr="002739E2" w:rsidRDefault="008834EE" w:rsidP="00A3415C">
      <w:pPr>
        <w:spacing w:before="120" w:line="240" w:lineRule="auto"/>
        <w:ind w:left="363"/>
        <w:jc w:val="both"/>
        <w:rPr>
          <w:rFonts w:ascii="Arial" w:hAnsi="Arial" w:cs="Arial"/>
          <w:b/>
          <w:sz w:val="21"/>
          <w:szCs w:val="21"/>
          <w:lang w:eastAsia="es-PE"/>
        </w:rPr>
      </w:pPr>
      <w:r w:rsidRPr="002739E2">
        <w:rPr>
          <w:rFonts w:ascii="Arial" w:hAnsi="Arial" w:cs="Arial"/>
          <w:b/>
          <w:sz w:val="21"/>
          <w:szCs w:val="21"/>
          <w:lang w:eastAsia="es-PE"/>
        </w:rPr>
        <w:t>14</w:t>
      </w:r>
      <w:r w:rsidR="00C04C67" w:rsidRPr="002739E2">
        <w:rPr>
          <w:rFonts w:ascii="Arial" w:hAnsi="Arial" w:cs="Arial"/>
          <w:b/>
          <w:sz w:val="21"/>
          <w:szCs w:val="21"/>
          <w:lang w:eastAsia="es-PE"/>
        </w:rPr>
        <w:t>5</w:t>
      </w:r>
      <w:r w:rsidRPr="002739E2">
        <w:rPr>
          <w:rFonts w:ascii="Arial" w:hAnsi="Arial" w:cs="Arial"/>
          <w:b/>
          <w:sz w:val="21"/>
          <w:szCs w:val="21"/>
          <w:lang w:eastAsia="es-PE"/>
        </w:rPr>
        <w:t xml:space="preserve"> </w:t>
      </w:r>
      <w:r w:rsidR="00A3415C" w:rsidRPr="002739E2">
        <w:rPr>
          <w:rFonts w:ascii="Arial" w:hAnsi="Arial" w:cs="Arial"/>
          <w:b/>
          <w:sz w:val="21"/>
          <w:szCs w:val="21"/>
          <w:lang w:eastAsia="es-PE"/>
        </w:rPr>
        <w:t>Limitaciones:</w:t>
      </w:r>
    </w:p>
    <w:p w14:paraId="16A80395" w14:textId="448E654C" w:rsidR="00A3415C" w:rsidRPr="002739E2" w:rsidRDefault="009A2F7A" w:rsidP="00A3415C">
      <w:pPr>
        <w:pStyle w:val="ListParagraph"/>
        <w:numPr>
          <w:ilvl w:val="0"/>
          <w:numId w:val="23"/>
        </w:numPr>
        <w:spacing w:line="240" w:lineRule="auto"/>
        <w:jc w:val="both"/>
        <w:rPr>
          <w:rFonts w:ascii="Arial" w:hAnsi="Arial" w:cs="Arial"/>
          <w:sz w:val="21"/>
          <w:szCs w:val="21"/>
          <w:lang w:eastAsia="es-PE"/>
        </w:rPr>
      </w:pPr>
      <w:r w:rsidRPr="002739E2">
        <w:rPr>
          <w:rFonts w:ascii="Arial" w:hAnsi="Arial" w:cs="Arial"/>
          <w:sz w:val="21"/>
          <w:szCs w:val="21"/>
          <w:lang w:eastAsia="es-PE"/>
        </w:rPr>
        <w:t>No se llegó a establecer un</w:t>
      </w:r>
      <w:r w:rsidR="00A3415C" w:rsidRPr="002739E2">
        <w:rPr>
          <w:rFonts w:ascii="Arial" w:hAnsi="Arial" w:cs="Arial"/>
          <w:sz w:val="21"/>
          <w:szCs w:val="21"/>
          <w:lang w:eastAsia="es-PE"/>
        </w:rPr>
        <w:t xml:space="preserve">a nueva </w:t>
      </w:r>
      <w:r w:rsidRPr="002739E2">
        <w:rPr>
          <w:rFonts w:ascii="Arial" w:hAnsi="Arial" w:cs="Arial"/>
          <w:sz w:val="21"/>
          <w:szCs w:val="21"/>
        </w:rPr>
        <w:t>área protegida en</w:t>
      </w:r>
      <w:r w:rsidR="00A3415C" w:rsidRPr="002739E2">
        <w:rPr>
          <w:rFonts w:ascii="Arial" w:hAnsi="Arial" w:cs="Arial"/>
          <w:sz w:val="21"/>
          <w:szCs w:val="21"/>
        </w:rPr>
        <w:t xml:space="preserve"> </w:t>
      </w:r>
      <w:proofErr w:type="spellStart"/>
      <w:r w:rsidR="00A3415C" w:rsidRPr="002739E2">
        <w:rPr>
          <w:rFonts w:ascii="Arial" w:hAnsi="Arial" w:cs="Arial"/>
          <w:sz w:val="21"/>
          <w:szCs w:val="21"/>
        </w:rPr>
        <w:t>Cañaris</w:t>
      </w:r>
      <w:proofErr w:type="spellEnd"/>
      <w:r w:rsidRPr="002739E2">
        <w:rPr>
          <w:rFonts w:ascii="Arial" w:hAnsi="Arial" w:cs="Arial"/>
          <w:sz w:val="21"/>
          <w:szCs w:val="21"/>
        </w:rPr>
        <w:t>. E</w:t>
      </w:r>
      <w:r w:rsidR="00A3415C" w:rsidRPr="002739E2">
        <w:rPr>
          <w:rFonts w:ascii="Arial" w:hAnsi="Arial" w:cs="Arial"/>
          <w:sz w:val="21"/>
          <w:szCs w:val="21"/>
        </w:rPr>
        <w:t xml:space="preserve">n su lugar se </w:t>
      </w:r>
      <w:r w:rsidRPr="002739E2">
        <w:rPr>
          <w:rFonts w:ascii="Arial" w:hAnsi="Arial" w:cs="Arial"/>
          <w:sz w:val="21"/>
          <w:szCs w:val="21"/>
        </w:rPr>
        <w:t>elaboró</w:t>
      </w:r>
      <w:r w:rsidR="006845D6" w:rsidRPr="002739E2">
        <w:rPr>
          <w:rFonts w:ascii="Arial" w:hAnsi="Arial" w:cs="Arial"/>
          <w:sz w:val="21"/>
          <w:szCs w:val="21"/>
        </w:rPr>
        <w:t xml:space="preserve"> un expediente de </w:t>
      </w:r>
      <w:r w:rsidR="00A3415C" w:rsidRPr="002739E2">
        <w:rPr>
          <w:rFonts w:ascii="Arial" w:hAnsi="Arial" w:cs="Arial"/>
          <w:sz w:val="21"/>
          <w:szCs w:val="21"/>
        </w:rPr>
        <w:t>ampl</w:t>
      </w:r>
      <w:r w:rsidR="006845D6" w:rsidRPr="002739E2">
        <w:rPr>
          <w:rFonts w:ascii="Arial" w:hAnsi="Arial" w:cs="Arial"/>
          <w:sz w:val="21"/>
          <w:szCs w:val="21"/>
        </w:rPr>
        <w:t>iación del</w:t>
      </w:r>
      <w:r w:rsidR="00A3415C" w:rsidRPr="002739E2">
        <w:rPr>
          <w:rFonts w:ascii="Arial" w:hAnsi="Arial" w:cs="Arial"/>
          <w:sz w:val="21"/>
          <w:szCs w:val="21"/>
        </w:rPr>
        <w:t xml:space="preserve"> RVSL, el mismo que </w:t>
      </w:r>
      <w:r w:rsidRPr="002739E2">
        <w:rPr>
          <w:rFonts w:ascii="Arial" w:hAnsi="Arial" w:cs="Arial"/>
          <w:sz w:val="21"/>
          <w:szCs w:val="21"/>
        </w:rPr>
        <w:t>fue</w:t>
      </w:r>
      <w:r w:rsidR="00A3415C" w:rsidRPr="002739E2">
        <w:rPr>
          <w:rFonts w:ascii="Arial" w:hAnsi="Arial" w:cs="Arial"/>
          <w:sz w:val="21"/>
          <w:szCs w:val="21"/>
        </w:rPr>
        <w:t xml:space="preserve"> socializado.</w:t>
      </w:r>
    </w:p>
    <w:p w14:paraId="469E25A6" w14:textId="678ECE4D" w:rsidR="00A3415C" w:rsidRPr="002739E2" w:rsidRDefault="00A3415C" w:rsidP="00A3415C">
      <w:pPr>
        <w:pStyle w:val="ListParagraph"/>
        <w:numPr>
          <w:ilvl w:val="0"/>
          <w:numId w:val="23"/>
        </w:numPr>
        <w:spacing w:line="240" w:lineRule="auto"/>
        <w:jc w:val="both"/>
        <w:rPr>
          <w:rFonts w:ascii="Arial" w:hAnsi="Arial" w:cs="Arial"/>
          <w:sz w:val="21"/>
          <w:szCs w:val="21"/>
          <w:lang w:eastAsia="es-PE"/>
        </w:rPr>
      </w:pPr>
      <w:r w:rsidRPr="002739E2">
        <w:rPr>
          <w:rFonts w:ascii="Arial" w:hAnsi="Arial" w:cs="Arial"/>
          <w:sz w:val="21"/>
          <w:szCs w:val="21"/>
        </w:rPr>
        <w:t xml:space="preserve">No </w:t>
      </w:r>
      <w:r w:rsidR="009A2F7A" w:rsidRPr="002739E2">
        <w:rPr>
          <w:rFonts w:ascii="Arial" w:hAnsi="Arial" w:cs="Arial"/>
          <w:sz w:val="21"/>
          <w:szCs w:val="21"/>
        </w:rPr>
        <w:t xml:space="preserve">se implementó ni </w:t>
      </w:r>
      <w:proofErr w:type="spellStart"/>
      <w:r w:rsidR="009A2F7A" w:rsidRPr="002739E2">
        <w:rPr>
          <w:rFonts w:ascii="Arial" w:hAnsi="Arial" w:cs="Arial"/>
          <w:sz w:val="21"/>
          <w:szCs w:val="21"/>
        </w:rPr>
        <w:t>operativizó</w:t>
      </w:r>
      <w:proofErr w:type="spellEnd"/>
      <w:r w:rsidRPr="002739E2">
        <w:rPr>
          <w:rFonts w:ascii="Arial" w:hAnsi="Arial" w:cs="Arial"/>
          <w:sz w:val="21"/>
          <w:szCs w:val="21"/>
        </w:rPr>
        <w:t xml:space="preserve"> el Fondo de Conservación Ambiental, los recursos destinados</w:t>
      </w:r>
      <w:r w:rsidR="00562145" w:rsidRPr="002739E2">
        <w:rPr>
          <w:rFonts w:ascii="Arial" w:hAnsi="Arial" w:cs="Arial"/>
          <w:sz w:val="21"/>
          <w:szCs w:val="21"/>
        </w:rPr>
        <w:t xml:space="preserve"> a este sub componente retorna</w:t>
      </w:r>
      <w:r w:rsidR="009A2F7A" w:rsidRPr="002739E2">
        <w:rPr>
          <w:rFonts w:ascii="Arial" w:hAnsi="Arial" w:cs="Arial"/>
          <w:sz w:val="21"/>
          <w:szCs w:val="21"/>
        </w:rPr>
        <w:t>ro</w:t>
      </w:r>
      <w:r w:rsidR="00562145" w:rsidRPr="002739E2">
        <w:rPr>
          <w:rFonts w:ascii="Arial" w:hAnsi="Arial" w:cs="Arial"/>
          <w:sz w:val="21"/>
          <w:szCs w:val="21"/>
        </w:rPr>
        <w:t xml:space="preserve">n </w:t>
      </w:r>
      <w:r w:rsidRPr="002739E2">
        <w:rPr>
          <w:rFonts w:ascii="Arial" w:hAnsi="Arial" w:cs="Arial"/>
          <w:sz w:val="21"/>
          <w:szCs w:val="21"/>
        </w:rPr>
        <w:t>a la fuente donante.</w:t>
      </w:r>
    </w:p>
    <w:p w14:paraId="3C1725D3" w14:textId="69894A2D" w:rsidR="00A3415C" w:rsidRPr="002739E2" w:rsidRDefault="00A3415C" w:rsidP="00A3415C">
      <w:pPr>
        <w:pStyle w:val="ListParagraph"/>
        <w:numPr>
          <w:ilvl w:val="0"/>
          <w:numId w:val="23"/>
        </w:numPr>
        <w:spacing w:line="240" w:lineRule="auto"/>
        <w:jc w:val="both"/>
        <w:rPr>
          <w:rFonts w:ascii="Arial" w:hAnsi="Arial" w:cs="Arial"/>
          <w:sz w:val="21"/>
          <w:szCs w:val="21"/>
          <w:lang w:eastAsia="es-PE"/>
        </w:rPr>
      </w:pPr>
      <w:r w:rsidRPr="002739E2">
        <w:rPr>
          <w:rFonts w:ascii="Arial" w:hAnsi="Arial" w:cs="Arial"/>
          <w:sz w:val="21"/>
          <w:szCs w:val="21"/>
          <w:lang w:eastAsia="es-PE"/>
        </w:rPr>
        <w:t>El</w:t>
      </w:r>
      <w:r w:rsidR="009A2F7A" w:rsidRPr="002739E2">
        <w:rPr>
          <w:rFonts w:ascii="Arial" w:hAnsi="Arial" w:cs="Arial"/>
          <w:sz w:val="21"/>
          <w:szCs w:val="21"/>
          <w:lang w:eastAsia="es-PE"/>
        </w:rPr>
        <w:t xml:space="preserve"> estudio sobre MRSE no incorporó</w:t>
      </w:r>
      <w:r w:rsidRPr="002739E2">
        <w:rPr>
          <w:rFonts w:ascii="Arial" w:hAnsi="Arial" w:cs="Arial"/>
          <w:sz w:val="21"/>
          <w:szCs w:val="21"/>
          <w:lang w:eastAsia="es-PE"/>
        </w:rPr>
        <w:t xml:space="preserve"> el enfoque de cuenca para la determinación del servicio “provisión de agua”</w:t>
      </w:r>
      <w:r w:rsidR="006845D6" w:rsidRPr="002739E2">
        <w:rPr>
          <w:rFonts w:ascii="Arial" w:hAnsi="Arial" w:cs="Arial"/>
          <w:sz w:val="21"/>
          <w:szCs w:val="21"/>
          <w:lang w:eastAsia="es-PE"/>
        </w:rPr>
        <w:t>.</w:t>
      </w:r>
    </w:p>
    <w:p w14:paraId="5BB0BFF9" w14:textId="6EE8E49D" w:rsidR="008834EE" w:rsidRPr="002739E2" w:rsidRDefault="008834EE" w:rsidP="008834EE">
      <w:pPr>
        <w:pStyle w:val="ListParagraph"/>
        <w:numPr>
          <w:ilvl w:val="0"/>
          <w:numId w:val="23"/>
        </w:numPr>
        <w:spacing w:before="120"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El cambio en la conducción de</w:t>
      </w:r>
      <w:r w:rsidR="009A2F7A" w:rsidRPr="002739E2">
        <w:rPr>
          <w:rFonts w:ascii="Arial" w:eastAsia="Times New Roman" w:hAnsi="Arial" w:cs="Arial"/>
          <w:sz w:val="21"/>
          <w:szCs w:val="21"/>
          <w:lang w:eastAsia="es-ES"/>
        </w:rPr>
        <w:t>l Proyecto en el nivel local (</w:t>
      </w:r>
      <w:r w:rsidRPr="002739E2">
        <w:rPr>
          <w:rFonts w:ascii="Arial" w:eastAsia="Times New Roman" w:hAnsi="Arial" w:cs="Arial"/>
          <w:sz w:val="21"/>
          <w:szCs w:val="21"/>
          <w:lang w:eastAsia="es-ES"/>
        </w:rPr>
        <w:t>3 coordinadores diferentes</w:t>
      </w:r>
      <w:r w:rsidR="009A2F7A" w:rsidRPr="002739E2">
        <w:rPr>
          <w:rFonts w:ascii="Arial" w:eastAsia="Times New Roman" w:hAnsi="Arial" w:cs="Arial"/>
          <w:sz w:val="21"/>
          <w:szCs w:val="21"/>
          <w:lang w:eastAsia="es-ES"/>
        </w:rPr>
        <w:t xml:space="preserve"> durante toda la vida del proyecto</w:t>
      </w:r>
      <w:r w:rsidRPr="002739E2">
        <w:rPr>
          <w:rFonts w:ascii="Arial" w:eastAsia="Times New Roman" w:hAnsi="Arial" w:cs="Arial"/>
          <w:sz w:val="21"/>
          <w:szCs w:val="21"/>
          <w:lang w:eastAsia="es-ES"/>
        </w:rPr>
        <w:t>)</w:t>
      </w:r>
      <w:r w:rsidR="009A2F7A" w:rsidRPr="002739E2">
        <w:rPr>
          <w:rFonts w:ascii="Arial" w:eastAsia="Times New Roman" w:hAnsi="Arial" w:cs="Arial"/>
          <w:sz w:val="21"/>
          <w:szCs w:val="21"/>
          <w:lang w:eastAsia="es-ES"/>
        </w:rPr>
        <w:t>,</w:t>
      </w:r>
      <w:r w:rsidRPr="002739E2">
        <w:rPr>
          <w:rFonts w:ascii="Arial" w:eastAsia="Times New Roman" w:hAnsi="Arial" w:cs="Arial"/>
          <w:sz w:val="21"/>
          <w:szCs w:val="21"/>
          <w:lang w:eastAsia="es-ES"/>
        </w:rPr>
        <w:t xml:space="preserve"> con estilos y formas de trabajo (metodologías, enfoques y el uso de herramientas, así como acercamiento a la población)</w:t>
      </w:r>
      <w:r w:rsidR="009A2F7A" w:rsidRPr="002739E2">
        <w:rPr>
          <w:rFonts w:ascii="Arial" w:eastAsia="Times New Roman" w:hAnsi="Arial" w:cs="Arial"/>
          <w:sz w:val="21"/>
          <w:szCs w:val="21"/>
          <w:lang w:eastAsia="es-ES"/>
        </w:rPr>
        <w:t xml:space="preserve"> dificultaron la continuidad del proyecto.</w:t>
      </w:r>
      <w:r w:rsidRPr="002739E2">
        <w:rPr>
          <w:rFonts w:ascii="Arial" w:eastAsia="Times New Roman" w:hAnsi="Arial" w:cs="Arial"/>
          <w:sz w:val="21"/>
          <w:szCs w:val="21"/>
          <w:lang w:eastAsia="es-ES"/>
        </w:rPr>
        <w:t xml:space="preserve"> </w:t>
      </w:r>
    </w:p>
    <w:p w14:paraId="26C1A187" w14:textId="77777777" w:rsidR="008834EE" w:rsidRPr="002739E2" w:rsidRDefault="008834EE" w:rsidP="008834EE">
      <w:pPr>
        <w:pStyle w:val="ListParagraph"/>
        <w:numPr>
          <w:ilvl w:val="0"/>
          <w:numId w:val="23"/>
        </w:numPr>
        <w:spacing w:before="120"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La ausencia de un sistema de seguimiento a nivel del Proyecto, no permitió contar con una línea de base y de esta forma ir midiendo los avances que va alcanzando el proyecto a lo largo de su implementación.</w:t>
      </w:r>
    </w:p>
    <w:p w14:paraId="6D5E8B5C" w14:textId="14CAD84F" w:rsidR="008834EE" w:rsidRPr="002739E2" w:rsidRDefault="008834EE" w:rsidP="008834EE">
      <w:pPr>
        <w:pStyle w:val="ListParagraph"/>
        <w:numPr>
          <w:ilvl w:val="0"/>
          <w:numId w:val="23"/>
        </w:numPr>
        <w:spacing w:before="120"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Se esperaba que el Proyecto Sierra Norte transfiriera el enfoque, metodología y las herramientas que tras varias experiencias de Proyectos FIDA se han consolidado</w:t>
      </w:r>
      <w:r w:rsidR="00437431" w:rsidRPr="002739E2">
        <w:rPr>
          <w:rFonts w:ascii="Arial" w:eastAsia="Times New Roman" w:hAnsi="Arial" w:cs="Arial"/>
          <w:sz w:val="21"/>
          <w:szCs w:val="21"/>
          <w:lang w:eastAsia="es-ES"/>
        </w:rPr>
        <w:t>. A</w:t>
      </w:r>
      <w:r w:rsidRPr="002739E2">
        <w:rPr>
          <w:rFonts w:ascii="Arial" w:eastAsia="Times New Roman" w:hAnsi="Arial" w:cs="Arial"/>
          <w:sz w:val="21"/>
          <w:szCs w:val="21"/>
          <w:lang w:eastAsia="es-ES"/>
        </w:rPr>
        <w:t>l respecto su participación fue marginal.</w:t>
      </w:r>
    </w:p>
    <w:p w14:paraId="5F12E54B" w14:textId="77777777" w:rsidR="00A3415C" w:rsidRPr="002739E2" w:rsidRDefault="00A3415C" w:rsidP="00A3415C">
      <w:pPr>
        <w:pStyle w:val="ListParagraph"/>
        <w:spacing w:line="240" w:lineRule="auto"/>
        <w:ind w:left="1083"/>
        <w:jc w:val="both"/>
        <w:rPr>
          <w:rFonts w:ascii="Arial" w:hAnsi="Arial" w:cs="Arial"/>
          <w:sz w:val="21"/>
          <w:szCs w:val="21"/>
          <w:lang w:eastAsia="es-PE"/>
        </w:rPr>
      </w:pPr>
    </w:p>
    <w:p w14:paraId="72F35FAF" w14:textId="70A5E0C3" w:rsidR="00A3415C" w:rsidRPr="002739E2" w:rsidRDefault="00C04C67" w:rsidP="00A3415C">
      <w:pPr>
        <w:spacing w:before="120" w:line="240" w:lineRule="auto"/>
        <w:ind w:left="363"/>
        <w:jc w:val="both"/>
        <w:rPr>
          <w:rFonts w:ascii="Arial" w:eastAsia="Times New Roman" w:hAnsi="Arial" w:cs="Arial"/>
          <w:b/>
          <w:sz w:val="21"/>
          <w:szCs w:val="21"/>
          <w:lang w:eastAsia="es-ES"/>
        </w:rPr>
      </w:pPr>
      <w:r w:rsidRPr="002739E2">
        <w:rPr>
          <w:rFonts w:ascii="Arial" w:hAnsi="Arial" w:cs="Arial"/>
          <w:b/>
          <w:sz w:val="21"/>
          <w:szCs w:val="21"/>
          <w:lang w:eastAsia="es-PE"/>
        </w:rPr>
        <w:t>146</w:t>
      </w:r>
      <w:r w:rsidR="008834EE" w:rsidRPr="002739E2">
        <w:rPr>
          <w:rFonts w:ascii="Arial" w:hAnsi="Arial" w:cs="Arial"/>
          <w:b/>
          <w:sz w:val="21"/>
          <w:szCs w:val="21"/>
          <w:lang w:eastAsia="es-PE"/>
        </w:rPr>
        <w:t xml:space="preserve"> </w:t>
      </w:r>
      <w:r w:rsidR="00D32833" w:rsidRPr="002739E2">
        <w:rPr>
          <w:rFonts w:ascii="Arial" w:hAnsi="Arial" w:cs="Arial"/>
          <w:b/>
          <w:sz w:val="21"/>
          <w:szCs w:val="21"/>
          <w:lang w:eastAsia="es-PE"/>
        </w:rPr>
        <w:t>Acciones</w:t>
      </w:r>
      <w:r w:rsidR="00A3415C" w:rsidRPr="002739E2">
        <w:rPr>
          <w:rFonts w:ascii="Arial" w:hAnsi="Arial" w:cs="Arial"/>
          <w:b/>
          <w:sz w:val="21"/>
          <w:szCs w:val="21"/>
          <w:lang w:eastAsia="es-PE"/>
        </w:rPr>
        <w:t xml:space="preserve"> pendientes:</w:t>
      </w:r>
    </w:p>
    <w:p w14:paraId="7DAABCEC" w14:textId="06773AE4" w:rsidR="00A3415C" w:rsidRPr="002739E2" w:rsidRDefault="00A3415C" w:rsidP="00A3415C">
      <w:pPr>
        <w:pStyle w:val="ListParagraph"/>
        <w:numPr>
          <w:ilvl w:val="0"/>
          <w:numId w:val="23"/>
        </w:numPr>
        <w:spacing w:before="120"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 xml:space="preserve">Consolidar el funcionamiento y operatividad de la plataforma </w:t>
      </w:r>
      <w:proofErr w:type="spellStart"/>
      <w:r w:rsidRPr="002739E2">
        <w:rPr>
          <w:rFonts w:ascii="Arial" w:eastAsia="Times New Roman" w:hAnsi="Arial" w:cs="Arial"/>
          <w:sz w:val="21"/>
          <w:szCs w:val="21"/>
          <w:lang w:eastAsia="es-ES"/>
        </w:rPr>
        <w:t>bi</w:t>
      </w:r>
      <w:proofErr w:type="spellEnd"/>
      <w:r w:rsidR="00437431" w:rsidRPr="002739E2">
        <w:rPr>
          <w:rFonts w:ascii="Arial" w:eastAsia="Times New Roman" w:hAnsi="Arial" w:cs="Arial"/>
          <w:sz w:val="21"/>
          <w:szCs w:val="21"/>
          <w:lang w:eastAsia="es-ES"/>
        </w:rPr>
        <w:t>-</w:t>
      </w:r>
      <w:r w:rsidRPr="002739E2">
        <w:rPr>
          <w:rFonts w:ascii="Arial" w:eastAsia="Times New Roman" w:hAnsi="Arial" w:cs="Arial"/>
          <w:sz w:val="21"/>
          <w:szCs w:val="21"/>
          <w:lang w:eastAsia="es-ES"/>
        </w:rPr>
        <w:t>regional</w:t>
      </w:r>
      <w:r w:rsidR="00437431" w:rsidRPr="002739E2">
        <w:rPr>
          <w:rFonts w:ascii="Arial" w:eastAsia="Times New Roman" w:hAnsi="Arial" w:cs="Arial"/>
          <w:sz w:val="21"/>
          <w:szCs w:val="21"/>
          <w:lang w:eastAsia="es-ES"/>
        </w:rPr>
        <w:t xml:space="preserve"> </w:t>
      </w:r>
      <w:r w:rsidRPr="002739E2">
        <w:rPr>
          <w:rFonts w:ascii="Arial" w:eastAsia="Times New Roman" w:hAnsi="Arial" w:cs="Arial"/>
          <w:sz w:val="21"/>
          <w:szCs w:val="21"/>
          <w:lang w:eastAsia="es-ES"/>
        </w:rPr>
        <w:t>de colaboración. Al respecto es necesario que se haga seguimiento a su funcionamiento ex post al cierre del proyecto.</w:t>
      </w:r>
      <w:r w:rsidR="00D314E2" w:rsidRPr="002739E2">
        <w:rPr>
          <w:rFonts w:ascii="Arial" w:eastAsia="Times New Roman" w:hAnsi="Arial" w:cs="Arial"/>
          <w:sz w:val="21"/>
          <w:szCs w:val="21"/>
          <w:lang w:eastAsia="es-ES"/>
        </w:rPr>
        <w:t xml:space="preserve"> </w:t>
      </w:r>
    </w:p>
    <w:p w14:paraId="1A1EAFC9" w14:textId="14E574ED" w:rsidR="00A3415C" w:rsidRPr="002739E2" w:rsidRDefault="00A3415C" w:rsidP="00A3415C">
      <w:pPr>
        <w:pStyle w:val="ListParagraph"/>
        <w:numPr>
          <w:ilvl w:val="0"/>
          <w:numId w:val="23"/>
        </w:numPr>
        <w:spacing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 xml:space="preserve">El proceso de certificación de las áreas forestadas queda bajo la responsabilidad de las autoridades y la población local, debiendo cerrar el proceso </w:t>
      </w:r>
      <w:r w:rsidR="00D314E2" w:rsidRPr="002739E2">
        <w:rPr>
          <w:rFonts w:ascii="Arial" w:eastAsia="Times New Roman" w:hAnsi="Arial" w:cs="Arial"/>
          <w:sz w:val="21"/>
          <w:szCs w:val="21"/>
          <w:lang w:eastAsia="es-ES"/>
        </w:rPr>
        <w:t>asumiendo</w:t>
      </w:r>
      <w:r w:rsidRPr="002739E2">
        <w:rPr>
          <w:rFonts w:ascii="Arial" w:eastAsia="Times New Roman" w:hAnsi="Arial" w:cs="Arial"/>
          <w:sz w:val="21"/>
          <w:szCs w:val="21"/>
          <w:lang w:eastAsia="es-ES"/>
        </w:rPr>
        <w:t xml:space="preserve"> los costos de la certificación </w:t>
      </w:r>
      <w:r w:rsidR="00D314E2" w:rsidRPr="002739E2">
        <w:rPr>
          <w:rFonts w:ascii="Arial" w:eastAsia="Times New Roman" w:hAnsi="Arial" w:cs="Arial"/>
          <w:sz w:val="21"/>
          <w:szCs w:val="21"/>
          <w:lang w:eastAsia="es-ES"/>
        </w:rPr>
        <w:t>(costo de la solicitud, costo</w:t>
      </w:r>
      <w:r w:rsidRPr="002739E2">
        <w:rPr>
          <w:rFonts w:ascii="Arial" w:eastAsia="Times New Roman" w:hAnsi="Arial" w:cs="Arial"/>
          <w:sz w:val="21"/>
          <w:szCs w:val="21"/>
          <w:lang w:eastAsia="es-ES"/>
        </w:rPr>
        <w:t xml:space="preserve"> de la verificación, cost</w:t>
      </w:r>
      <w:r w:rsidR="00D314E2" w:rsidRPr="002739E2">
        <w:rPr>
          <w:rFonts w:ascii="Arial" w:eastAsia="Times New Roman" w:hAnsi="Arial" w:cs="Arial"/>
          <w:sz w:val="21"/>
          <w:szCs w:val="21"/>
          <w:lang w:eastAsia="es-ES"/>
        </w:rPr>
        <w:t>o</w:t>
      </w:r>
      <w:r w:rsidRPr="002739E2">
        <w:rPr>
          <w:rFonts w:ascii="Arial" w:eastAsia="Times New Roman" w:hAnsi="Arial" w:cs="Arial"/>
          <w:sz w:val="21"/>
          <w:szCs w:val="21"/>
          <w:lang w:eastAsia="es-ES"/>
        </w:rPr>
        <w:t xml:space="preserve"> del derecho de uso del logotipo, etc.), para lo cual </w:t>
      </w:r>
      <w:r w:rsidR="00745D79" w:rsidRPr="002739E2">
        <w:rPr>
          <w:rFonts w:ascii="Arial" w:eastAsia="Times New Roman" w:hAnsi="Arial" w:cs="Arial"/>
          <w:sz w:val="21"/>
          <w:szCs w:val="21"/>
          <w:lang w:eastAsia="es-ES"/>
        </w:rPr>
        <w:t>deberán apalancar</w:t>
      </w:r>
      <w:r w:rsidRPr="002739E2">
        <w:rPr>
          <w:rFonts w:ascii="Arial" w:eastAsia="Times New Roman" w:hAnsi="Arial" w:cs="Arial"/>
          <w:sz w:val="21"/>
          <w:szCs w:val="21"/>
          <w:lang w:eastAsia="es-ES"/>
        </w:rPr>
        <w:t xml:space="preserve"> los recursos necesarios que este proceso demande.</w:t>
      </w:r>
    </w:p>
    <w:p w14:paraId="264A63D9" w14:textId="77777777" w:rsidR="00A3415C" w:rsidRPr="002739E2" w:rsidRDefault="00A3415C" w:rsidP="00A3415C">
      <w:pPr>
        <w:pStyle w:val="ListParagraph"/>
        <w:numPr>
          <w:ilvl w:val="0"/>
          <w:numId w:val="23"/>
        </w:numPr>
        <w:spacing w:before="120" w:line="240" w:lineRule="auto"/>
        <w:jc w:val="both"/>
        <w:rPr>
          <w:rFonts w:ascii="Arial" w:eastAsia="Times New Roman" w:hAnsi="Arial" w:cs="Arial"/>
          <w:sz w:val="21"/>
          <w:szCs w:val="21"/>
          <w:lang w:eastAsia="es-ES"/>
        </w:rPr>
      </w:pPr>
      <w:r w:rsidRPr="002739E2">
        <w:rPr>
          <w:rFonts w:ascii="Arial" w:eastAsia="Times New Roman" w:hAnsi="Arial" w:cs="Arial"/>
          <w:sz w:val="21"/>
          <w:szCs w:val="21"/>
          <w:lang w:eastAsia="es-ES"/>
        </w:rPr>
        <w:t xml:space="preserve">La evaluación final plantea un conjunto de oportunidades de mejora en los PDN implementados por el proyecto. Estas oportunidades de mejora serán viables en tanto las 24 asociaciones cuenten con un acompañamiento sostenido que contribuya a consolidar aprendizajes en todos los aspectos de la gestión del negocio. </w:t>
      </w:r>
    </w:p>
    <w:p w14:paraId="0EE54DA8" w14:textId="77777777" w:rsidR="00A3415C" w:rsidRDefault="00A3415C" w:rsidP="00A3415C">
      <w:pPr>
        <w:pStyle w:val="ListParagraph"/>
        <w:spacing w:before="120" w:line="240" w:lineRule="auto"/>
        <w:ind w:left="1083"/>
        <w:jc w:val="both"/>
        <w:rPr>
          <w:rFonts w:ascii="Arial" w:eastAsia="Times New Roman" w:hAnsi="Arial" w:cs="Arial"/>
          <w:sz w:val="21"/>
          <w:szCs w:val="21"/>
          <w:highlight w:val="yellow"/>
          <w:lang w:eastAsia="es-ES"/>
        </w:rPr>
      </w:pPr>
    </w:p>
    <w:p w14:paraId="7157513B" w14:textId="0C76070B" w:rsidR="00C205CF" w:rsidRDefault="00C205CF" w:rsidP="0088611A">
      <w:pPr>
        <w:spacing w:before="120" w:line="240" w:lineRule="auto"/>
        <w:ind w:left="375" w:firstLine="708"/>
        <w:jc w:val="both"/>
        <w:rPr>
          <w:rFonts w:ascii="Arial" w:eastAsia="Times New Roman" w:hAnsi="Arial" w:cs="Arial"/>
          <w:b/>
          <w:sz w:val="21"/>
          <w:szCs w:val="21"/>
          <w:lang w:eastAsia="es-ES"/>
        </w:rPr>
      </w:pPr>
      <w:r w:rsidRPr="00186954">
        <w:rPr>
          <w:rFonts w:ascii="Arial" w:eastAsia="Times New Roman" w:hAnsi="Arial" w:cs="Arial"/>
          <w:sz w:val="21"/>
          <w:szCs w:val="21"/>
          <w:lang w:eastAsia="es-ES"/>
        </w:rPr>
        <w:t xml:space="preserve">La eficacia es calificada como </w:t>
      </w:r>
      <w:r w:rsidRPr="00186954">
        <w:rPr>
          <w:rFonts w:ascii="Arial" w:eastAsia="Times New Roman" w:hAnsi="Arial" w:cs="Arial"/>
          <w:b/>
          <w:sz w:val="21"/>
          <w:szCs w:val="21"/>
          <w:lang w:eastAsia="es-ES"/>
        </w:rPr>
        <w:t>Satisfactoria</w:t>
      </w:r>
      <w:r w:rsidR="00550AA3">
        <w:rPr>
          <w:rFonts w:ascii="Arial" w:eastAsia="Times New Roman" w:hAnsi="Arial" w:cs="Arial"/>
          <w:b/>
          <w:sz w:val="21"/>
          <w:szCs w:val="21"/>
          <w:lang w:eastAsia="es-ES"/>
        </w:rPr>
        <w:t xml:space="preserve"> (</w:t>
      </w:r>
      <w:r w:rsidR="00C75E6A" w:rsidRPr="00186954">
        <w:rPr>
          <w:rFonts w:ascii="Arial" w:eastAsia="Times New Roman" w:hAnsi="Arial" w:cs="Arial"/>
          <w:b/>
          <w:sz w:val="21"/>
          <w:szCs w:val="21"/>
          <w:lang w:eastAsia="es-ES"/>
        </w:rPr>
        <w:t>S)</w:t>
      </w:r>
      <w:r w:rsidRPr="00186954">
        <w:rPr>
          <w:rFonts w:ascii="Arial" w:eastAsia="Times New Roman" w:hAnsi="Arial" w:cs="Arial"/>
          <w:b/>
          <w:sz w:val="21"/>
          <w:szCs w:val="21"/>
          <w:lang w:eastAsia="es-ES"/>
        </w:rPr>
        <w:t>.</w:t>
      </w:r>
    </w:p>
    <w:p w14:paraId="11F862CC" w14:textId="77777777" w:rsidR="00C205CF" w:rsidRPr="00186954" w:rsidRDefault="006E4A69" w:rsidP="004500F9">
      <w:pPr>
        <w:pStyle w:val="Heading3"/>
        <w:rPr>
          <w:sz w:val="21"/>
          <w:szCs w:val="21"/>
        </w:rPr>
      </w:pPr>
      <w:bookmarkStart w:id="79" w:name="_Toc484439114"/>
      <w:r>
        <w:rPr>
          <w:sz w:val="21"/>
          <w:szCs w:val="21"/>
        </w:rPr>
        <w:t xml:space="preserve">C. </w:t>
      </w:r>
      <w:r w:rsidR="00076994" w:rsidRPr="00186954">
        <w:rPr>
          <w:sz w:val="21"/>
          <w:szCs w:val="21"/>
        </w:rPr>
        <w:t>EFICIENCIA</w:t>
      </w:r>
      <w:bookmarkEnd w:id="79"/>
    </w:p>
    <w:p w14:paraId="00F2E74F" w14:textId="178E0CB5" w:rsidR="00C205CF" w:rsidRPr="00A3415C" w:rsidRDefault="00C205CF" w:rsidP="00D32833">
      <w:pPr>
        <w:pStyle w:val="ListParagraph"/>
        <w:numPr>
          <w:ilvl w:val="0"/>
          <w:numId w:val="33"/>
        </w:numPr>
        <w:spacing w:line="240" w:lineRule="auto"/>
        <w:ind w:hanging="502"/>
        <w:jc w:val="both"/>
        <w:rPr>
          <w:rFonts w:ascii="Arial" w:hAnsi="Arial" w:cs="Arial"/>
          <w:sz w:val="21"/>
          <w:szCs w:val="21"/>
          <w:lang w:eastAsia="es-PE"/>
        </w:rPr>
      </w:pPr>
      <w:r w:rsidRPr="00A3415C">
        <w:rPr>
          <w:rFonts w:ascii="Arial" w:hAnsi="Arial" w:cs="Arial"/>
          <w:sz w:val="21"/>
          <w:szCs w:val="21"/>
          <w:lang w:eastAsia="es-PE"/>
        </w:rPr>
        <w:t xml:space="preserve">Para </w:t>
      </w:r>
      <w:r w:rsidR="00F74E8B">
        <w:rPr>
          <w:rFonts w:ascii="Arial" w:hAnsi="Arial" w:cs="Arial"/>
          <w:sz w:val="21"/>
          <w:szCs w:val="21"/>
          <w:lang w:eastAsia="es-PE"/>
        </w:rPr>
        <w:t xml:space="preserve">la </w:t>
      </w:r>
      <w:r w:rsidRPr="00A3415C">
        <w:rPr>
          <w:rFonts w:ascii="Arial" w:hAnsi="Arial" w:cs="Arial"/>
          <w:sz w:val="21"/>
          <w:szCs w:val="21"/>
          <w:lang w:eastAsia="es-PE"/>
        </w:rPr>
        <w:t xml:space="preserve">evaluación </w:t>
      </w:r>
      <w:r w:rsidR="00BC0691" w:rsidRPr="00A3415C">
        <w:rPr>
          <w:rFonts w:ascii="Arial" w:hAnsi="Arial" w:cs="Arial"/>
          <w:sz w:val="21"/>
          <w:szCs w:val="21"/>
          <w:lang w:eastAsia="es-PE"/>
        </w:rPr>
        <w:t xml:space="preserve">de </w:t>
      </w:r>
      <w:r w:rsidRPr="00A3415C">
        <w:rPr>
          <w:rFonts w:ascii="Arial" w:hAnsi="Arial" w:cs="Arial"/>
          <w:sz w:val="21"/>
          <w:szCs w:val="21"/>
          <w:lang w:eastAsia="es-PE"/>
        </w:rPr>
        <w:t xml:space="preserve">la eficiencia del Proyecto se </w:t>
      </w:r>
      <w:r w:rsidR="00DB380B" w:rsidRPr="00A3415C">
        <w:rPr>
          <w:rFonts w:ascii="Arial" w:hAnsi="Arial" w:cs="Arial"/>
          <w:sz w:val="21"/>
          <w:szCs w:val="21"/>
          <w:lang w:eastAsia="es-PE"/>
        </w:rPr>
        <w:t>ha</w:t>
      </w:r>
      <w:r w:rsidR="00F74E8B">
        <w:rPr>
          <w:rFonts w:ascii="Arial" w:hAnsi="Arial" w:cs="Arial"/>
          <w:sz w:val="21"/>
          <w:szCs w:val="21"/>
          <w:lang w:eastAsia="es-PE"/>
        </w:rPr>
        <w:t>n</w:t>
      </w:r>
      <w:r w:rsidR="00DB380B" w:rsidRPr="00A3415C">
        <w:rPr>
          <w:rFonts w:ascii="Arial" w:hAnsi="Arial" w:cs="Arial"/>
          <w:sz w:val="21"/>
          <w:szCs w:val="21"/>
          <w:lang w:eastAsia="es-PE"/>
        </w:rPr>
        <w:t xml:space="preserve"> considerado los </w:t>
      </w:r>
      <w:r w:rsidR="00F0506F" w:rsidRPr="00A3415C">
        <w:rPr>
          <w:rFonts w:ascii="Arial" w:hAnsi="Arial" w:cs="Arial"/>
          <w:sz w:val="21"/>
          <w:szCs w:val="21"/>
          <w:lang w:eastAsia="es-PE"/>
        </w:rPr>
        <w:t>siguientes criterios</w:t>
      </w:r>
      <w:r w:rsidRPr="00A3415C">
        <w:rPr>
          <w:rFonts w:ascii="Arial" w:hAnsi="Arial" w:cs="Arial"/>
          <w:sz w:val="21"/>
          <w:szCs w:val="21"/>
          <w:lang w:eastAsia="es-PE"/>
        </w:rPr>
        <w:t xml:space="preserve">: (i) utilización de </w:t>
      </w:r>
      <w:r w:rsidR="00F0506F" w:rsidRPr="00A3415C">
        <w:rPr>
          <w:rFonts w:ascii="Arial" w:hAnsi="Arial" w:cs="Arial"/>
          <w:sz w:val="21"/>
          <w:szCs w:val="21"/>
          <w:lang w:eastAsia="es-PE"/>
        </w:rPr>
        <w:t>recursos, (</w:t>
      </w:r>
      <w:r w:rsidRPr="00A3415C">
        <w:rPr>
          <w:rFonts w:ascii="Arial" w:hAnsi="Arial" w:cs="Arial"/>
          <w:sz w:val="21"/>
          <w:szCs w:val="21"/>
          <w:lang w:eastAsia="es-PE"/>
        </w:rPr>
        <w:t>ii) la calidad de gasto, (iii) calidad de supervisión</w:t>
      </w:r>
      <w:r w:rsidR="00001CAD" w:rsidRPr="00A3415C">
        <w:rPr>
          <w:rFonts w:ascii="Arial" w:hAnsi="Arial" w:cs="Arial"/>
          <w:sz w:val="21"/>
          <w:szCs w:val="21"/>
          <w:lang w:eastAsia="es-PE"/>
        </w:rPr>
        <w:t>,</w:t>
      </w:r>
      <w:r w:rsidRPr="00A3415C">
        <w:rPr>
          <w:rFonts w:ascii="Arial" w:hAnsi="Arial" w:cs="Arial"/>
          <w:sz w:val="21"/>
          <w:szCs w:val="21"/>
          <w:lang w:eastAsia="es-PE"/>
        </w:rPr>
        <w:t xml:space="preserve"> acompañamiento para la implementación y ejecución del Proyecto</w:t>
      </w:r>
      <w:r w:rsidR="00001CAD" w:rsidRPr="00A3415C">
        <w:rPr>
          <w:rFonts w:ascii="Arial" w:hAnsi="Arial" w:cs="Arial"/>
          <w:sz w:val="21"/>
          <w:szCs w:val="21"/>
          <w:lang w:eastAsia="es-PE"/>
        </w:rPr>
        <w:t xml:space="preserve"> y (iv) análisis costo beneficio</w:t>
      </w:r>
      <w:r w:rsidRPr="00A3415C">
        <w:rPr>
          <w:rFonts w:ascii="Arial" w:hAnsi="Arial" w:cs="Arial"/>
          <w:sz w:val="21"/>
          <w:szCs w:val="21"/>
          <w:lang w:eastAsia="es-PE"/>
        </w:rPr>
        <w:t>.</w:t>
      </w:r>
    </w:p>
    <w:p w14:paraId="01A061D9" w14:textId="63383F0F" w:rsidR="00DB380B" w:rsidRPr="00186954" w:rsidRDefault="00BC00EC" w:rsidP="00D32833">
      <w:pPr>
        <w:numPr>
          <w:ilvl w:val="0"/>
          <w:numId w:val="33"/>
        </w:numPr>
        <w:spacing w:line="240" w:lineRule="auto"/>
        <w:ind w:left="363" w:hanging="505"/>
        <w:jc w:val="both"/>
        <w:rPr>
          <w:rFonts w:ascii="Arial" w:hAnsi="Arial" w:cs="Arial"/>
          <w:sz w:val="21"/>
          <w:szCs w:val="21"/>
          <w:lang w:eastAsia="es-PE"/>
        </w:rPr>
      </w:pPr>
      <w:r w:rsidRPr="00186954">
        <w:rPr>
          <w:rFonts w:ascii="Arial" w:hAnsi="Arial" w:cs="Arial"/>
          <w:sz w:val="21"/>
          <w:szCs w:val="21"/>
          <w:u w:val="single"/>
          <w:lang w:eastAsia="es-PE"/>
        </w:rPr>
        <w:t>Utilización de Recursos</w:t>
      </w:r>
      <w:r w:rsidRPr="00186954">
        <w:rPr>
          <w:rFonts w:ascii="Arial" w:hAnsi="Arial" w:cs="Arial"/>
          <w:i/>
          <w:sz w:val="21"/>
          <w:szCs w:val="21"/>
          <w:u w:val="single"/>
          <w:lang w:eastAsia="es-PE"/>
        </w:rPr>
        <w:t>.</w:t>
      </w:r>
      <w:r w:rsidRPr="00186954">
        <w:rPr>
          <w:rFonts w:ascii="Arial" w:hAnsi="Arial" w:cs="Arial"/>
          <w:sz w:val="21"/>
          <w:szCs w:val="21"/>
          <w:lang w:eastAsia="es-PE"/>
        </w:rPr>
        <w:t xml:space="preserve"> La </w:t>
      </w:r>
      <w:r w:rsidR="00DB380B" w:rsidRPr="00186954">
        <w:rPr>
          <w:rFonts w:ascii="Arial" w:hAnsi="Arial" w:cs="Arial"/>
          <w:sz w:val="21"/>
          <w:szCs w:val="21"/>
          <w:lang w:eastAsia="es-PE"/>
        </w:rPr>
        <w:t xml:space="preserve">gestión de recursos </w:t>
      </w:r>
      <w:r w:rsidR="00F0506F" w:rsidRPr="00186954">
        <w:rPr>
          <w:rFonts w:ascii="Arial" w:hAnsi="Arial" w:cs="Arial"/>
          <w:sz w:val="21"/>
          <w:szCs w:val="21"/>
          <w:lang w:eastAsia="es-PE"/>
        </w:rPr>
        <w:t>financieros se</w:t>
      </w:r>
      <w:r w:rsidR="00DB380B" w:rsidRPr="00186954">
        <w:rPr>
          <w:rFonts w:ascii="Arial" w:hAnsi="Arial" w:cs="Arial"/>
          <w:sz w:val="21"/>
          <w:szCs w:val="21"/>
          <w:lang w:eastAsia="es-PE"/>
        </w:rPr>
        <w:t xml:space="preserve"> efectuó en el marco de</w:t>
      </w:r>
      <w:r w:rsidR="00AA7FF3">
        <w:rPr>
          <w:rFonts w:ascii="Arial" w:hAnsi="Arial" w:cs="Arial"/>
          <w:sz w:val="21"/>
          <w:szCs w:val="21"/>
          <w:lang w:eastAsia="es-PE"/>
        </w:rPr>
        <w:t>l</w:t>
      </w:r>
      <w:r w:rsidR="00DB380B" w:rsidRPr="00186954">
        <w:rPr>
          <w:rFonts w:ascii="Arial" w:hAnsi="Arial" w:cs="Arial"/>
          <w:sz w:val="21"/>
          <w:szCs w:val="21"/>
          <w:lang w:eastAsia="es-PE"/>
        </w:rPr>
        <w:t xml:space="preserve"> presupuesto asignado en el Convenio de Donación del </w:t>
      </w:r>
      <w:r w:rsidR="00F0506F" w:rsidRPr="00186954">
        <w:rPr>
          <w:rFonts w:ascii="Arial" w:hAnsi="Arial" w:cs="Arial"/>
          <w:sz w:val="21"/>
          <w:szCs w:val="21"/>
          <w:lang w:eastAsia="es-PE"/>
        </w:rPr>
        <w:t>GEF a</w:t>
      </w:r>
      <w:r w:rsidR="00DB380B" w:rsidRPr="00186954">
        <w:rPr>
          <w:rFonts w:ascii="Arial" w:hAnsi="Arial" w:cs="Arial"/>
          <w:sz w:val="21"/>
          <w:szCs w:val="21"/>
          <w:lang w:eastAsia="es-PE"/>
        </w:rPr>
        <w:t xml:space="preserve"> través del FIDA y el aporte del Proyecto Sierra Norte</w:t>
      </w:r>
      <w:r w:rsidR="00AA7FF3">
        <w:rPr>
          <w:rFonts w:ascii="Arial" w:hAnsi="Arial" w:cs="Arial"/>
          <w:sz w:val="21"/>
          <w:szCs w:val="21"/>
          <w:lang w:eastAsia="es-PE"/>
        </w:rPr>
        <w:t>.</w:t>
      </w:r>
      <w:r w:rsidR="00DB380B" w:rsidRPr="00186954">
        <w:rPr>
          <w:rFonts w:ascii="Arial" w:hAnsi="Arial" w:cs="Arial"/>
          <w:sz w:val="21"/>
          <w:szCs w:val="21"/>
          <w:lang w:eastAsia="es-PE"/>
        </w:rPr>
        <w:t xml:space="preserve"> </w:t>
      </w:r>
      <w:r w:rsidR="00AA7FF3" w:rsidRPr="009215F6">
        <w:rPr>
          <w:rFonts w:ascii="Arial" w:hAnsi="Arial" w:cs="Arial"/>
          <w:sz w:val="21"/>
          <w:szCs w:val="21"/>
          <w:lang w:eastAsia="es-PE"/>
        </w:rPr>
        <w:t>E</w:t>
      </w:r>
      <w:r w:rsidR="00DB380B" w:rsidRPr="009215F6">
        <w:rPr>
          <w:rFonts w:ascii="Arial" w:hAnsi="Arial" w:cs="Arial"/>
          <w:sz w:val="21"/>
          <w:szCs w:val="21"/>
          <w:lang w:eastAsia="es-PE"/>
        </w:rPr>
        <w:t xml:space="preserve">n </w:t>
      </w:r>
      <w:r w:rsidR="00F0506F" w:rsidRPr="009215F6">
        <w:rPr>
          <w:rFonts w:ascii="Arial" w:hAnsi="Arial" w:cs="Arial"/>
          <w:sz w:val="21"/>
          <w:szCs w:val="21"/>
          <w:lang w:eastAsia="es-PE"/>
        </w:rPr>
        <w:t>suma,</w:t>
      </w:r>
      <w:r w:rsidR="00DB380B" w:rsidRPr="009215F6">
        <w:rPr>
          <w:rFonts w:ascii="Arial" w:hAnsi="Arial" w:cs="Arial"/>
          <w:sz w:val="21"/>
          <w:szCs w:val="21"/>
          <w:lang w:eastAsia="es-PE"/>
        </w:rPr>
        <w:t xml:space="preserve"> ascendieron a </w:t>
      </w:r>
      <w:r w:rsidR="00C6059B" w:rsidRPr="009215F6">
        <w:rPr>
          <w:rFonts w:ascii="Arial" w:hAnsi="Arial" w:cs="Arial"/>
          <w:sz w:val="21"/>
          <w:szCs w:val="21"/>
          <w:lang w:eastAsia="es-PE"/>
        </w:rPr>
        <w:t>USD</w:t>
      </w:r>
      <w:r w:rsidR="00F42C69">
        <w:rPr>
          <w:rFonts w:ascii="Arial" w:hAnsi="Arial" w:cs="Arial"/>
          <w:sz w:val="21"/>
          <w:szCs w:val="21"/>
          <w:lang w:eastAsia="es-PE"/>
        </w:rPr>
        <w:t xml:space="preserve"> 1’847</w:t>
      </w:r>
      <w:r w:rsidR="00C24534" w:rsidRPr="009215F6">
        <w:rPr>
          <w:rFonts w:ascii="Arial" w:hAnsi="Arial" w:cs="Arial"/>
          <w:sz w:val="21"/>
          <w:szCs w:val="21"/>
          <w:lang w:eastAsia="es-PE"/>
        </w:rPr>
        <w:t>,</w:t>
      </w:r>
      <w:r w:rsidR="00F42C69">
        <w:rPr>
          <w:rFonts w:ascii="Arial" w:hAnsi="Arial" w:cs="Arial"/>
          <w:sz w:val="21"/>
          <w:szCs w:val="21"/>
          <w:lang w:eastAsia="es-PE"/>
        </w:rPr>
        <w:t>6</w:t>
      </w:r>
      <w:r w:rsidR="00DB380B" w:rsidRPr="009215F6">
        <w:rPr>
          <w:rFonts w:ascii="Arial" w:hAnsi="Arial" w:cs="Arial"/>
          <w:sz w:val="21"/>
          <w:szCs w:val="21"/>
          <w:lang w:eastAsia="es-PE"/>
        </w:rPr>
        <w:t xml:space="preserve">00: i) Donación </w:t>
      </w:r>
      <w:r w:rsidR="00F0506F" w:rsidRPr="009215F6">
        <w:rPr>
          <w:rFonts w:ascii="Arial" w:hAnsi="Arial" w:cs="Arial"/>
          <w:sz w:val="21"/>
          <w:szCs w:val="21"/>
          <w:lang w:eastAsia="es-PE"/>
        </w:rPr>
        <w:t>del GEF</w:t>
      </w:r>
      <w:r w:rsidR="00DB380B" w:rsidRPr="009215F6">
        <w:rPr>
          <w:rFonts w:ascii="Arial" w:hAnsi="Arial" w:cs="Arial"/>
          <w:sz w:val="21"/>
          <w:szCs w:val="21"/>
          <w:lang w:eastAsia="es-PE"/>
        </w:rPr>
        <w:t xml:space="preserve"> a través del FIDA con </w:t>
      </w:r>
      <w:r w:rsidR="00C6059B" w:rsidRPr="009215F6">
        <w:rPr>
          <w:rFonts w:ascii="Arial" w:hAnsi="Arial" w:cs="Arial"/>
          <w:sz w:val="21"/>
          <w:szCs w:val="21"/>
          <w:lang w:eastAsia="es-PE"/>
        </w:rPr>
        <w:t>USD</w:t>
      </w:r>
      <w:r w:rsidR="00DB380B" w:rsidRPr="009215F6">
        <w:rPr>
          <w:rFonts w:ascii="Arial" w:hAnsi="Arial" w:cs="Arial"/>
          <w:sz w:val="21"/>
          <w:szCs w:val="21"/>
          <w:lang w:eastAsia="es-PE"/>
        </w:rPr>
        <w:t xml:space="preserve"> 1’720,000 </w:t>
      </w:r>
      <w:r w:rsidR="00F0506F" w:rsidRPr="009215F6">
        <w:rPr>
          <w:rFonts w:ascii="Arial" w:hAnsi="Arial" w:cs="Arial"/>
          <w:sz w:val="21"/>
          <w:szCs w:val="21"/>
          <w:lang w:eastAsia="es-PE"/>
        </w:rPr>
        <w:t>y ii</w:t>
      </w:r>
      <w:r w:rsidR="00DB380B" w:rsidRPr="009215F6">
        <w:rPr>
          <w:rFonts w:ascii="Arial" w:hAnsi="Arial" w:cs="Arial"/>
          <w:sz w:val="21"/>
          <w:szCs w:val="21"/>
          <w:lang w:eastAsia="es-PE"/>
        </w:rPr>
        <w:t xml:space="preserve">) </w:t>
      </w:r>
      <w:r w:rsidR="00F0506F" w:rsidRPr="009215F6">
        <w:rPr>
          <w:rFonts w:ascii="Arial" w:hAnsi="Arial" w:cs="Arial"/>
          <w:sz w:val="21"/>
          <w:szCs w:val="21"/>
          <w:lang w:eastAsia="es-PE"/>
        </w:rPr>
        <w:t>AGRORURAL a</w:t>
      </w:r>
      <w:r w:rsidR="00DB380B" w:rsidRPr="009215F6">
        <w:rPr>
          <w:rFonts w:ascii="Arial" w:hAnsi="Arial" w:cs="Arial"/>
          <w:sz w:val="21"/>
          <w:szCs w:val="21"/>
          <w:lang w:eastAsia="es-PE"/>
        </w:rPr>
        <w:t xml:space="preserve"> través del Proyecto Sierra Norte </w:t>
      </w:r>
      <w:r w:rsidR="00C6059B" w:rsidRPr="009215F6">
        <w:rPr>
          <w:rFonts w:ascii="Arial" w:hAnsi="Arial" w:cs="Arial"/>
          <w:sz w:val="21"/>
          <w:szCs w:val="21"/>
          <w:lang w:eastAsia="es-PE"/>
        </w:rPr>
        <w:t>USD</w:t>
      </w:r>
      <w:r w:rsidR="00DB380B" w:rsidRPr="009215F6">
        <w:rPr>
          <w:rFonts w:ascii="Arial" w:hAnsi="Arial" w:cs="Arial"/>
          <w:sz w:val="21"/>
          <w:szCs w:val="21"/>
          <w:lang w:eastAsia="es-PE"/>
        </w:rPr>
        <w:t xml:space="preserve"> 12</w:t>
      </w:r>
      <w:r w:rsidR="00F42C69">
        <w:rPr>
          <w:rFonts w:ascii="Arial" w:hAnsi="Arial" w:cs="Arial"/>
          <w:sz w:val="21"/>
          <w:szCs w:val="21"/>
          <w:lang w:eastAsia="es-PE"/>
        </w:rPr>
        <w:t>7</w:t>
      </w:r>
      <w:r w:rsidR="00C24534" w:rsidRPr="009215F6">
        <w:rPr>
          <w:rFonts w:ascii="Arial" w:hAnsi="Arial" w:cs="Arial"/>
          <w:sz w:val="21"/>
          <w:szCs w:val="21"/>
          <w:lang w:eastAsia="es-PE"/>
        </w:rPr>
        <w:t>,</w:t>
      </w:r>
      <w:r w:rsidR="00F42C69">
        <w:rPr>
          <w:rFonts w:ascii="Arial" w:hAnsi="Arial" w:cs="Arial"/>
          <w:sz w:val="21"/>
          <w:szCs w:val="21"/>
          <w:lang w:eastAsia="es-PE"/>
        </w:rPr>
        <w:t>6</w:t>
      </w:r>
      <w:r w:rsidR="00DB380B" w:rsidRPr="009215F6">
        <w:rPr>
          <w:rFonts w:ascii="Arial" w:hAnsi="Arial" w:cs="Arial"/>
          <w:sz w:val="21"/>
          <w:szCs w:val="21"/>
          <w:lang w:eastAsia="es-PE"/>
        </w:rPr>
        <w:t>00. En relación</w:t>
      </w:r>
      <w:r w:rsidR="00DB380B" w:rsidRPr="00186954">
        <w:rPr>
          <w:rFonts w:ascii="Arial" w:hAnsi="Arial" w:cs="Arial"/>
          <w:sz w:val="21"/>
          <w:szCs w:val="21"/>
          <w:lang w:eastAsia="es-PE"/>
        </w:rPr>
        <w:t xml:space="preserve"> al </w:t>
      </w:r>
      <w:r w:rsidR="00F0506F" w:rsidRPr="00186954">
        <w:rPr>
          <w:rFonts w:ascii="Arial" w:hAnsi="Arial" w:cs="Arial"/>
          <w:sz w:val="21"/>
          <w:szCs w:val="21"/>
          <w:lang w:eastAsia="es-PE"/>
        </w:rPr>
        <w:t>presupuesto inicial</w:t>
      </w:r>
      <w:r w:rsidR="00DB380B" w:rsidRPr="00186954">
        <w:rPr>
          <w:rFonts w:ascii="Arial" w:hAnsi="Arial" w:cs="Arial"/>
          <w:sz w:val="21"/>
          <w:szCs w:val="21"/>
          <w:lang w:eastAsia="es-PE"/>
        </w:rPr>
        <w:t xml:space="preserve"> por el </w:t>
      </w:r>
      <w:r w:rsidR="00F0506F" w:rsidRPr="00186954">
        <w:rPr>
          <w:rFonts w:ascii="Arial" w:hAnsi="Arial" w:cs="Arial"/>
          <w:sz w:val="21"/>
          <w:szCs w:val="21"/>
          <w:lang w:eastAsia="es-PE"/>
        </w:rPr>
        <w:t>FIDA hubo</w:t>
      </w:r>
      <w:r w:rsidR="00DB380B" w:rsidRPr="00186954">
        <w:rPr>
          <w:rFonts w:ascii="Arial" w:hAnsi="Arial" w:cs="Arial"/>
          <w:sz w:val="21"/>
          <w:szCs w:val="21"/>
          <w:lang w:eastAsia="es-PE"/>
        </w:rPr>
        <w:t xml:space="preserve"> variaciones no significativas entre categorías de gasto principalmente se reasignó la Categoría “VII Sin Asignación”, para financiar las demás </w:t>
      </w:r>
      <w:r w:rsidR="00F0506F" w:rsidRPr="00186954">
        <w:rPr>
          <w:rFonts w:ascii="Arial" w:hAnsi="Arial" w:cs="Arial"/>
          <w:sz w:val="21"/>
          <w:szCs w:val="21"/>
          <w:lang w:eastAsia="es-PE"/>
        </w:rPr>
        <w:t>categorías tales</w:t>
      </w:r>
      <w:r w:rsidR="00DB380B" w:rsidRPr="00186954">
        <w:rPr>
          <w:rFonts w:ascii="Arial" w:hAnsi="Arial" w:cs="Arial"/>
          <w:sz w:val="21"/>
          <w:szCs w:val="21"/>
          <w:lang w:eastAsia="es-PE"/>
        </w:rPr>
        <w:t xml:space="preserve"> como I) Proyectos Ambientales, IV) </w:t>
      </w:r>
      <w:r w:rsidR="00DB380B" w:rsidRPr="00186954">
        <w:rPr>
          <w:rFonts w:ascii="Arial" w:hAnsi="Arial" w:cs="Arial"/>
          <w:sz w:val="21"/>
          <w:szCs w:val="21"/>
          <w:lang w:eastAsia="es-PE"/>
        </w:rPr>
        <w:lastRenderedPageBreak/>
        <w:t>Servicios de Consultoría y V) Vehículos y Equipamiento</w:t>
      </w:r>
      <w:r w:rsidR="0046780C">
        <w:rPr>
          <w:rFonts w:ascii="Arial" w:hAnsi="Arial" w:cs="Arial"/>
          <w:sz w:val="21"/>
          <w:szCs w:val="21"/>
          <w:lang w:eastAsia="es-PE"/>
        </w:rPr>
        <w:t>.</w:t>
      </w:r>
      <w:r w:rsidR="00DB380B" w:rsidRPr="00186954">
        <w:rPr>
          <w:rFonts w:ascii="Arial" w:hAnsi="Arial" w:cs="Arial"/>
          <w:sz w:val="21"/>
          <w:szCs w:val="21"/>
          <w:lang w:eastAsia="es-PE"/>
        </w:rPr>
        <w:t xml:space="preserve"> </w:t>
      </w:r>
      <w:r w:rsidR="0046780C">
        <w:rPr>
          <w:rFonts w:ascii="Arial" w:hAnsi="Arial" w:cs="Arial"/>
          <w:sz w:val="21"/>
          <w:szCs w:val="21"/>
          <w:lang w:eastAsia="es-PE"/>
        </w:rPr>
        <w:t>T</w:t>
      </w:r>
      <w:r w:rsidR="00DB380B" w:rsidRPr="00186954">
        <w:rPr>
          <w:rFonts w:ascii="Arial" w:hAnsi="Arial" w:cs="Arial"/>
          <w:sz w:val="21"/>
          <w:szCs w:val="21"/>
          <w:lang w:eastAsia="es-PE"/>
        </w:rPr>
        <w:t xml:space="preserve">ambién se redujo </w:t>
      </w:r>
      <w:r w:rsidR="00F0506F" w:rsidRPr="00186954">
        <w:rPr>
          <w:rFonts w:ascii="Arial" w:hAnsi="Arial" w:cs="Arial"/>
          <w:sz w:val="21"/>
          <w:szCs w:val="21"/>
          <w:lang w:eastAsia="es-PE"/>
        </w:rPr>
        <w:t>ligeramente el</w:t>
      </w:r>
      <w:r w:rsidR="00DB380B" w:rsidRPr="00186954">
        <w:rPr>
          <w:rFonts w:ascii="Arial" w:hAnsi="Arial" w:cs="Arial"/>
          <w:sz w:val="21"/>
          <w:szCs w:val="21"/>
          <w:lang w:eastAsia="es-PE"/>
        </w:rPr>
        <w:t xml:space="preserve"> monto asignado a la categoría III) Capacitación y consultas.</w:t>
      </w:r>
    </w:p>
    <w:p w14:paraId="7FD80C18" w14:textId="65D13405" w:rsidR="00F42C69" w:rsidRPr="00812BC4" w:rsidRDefault="00F42C69" w:rsidP="00D32833">
      <w:pPr>
        <w:numPr>
          <w:ilvl w:val="0"/>
          <w:numId w:val="33"/>
        </w:numPr>
        <w:spacing w:line="240" w:lineRule="auto"/>
        <w:ind w:left="363" w:hanging="505"/>
        <w:jc w:val="both"/>
        <w:rPr>
          <w:rFonts w:ascii="Arial" w:hAnsi="Arial" w:cs="Arial"/>
          <w:sz w:val="21"/>
          <w:szCs w:val="21"/>
          <w:lang w:eastAsia="es-PE"/>
        </w:rPr>
      </w:pPr>
      <w:r w:rsidRPr="00812BC4">
        <w:rPr>
          <w:rFonts w:ascii="Arial" w:hAnsi="Arial" w:cs="Arial"/>
          <w:sz w:val="21"/>
          <w:szCs w:val="21"/>
          <w:lang w:eastAsia="es-PE"/>
        </w:rPr>
        <w:t xml:space="preserve">Cabe mencionar que durante el diseño no se estableció un presupuesto para la conformación del equipo del proyecto que estaría encargado de la ejecución del mismo, ni para los estudios de línea base y el Monitoreo y Supervisión, entre otras actividades propias de la implementación del proyecto. Para muchas de estas se determinó que el presupuesto provendría del proyecto Sierra Norte, lo cual no sucedió pues tampoco estaba previsto en el diseño de ese proyecto. Esto generó obstáculos que dificultaron la </w:t>
      </w:r>
      <w:r w:rsidR="00C61E91" w:rsidRPr="00812BC4">
        <w:rPr>
          <w:rFonts w:ascii="Arial" w:hAnsi="Arial" w:cs="Arial"/>
          <w:sz w:val="21"/>
          <w:szCs w:val="21"/>
          <w:lang w:eastAsia="es-PE"/>
        </w:rPr>
        <w:t>ejecución del proyecto.</w:t>
      </w:r>
      <w:r w:rsidRPr="00812BC4">
        <w:rPr>
          <w:rFonts w:ascii="Arial" w:hAnsi="Arial" w:cs="Arial"/>
          <w:sz w:val="21"/>
          <w:szCs w:val="21"/>
          <w:lang w:eastAsia="es-PE"/>
        </w:rPr>
        <w:t xml:space="preserve"> </w:t>
      </w:r>
    </w:p>
    <w:p w14:paraId="00D67264" w14:textId="77777777" w:rsidR="00C205CF" w:rsidRPr="00186954" w:rsidRDefault="00C205CF" w:rsidP="00D32833">
      <w:pPr>
        <w:numPr>
          <w:ilvl w:val="0"/>
          <w:numId w:val="33"/>
        </w:numPr>
        <w:spacing w:line="240" w:lineRule="auto"/>
        <w:ind w:left="363" w:hanging="505"/>
        <w:jc w:val="both"/>
        <w:rPr>
          <w:rFonts w:ascii="Arial" w:hAnsi="Arial" w:cs="Arial"/>
          <w:sz w:val="21"/>
          <w:szCs w:val="21"/>
          <w:lang w:eastAsia="es-PE"/>
        </w:rPr>
      </w:pPr>
      <w:r w:rsidRPr="006255E2">
        <w:rPr>
          <w:rFonts w:ascii="Arial" w:eastAsiaTheme="minorEastAsia" w:hAnsi="Arial" w:cs="Arial"/>
          <w:bCs/>
          <w:color w:val="000000"/>
          <w:kern w:val="24"/>
          <w:sz w:val="21"/>
          <w:szCs w:val="21"/>
        </w:rPr>
        <w:t>La</w:t>
      </w:r>
      <w:r w:rsidRPr="00186954">
        <w:rPr>
          <w:rFonts w:ascii="Arial" w:hAnsi="Arial" w:cs="Arial"/>
          <w:sz w:val="21"/>
          <w:szCs w:val="21"/>
          <w:lang w:eastAsia="es-PE"/>
        </w:rPr>
        <w:t xml:space="preserve"> ejecución financiera </w:t>
      </w:r>
      <w:r w:rsidR="00071D68">
        <w:rPr>
          <w:rFonts w:ascii="Arial" w:hAnsi="Arial" w:cs="Arial"/>
          <w:sz w:val="21"/>
          <w:szCs w:val="21"/>
          <w:lang w:eastAsia="es-PE"/>
        </w:rPr>
        <w:t>a</w:t>
      </w:r>
      <w:r w:rsidR="0011691A">
        <w:rPr>
          <w:rFonts w:ascii="Arial" w:hAnsi="Arial" w:cs="Arial"/>
          <w:sz w:val="21"/>
          <w:szCs w:val="21"/>
          <w:lang w:eastAsia="es-PE"/>
        </w:rPr>
        <w:t xml:space="preserve">l 30 de </w:t>
      </w:r>
      <w:r w:rsidR="00F0506F">
        <w:rPr>
          <w:rFonts w:ascii="Arial" w:hAnsi="Arial" w:cs="Arial"/>
          <w:sz w:val="21"/>
          <w:szCs w:val="21"/>
          <w:lang w:eastAsia="es-PE"/>
        </w:rPr>
        <w:t>septiembre 2016</w:t>
      </w:r>
      <w:r w:rsidR="00071D68">
        <w:rPr>
          <w:rFonts w:ascii="Arial" w:hAnsi="Arial" w:cs="Arial"/>
          <w:sz w:val="21"/>
          <w:szCs w:val="21"/>
          <w:lang w:eastAsia="es-PE"/>
        </w:rPr>
        <w:t xml:space="preserve"> del Proyecto</w:t>
      </w:r>
      <w:r w:rsidRPr="00186954">
        <w:rPr>
          <w:rFonts w:ascii="Arial" w:hAnsi="Arial" w:cs="Arial"/>
          <w:sz w:val="21"/>
          <w:szCs w:val="21"/>
          <w:lang w:eastAsia="es-PE"/>
        </w:rPr>
        <w:t xml:space="preserve"> </w:t>
      </w:r>
      <w:r w:rsidR="00F0506F" w:rsidRPr="00186954">
        <w:rPr>
          <w:rFonts w:ascii="Arial" w:hAnsi="Arial" w:cs="Arial"/>
          <w:sz w:val="21"/>
          <w:szCs w:val="21"/>
          <w:lang w:eastAsia="es-PE"/>
        </w:rPr>
        <w:t xml:space="preserve">asciende </w:t>
      </w:r>
      <w:r w:rsidR="00F0506F">
        <w:rPr>
          <w:rFonts w:ascii="Arial" w:hAnsi="Arial" w:cs="Arial"/>
          <w:sz w:val="21"/>
          <w:szCs w:val="21"/>
          <w:lang w:eastAsia="es-PE"/>
        </w:rPr>
        <w:t>a</w:t>
      </w:r>
      <w:r w:rsidRPr="00186954">
        <w:rPr>
          <w:rFonts w:ascii="Arial" w:hAnsi="Arial" w:cs="Arial"/>
          <w:sz w:val="21"/>
          <w:szCs w:val="21"/>
          <w:lang w:eastAsia="es-PE"/>
        </w:rPr>
        <w:t xml:space="preserve"> 8</w:t>
      </w:r>
      <w:r w:rsidR="00071D68">
        <w:rPr>
          <w:rFonts w:ascii="Arial" w:hAnsi="Arial" w:cs="Arial"/>
          <w:sz w:val="21"/>
          <w:szCs w:val="21"/>
          <w:lang w:eastAsia="es-PE"/>
        </w:rPr>
        <w:t>7</w:t>
      </w:r>
      <w:r w:rsidRPr="00186954">
        <w:rPr>
          <w:rFonts w:ascii="Arial" w:hAnsi="Arial" w:cs="Arial"/>
          <w:sz w:val="21"/>
          <w:szCs w:val="21"/>
          <w:lang w:eastAsia="es-PE"/>
        </w:rPr>
        <w:t>%</w:t>
      </w:r>
      <w:r w:rsidR="00071D68">
        <w:rPr>
          <w:rFonts w:ascii="Arial" w:hAnsi="Arial" w:cs="Arial"/>
          <w:sz w:val="21"/>
          <w:szCs w:val="21"/>
          <w:lang w:eastAsia="es-PE"/>
        </w:rPr>
        <w:t xml:space="preserve"> en relación al monto asignado</w:t>
      </w:r>
      <w:r w:rsidR="0011691A">
        <w:rPr>
          <w:rFonts w:ascii="Arial" w:hAnsi="Arial" w:cs="Arial"/>
          <w:sz w:val="21"/>
          <w:szCs w:val="21"/>
          <w:lang w:eastAsia="es-PE"/>
        </w:rPr>
        <w:t>.</w:t>
      </w:r>
      <w:r w:rsidRPr="00186954">
        <w:rPr>
          <w:rFonts w:ascii="Arial" w:hAnsi="Arial" w:cs="Arial"/>
          <w:sz w:val="21"/>
          <w:szCs w:val="21"/>
          <w:lang w:eastAsia="es-PE"/>
        </w:rPr>
        <w:t xml:space="preserve">  </w:t>
      </w:r>
      <w:r w:rsidR="0011691A">
        <w:rPr>
          <w:rFonts w:ascii="Arial" w:hAnsi="Arial" w:cs="Arial"/>
          <w:sz w:val="21"/>
          <w:szCs w:val="21"/>
          <w:lang w:eastAsia="es-PE"/>
        </w:rPr>
        <w:t>E</w:t>
      </w:r>
      <w:r w:rsidRPr="00186954">
        <w:rPr>
          <w:rFonts w:ascii="Arial" w:hAnsi="Arial" w:cs="Arial"/>
          <w:sz w:val="21"/>
          <w:szCs w:val="21"/>
          <w:lang w:eastAsia="es-PE"/>
        </w:rPr>
        <w:t xml:space="preserve">sta menor ejecución se explica principalmente por la cancelación de </w:t>
      </w:r>
      <w:r w:rsidR="00F0506F" w:rsidRPr="00186954">
        <w:rPr>
          <w:rFonts w:ascii="Arial" w:hAnsi="Arial" w:cs="Arial"/>
          <w:sz w:val="21"/>
          <w:szCs w:val="21"/>
          <w:lang w:eastAsia="es-PE"/>
        </w:rPr>
        <w:t>la categoría</w:t>
      </w:r>
      <w:r w:rsidRPr="00186954">
        <w:rPr>
          <w:rFonts w:ascii="Arial" w:hAnsi="Arial" w:cs="Arial"/>
          <w:sz w:val="21"/>
          <w:szCs w:val="21"/>
          <w:lang w:eastAsia="es-PE"/>
        </w:rPr>
        <w:t xml:space="preserve"> II Fondo de </w:t>
      </w:r>
      <w:r w:rsidR="00F0506F" w:rsidRPr="00186954">
        <w:rPr>
          <w:rFonts w:ascii="Arial" w:hAnsi="Arial" w:cs="Arial"/>
          <w:sz w:val="21"/>
          <w:szCs w:val="21"/>
          <w:lang w:eastAsia="es-PE"/>
        </w:rPr>
        <w:t>Conservación y</w:t>
      </w:r>
      <w:r w:rsidRPr="00186954">
        <w:rPr>
          <w:rFonts w:ascii="Arial" w:hAnsi="Arial" w:cs="Arial"/>
          <w:sz w:val="21"/>
          <w:szCs w:val="21"/>
          <w:lang w:eastAsia="es-PE"/>
        </w:rPr>
        <w:t xml:space="preserve"> consiguiente devolución al FIDA, por no haber logrado las condiciones para efectivizar la ejecución de la misma. </w:t>
      </w:r>
    </w:p>
    <w:p w14:paraId="3DEF19EA" w14:textId="77777777" w:rsidR="00C205CF" w:rsidRPr="00186954" w:rsidRDefault="00BC00EC" w:rsidP="00D32833">
      <w:pPr>
        <w:numPr>
          <w:ilvl w:val="0"/>
          <w:numId w:val="33"/>
        </w:numPr>
        <w:spacing w:line="240" w:lineRule="auto"/>
        <w:ind w:left="363" w:hanging="505"/>
        <w:jc w:val="both"/>
        <w:rPr>
          <w:rFonts w:ascii="Arial" w:hAnsi="Arial" w:cs="Arial"/>
          <w:sz w:val="21"/>
          <w:szCs w:val="21"/>
          <w:lang w:eastAsia="es-PE"/>
        </w:rPr>
      </w:pPr>
      <w:r w:rsidRPr="00122CAE">
        <w:rPr>
          <w:rFonts w:ascii="Arial" w:eastAsiaTheme="minorEastAsia" w:hAnsi="Arial" w:cs="Arial"/>
          <w:bCs/>
          <w:color w:val="000000"/>
          <w:kern w:val="24"/>
          <w:sz w:val="21"/>
          <w:szCs w:val="21"/>
          <w:u w:val="single"/>
        </w:rPr>
        <w:t>Calidad</w:t>
      </w:r>
      <w:r w:rsidRPr="00122CAE">
        <w:rPr>
          <w:rFonts w:ascii="Arial" w:hAnsi="Arial" w:cs="Arial"/>
          <w:sz w:val="21"/>
          <w:szCs w:val="21"/>
          <w:u w:val="single"/>
          <w:lang w:eastAsia="es-PE"/>
        </w:rPr>
        <w:t xml:space="preserve"> de</w:t>
      </w:r>
      <w:r w:rsidRPr="00186954">
        <w:rPr>
          <w:rFonts w:ascii="Arial" w:hAnsi="Arial" w:cs="Arial"/>
          <w:sz w:val="21"/>
          <w:szCs w:val="21"/>
          <w:u w:val="single"/>
          <w:lang w:eastAsia="es-PE"/>
        </w:rPr>
        <w:t xml:space="preserve"> Gasto</w:t>
      </w:r>
      <w:r w:rsidRPr="00186954">
        <w:rPr>
          <w:rFonts w:ascii="Arial" w:hAnsi="Arial" w:cs="Arial"/>
          <w:sz w:val="21"/>
          <w:szCs w:val="21"/>
          <w:lang w:eastAsia="es-PE"/>
        </w:rPr>
        <w:t>. l</w:t>
      </w:r>
      <w:r w:rsidR="00C205CF" w:rsidRPr="00186954">
        <w:rPr>
          <w:rFonts w:ascii="Arial" w:hAnsi="Arial" w:cs="Arial"/>
          <w:sz w:val="21"/>
          <w:szCs w:val="21"/>
          <w:lang w:eastAsia="es-PE"/>
        </w:rPr>
        <w:t xml:space="preserve">as categorías de gasto con mayor participación dentro de toda la ejecución total   fueron IV) Servicios de </w:t>
      </w:r>
      <w:r w:rsidR="00F0506F" w:rsidRPr="00186954">
        <w:rPr>
          <w:rFonts w:ascii="Arial" w:hAnsi="Arial" w:cs="Arial"/>
          <w:sz w:val="21"/>
          <w:szCs w:val="21"/>
          <w:lang w:eastAsia="es-PE"/>
        </w:rPr>
        <w:t>Consultoría con</w:t>
      </w:r>
      <w:r w:rsidR="00C205CF" w:rsidRPr="00186954">
        <w:rPr>
          <w:rFonts w:ascii="Arial" w:hAnsi="Arial" w:cs="Arial"/>
          <w:sz w:val="21"/>
          <w:szCs w:val="21"/>
          <w:lang w:eastAsia="es-PE"/>
        </w:rPr>
        <w:t xml:space="preserve"> 33% seguido </w:t>
      </w:r>
      <w:r w:rsidR="00F0506F" w:rsidRPr="00186954">
        <w:rPr>
          <w:rFonts w:ascii="Arial" w:hAnsi="Arial" w:cs="Arial"/>
          <w:sz w:val="21"/>
          <w:szCs w:val="21"/>
          <w:lang w:eastAsia="es-PE"/>
        </w:rPr>
        <w:t>de I</w:t>
      </w:r>
      <w:r w:rsidR="00C205CF" w:rsidRPr="00186954">
        <w:rPr>
          <w:rFonts w:ascii="Arial" w:hAnsi="Arial" w:cs="Arial"/>
          <w:sz w:val="21"/>
          <w:szCs w:val="21"/>
          <w:lang w:eastAsia="es-PE"/>
        </w:rPr>
        <w:t>) Proyectos Ambientales con 32%, y III) Capacitación y Consultas con 2</w:t>
      </w:r>
      <w:r w:rsidR="000F3AE2">
        <w:rPr>
          <w:rFonts w:ascii="Arial" w:hAnsi="Arial" w:cs="Arial"/>
          <w:sz w:val="21"/>
          <w:szCs w:val="21"/>
          <w:lang w:eastAsia="es-PE"/>
        </w:rPr>
        <w:t>3</w:t>
      </w:r>
      <w:r w:rsidR="00C205CF" w:rsidRPr="00186954">
        <w:rPr>
          <w:rFonts w:ascii="Arial" w:hAnsi="Arial" w:cs="Arial"/>
          <w:sz w:val="21"/>
          <w:szCs w:val="21"/>
          <w:lang w:eastAsia="es-PE"/>
        </w:rPr>
        <w:t>%, rubros que corresponde a la inversión del proyecto propiamente dich</w:t>
      </w:r>
      <w:r w:rsidR="0031392F">
        <w:rPr>
          <w:rFonts w:ascii="Arial" w:hAnsi="Arial" w:cs="Arial"/>
          <w:sz w:val="21"/>
          <w:szCs w:val="21"/>
          <w:lang w:eastAsia="es-PE"/>
        </w:rPr>
        <w:t>a</w:t>
      </w:r>
      <w:r w:rsidR="00BB5121">
        <w:rPr>
          <w:rFonts w:ascii="Arial" w:hAnsi="Arial" w:cs="Arial"/>
          <w:sz w:val="21"/>
          <w:szCs w:val="21"/>
          <w:lang w:eastAsia="es-PE"/>
        </w:rPr>
        <w:t>.</w:t>
      </w:r>
      <w:r w:rsidR="00C205CF" w:rsidRPr="00186954">
        <w:rPr>
          <w:rFonts w:ascii="Arial" w:hAnsi="Arial" w:cs="Arial"/>
          <w:sz w:val="21"/>
          <w:szCs w:val="21"/>
          <w:lang w:eastAsia="es-PE"/>
        </w:rPr>
        <w:t xml:space="preserve"> </w:t>
      </w:r>
      <w:r w:rsidR="00BB5121">
        <w:rPr>
          <w:rFonts w:ascii="Arial" w:hAnsi="Arial" w:cs="Arial"/>
          <w:sz w:val="21"/>
          <w:szCs w:val="21"/>
          <w:lang w:eastAsia="es-PE"/>
        </w:rPr>
        <w:t>P</w:t>
      </w:r>
      <w:r w:rsidR="00C205CF" w:rsidRPr="00186954">
        <w:rPr>
          <w:rFonts w:ascii="Arial" w:hAnsi="Arial" w:cs="Arial"/>
          <w:sz w:val="21"/>
          <w:szCs w:val="21"/>
          <w:lang w:eastAsia="es-PE"/>
        </w:rPr>
        <w:t>or su parte</w:t>
      </w:r>
      <w:r w:rsidR="00BB5121">
        <w:rPr>
          <w:rFonts w:ascii="Arial" w:hAnsi="Arial" w:cs="Arial"/>
          <w:sz w:val="21"/>
          <w:szCs w:val="21"/>
          <w:lang w:eastAsia="es-PE"/>
        </w:rPr>
        <w:t>,</w:t>
      </w:r>
      <w:r w:rsidR="00C205CF" w:rsidRPr="00186954">
        <w:rPr>
          <w:rFonts w:ascii="Arial" w:hAnsi="Arial" w:cs="Arial"/>
          <w:sz w:val="21"/>
          <w:szCs w:val="21"/>
          <w:lang w:eastAsia="es-PE"/>
        </w:rPr>
        <w:t xml:space="preserve"> los </w:t>
      </w:r>
      <w:r w:rsidR="00F0506F" w:rsidRPr="00186954">
        <w:rPr>
          <w:rFonts w:ascii="Arial" w:hAnsi="Arial" w:cs="Arial"/>
          <w:sz w:val="21"/>
          <w:szCs w:val="21"/>
          <w:lang w:eastAsia="es-PE"/>
        </w:rPr>
        <w:t>costos operativos</w:t>
      </w:r>
      <w:r w:rsidR="00C205CF" w:rsidRPr="00186954">
        <w:rPr>
          <w:rFonts w:ascii="Arial" w:hAnsi="Arial" w:cs="Arial"/>
          <w:sz w:val="21"/>
          <w:szCs w:val="21"/>
          <w:lang w:eastAsia="es-PE"/>
        </w:rPr>
        <w:t xml:space="preserve"> que incluyen gastos de administración propiamente dicho</w:t>
      </w:r>
      <w:r w:rsidR="0031392F">
        <w:rPr>
          <w:rFonts w:ascii="Arial" w:hAnsi="Arial" w:cs="Arial"/>
          <w:sz w:val="21"/>
          <w:szCs w:val="21"/>
          <w:lang w:eastAsia="es-PE"/>
        </w:rPr>
        <w:t>s</w:t>
      </w:r>
      <w:r w:rsidR="00C205CF" w:rsidRPr="00186954">
        <w:rPr>
          <w:rFonts w:ascii="Arial" w:hAnsi="Arial" w:cs="Arial"/>
          <w:sz w:val="21"/>
          <w:szCs w:val="21"/>
          <w:lang w:eastAsia="es-PE"/>
        </w:rPr>
        <w:t>, equipamiento y auditor</w:t>
      </w:r>
      <w:r w:rsidR="00BB5121">
        <w:rPr>
          <w:rFonts w:ascii="Arial" w:hAnsi="Arial" w:cs="Arial"/>
          <w:sz w:val="21"/>
          <w:szCs w:val="21"/>
          <w:lang w:eastAsia="es-PE"/>
        </w:rPr>
        <w:t>í</w:t>
      </w:r>
      <w:r w:rsidR="00C205CF" w:rsidRPr="00186954">
        <w:rPr>
          <w:rFonts w:ascii="Arial" w:hAnsi="Arial" w:cs="Arial"/>
          <w:sz w:val="21"/>
          <w:szCs w:val="21"/>
          <w:lang w:eastAsia="es-PE"/>
        </w:rPr>
        <w:t xml:space="preserve">a representan en </w:t>
      </w:r>
      <w:r w:rsidR="00F0506F" w:rsidRPr="00186954">
        <w:rPr>
          <w:rFonts w:ascii="Arial" w:hAnsi="Arial" w:cs="Arial"/>
          <w:sz w:val="21"/>
          <w:szCs w:val="21"/>
          <w:lang w:eastAsia="es-PE"/>
        </w:rPr>
        <w:t>suma el</w:t>
      </w:r>
      <w:r w:rsidR="00C205CF" w:rsidRPr="00186954">
        <w:rPr>
          <w:rFonts w:ascii="Arial" w:hAnsi="Arial" w:cs="Arial"/>
          <w:sz w:val="21"/>
          <w:szCs w:val="21"/>
          <w:lang w:eastAsia="es-PE"/>
        </w:rPr>
        <w:t xml:space="preserve"> 12</w:t>
      </w:r>
      <w:r w:rsidR="00F0506F" w:rsidRPr="00186954">
        <w:rPr>
          <w:rFonts w:ascii="Arial" w:hAnsi="Arial" w:cs="Arial"/>
          <w:sz w:val="21"/>
          <w:szCs w:val="21"/>
          <w:lang w:eastAsia="es-PE"/>
        </w:rPr>
        <w:t>% de</w:t>
      </w:r>
      <w:r w:rsidR="00C205CF" w:rsidRPr="00186954">
        <w:rPr>
          <w:rFonts w:ascii="Arial" w:hAnsi="Arial" w:cs="Arial"/>
          <w:sz w:val="21"/>
          <w:szCs w:val="21"/>
          <w:lang w:eastAsia="es-PE"/>
        </w:rPr>
        <w:t xml:space="preserve"> total de la inversión realizada considerándole dicho </w:t>
      </w:r>
      <w:r w:rsidR="00F0506F" w:rsidRPr="00186954">
        <w:rPr>
          <w:rFonts w:ascii="Arial" w:hAnsi="Arial" w:cs="Arial"/>
          <w:sz w:val="21"/>
          <w:szCs w:val="21"/>
          <w:lang w:eastAsia="es-PE"/>
        </w:rPr>
        <w:t>porcentaje razonable</w:t>
      </w:r>
      <w:r w:rsidR="00C205CF" w:rsidRPr="00186954">
        <w:rPr>
          <w:rFonts w:ascii="Arial" w:hAnsi="Arial" w:cs="Arial"/>
          <w:sz w:val="21"/>
          <w:szCs w:val="21"/>
          <w:lang w:eastAsia="es-PE"/>
        </w:rPr>
        <w:t>.</w:t>
      </w:r>
    </w:p>
    <w:p w14:paraId="18C1FE52" w14:textId="77777777" w:rsidR="00BC00EC" w:rsidRPr="00186954" w:rsidRDefault="00C205CF" w:rsidP="00D32833">
      <w:pPr>
        <w:numPr>
          <w:ilvl w:val="0"/>
          <w:numId w:val="33"/>
        </w:numPr>
        <w:spacing w:line="240" w:lineRule="auto"/>
        <w:ind w:left="363" w:hanging="505"/>
        <w:jc w:val="both"/>
        <w:rPr>
          <w:rFonts w:ascii="Arial" w:eastAsia="Times New Roman" w:hAnsi="Arial" w:cs="Arial"/>
          <w:sz w:val="21"/>
          <w:szCs w:val="21"/>
        </w:rPr>
      </w:pPr>
      <w:r w:rsidRPr="00186954">
        <w:rPr>
          <w:rFonts w:ascii="Arial" w:hAnsi="Arial" w:cs="Arial"/>
          <w:sz w:val="21"/>
          <w:szCs w:val="21"/>
          <w:lang w:eastAsia="es-PE"/>
        </w:rPr>
        <w:t xml:space="preserve">Por otro </w:t>
      </w:r>
      <w:r w:rsidR="00F0506F" w:rsidRPr="00186954">
        <w:rPr>
          <w:rFonts w:ascii="Arial" w:hAnsi="Arial" w:cs="Arial"/>
          <w:sz w:val="21"/>
          <w:szCs w:val="21"/>
          <w:lang w:eastAsia="es-PE"/>
        </w:rPr>
        <w:t>lado,</w:t>
      </w:r>
      <w:r w:rsidRPr="00186954">
        <w:rPr>
          <w:rFonts w:ascii="Arial" w:hAnsi="Arial" w:cs="Arial"/>
          <w:sz w:val="21"/>
          <w:szCs w:val="21"/>
          <w:lang w:eastAsia="es-PE"/>
        </w:rPr>
        <w:t xml:space="preserve"> aunque no se cuenta con</w:t>
      </w:r>
      <w:r w:rsidRPr="00186954">
        <w:rPr>
          <w:rFonts w:ascii="Arial" w:eastAsia="Times New Roman" w:hAnsi="Arial" w:cs="Arial"/>
          <w:sz w:val="21"/>
          <w:szCs w:val="21"/>
        </w:rPr>
        <w:t xml:space="preserve"> la estimación total de aporte de los usuarios, según los planes aprobados </w:t>
      </w:r>
      <w:r w:rsidR="0015534F" w:rsidRPr="00186954">
        <w:rPr>
          <w:rFonts w:ascii="Arial" w:eastAsia="Times New Roman" w:hAnsi="Arial" w:cs="Arial"/>
          <w:sz w:val="21"/>
          <w:szCs w:val="21"/>
        </w:rPr>
        <w:t xml:space="preserve">se </w:t>
      </w:r>
      <w:r w:rsidRPr="00186954">
        <w:rPr>
          <w:rFonts w:ascii="Arial" w:eastAsia="Times New Roman" w:hAnsi="Arial" w:cs="Arial"/>
          <w:sz w:val="21"/>
          <w:szCs w:val="21"/>
        </w:rPr>
        <w:t xml:space="preserve">establecieron </w:t>
      </w:r>
      <w:r w:rsidR="00F0506F">
        <w:rPr>
          <w:rFonts w:ascii="Arial" w:eastAsia="Times New Roman" w:hAnsi="Arial" w:cs="Arial"/>
          <w:sz w:val="21"/>
          <w:szCs w:val="21"/>
        </w:rPr>
        <w:t>en</w:t>
      </w:r>
      <w:r w:rsidR="00F0506F" w:rsidRPr="00186954">
        <w:rPr>
          <w:rFonts w:ascii="Arial" w:eastAsia="Times New Roman" w:hAnsi="Arial" w:cs="Arial"/>
          <w:sz w:val="21"/>
          <w:szCs w:val="21"/>
        </w:rPr>
        <w:t xml:space="preserve"> 30</w:t>
      </w:r>
      <w:r w:rsidRPr="00186954">
        <w:rPr>
          <w:rFonts w:ascii="Arial" w:eastAsia="Times New Roman" w:hAnsi="Arial" w:cs="Arial"/>
          <w:sz w:val="21"/>
          <w:szCs w:val="21"/>
        </w:rPr>
        <w:t xml:space="preserve">%   de contrapartida a cargo del mismo productor expresados en la mayoría de ellos en el aporte de su mano de obra en las diferentes labores </w:t>
      </w:r>
      <w:r w:rsidR="008516AE">
        <w:rPr>
          <w:rFonts w:ascii="Arial" w:eastAsia="Times New Roman" w:hAnsi="Arial" w:cs="Arial"/>
          <w:sz w:val="21"/>
          <w:szCs w:val="21"/>
        </w:rPr>
        <w:t>del PDN</w:t>
      </w:r>
      <w:r w:rsidRPr="00186954">
        <w:rPr>
          <w:rFonts w:ascii="Arial" w:eastAsia="Times New Roman" w:hAnsi="Arial" w:cs="Arial"/>
          <w:sz w:val="21"/>
          <w:szCs w:val="21"/>
        </w:rPr>
        <w:t>.</w:t>
      </w:r>
    </w:p>
    <w:p w14:paraId="65465CAA" w14:textId="77777777" w:rsidR="00BC00EC" w:rsidRDefault="00C205CF" w:rsidP="00D32833">
      <w:pPr>
        <w:numPr>
          <w:ilvl w:val="0"/>
          <w:numId w:val="33"/>
        </w:numPr>
        <w:spacing w:line="240" w:lineRule="auto"/>
        <w:ind w:left="363" w:hanging="505"/>
        <w:jc w:val="both"/>
        <w:rPr>
          <w:rFonts w:ascii="Arial" w:eastAsia="Times New Roman" w:hAnsi="Arial" w:cs="Arial"/>
          <w:sz w:val="21"/>
          <w:szCs w:val="21"/>
        </w:rPr>
      </w:pPr>
      <w:r w:rsidRPr="00186954">
        <w:rPr>
          <w:rFonts w:ascii="Arial" w:eastAsia="Times New Roman" w:hAnsi="Arial" w:cs="Arial"/>
          <w:sz w:val="21"/>
          <w:szCs w:val="21"/>
        </w:rPr>
        <w:t>En cuanto a la transferencia de fondos para los PDN durante la primera etapa hubo cierta demora que ocasion</w:t>
      </w:r>
      <w:r w:rsidR="008F5E50">
        <w:rPr>
          <w:rFonts w:ascii="Arial" w:eastAsia="Times New Roman" w:hAnsi="Arial" w:cs="Arial"/>
          <w:sz w:val="21"/>
          <w:szCs w:val="21"/>
        </w:rPr>
        <w:t>ó</w:t>
      </w:r>
      <w:r w:rsidRPr="00186954">
        <w:rPr>
          <w:rFonts w:ascii="Arial" w:eastAsia="Times New Roman" w:hAnsi="Arial" w:cs="Arial"/>
          <w:sz w:val="21"/>
          <w:szCs w:val="21"/>
        </w:rPr>
        <w:t xml:space="preserve"> pérdida de credibilidad en el proyecto lo que fue mejorando con el cambio de responsables del proyecto.</w:t>
      </w:r>
    </w:p>
    <w:p w14:paraId="7606B2EF" w14:textId="2F7D84F2" w:rsidR="00F12B5C" w:rsidRPr="00247A1C" w:rsidRDefault="00302793" w:rsidP="00D32833">
      <w:pPr>
        <w:numPr>
          <w:ilvl w:val="0"/>
          <w:numId w:val="33"/>
        </w:numPr>
        <w:spacing w:line="240" w:lineRule="auto"/>
        <w:ind w:left="363" w:hanging="505"/>
        <w:jc w:val="both"/>
        <w:rPr>
          <w:rFonts w:ascii="Arial" w:eastAsia="Times New Roman" w:hAnsi="Arial" w:cs="Arial"/>
          <w:sz w:val="21"/>
          <w:szCs w:val="21"/>
        </w:rPr>
      </w:pPr>
      <w:r w:rsidRPr="00247A1C">
        <w:rPr>
          <w:rFonts w:ascii="Arial" w:eastAsia="Times New Roman" w:hAnsi="Arial" w:cs="Arial"/>
          <w:sz w:val="21"/>
          <w:szCs w:val="21"/>
          <w:u w:val="single"/>
        </w:rPr>
        <w:t>Calidad en la gestión del Proyecto</w:t>
      </w:r>
      <w:r w:rsidR="00F12B5C" w:rsidRPr="00247A1C">
        <w:rPr>
          <w:rFonts w:ascii="Arial" w:eastAsia="Times New Roman" w:hAnsi="Arial" w:cs="Arial"/>
          <w:sz w:val="21"/>
          <w:szCs w:val="21"/>
        </w:rPr>
        <w:t>: Es</w:t>
      </w:r>
      <w:r w:rsidRPr="00247A1C">
        <w:rPr>
          <w:rFonts w:ascii="Arial" w:eastAsia="Times New Roman" w:hAnsi="Arial" w:cs="Arial"/>
          <w:sz w:val="21"/>
          <w:szCs w:val="21"/>
        </w:rPr>
        <w:t xml:space="preserve"> </w:t>
      </w:r>
      <w:r w:rsidR="00F12B5C" w:rsidRPr="00247A1C">
        <w:rPr>
          <w:rFonts w:ascii="Arial" w:eastAsia="Times New Roman" w:hAnsi="Arial" w:cs="Arial"/>
          <w:sz w:val="21"/>
          <w:szCs w:val="21"/>
        </w:rPr>
        <w:t>necesario tener en cuenta</w:t>
      </w:r>
      <w:r w:rsidR="00376B63" w:rsidRPr="00247A1C">
        <w:rPr>
          <w:rFonts w:ascii="Arial" w:eastAsia="Times New Roman" w:hAnsi="Arial" w:cs="Arial"/>
          <w:sz w:val="21"/>
          <w:szCs w:val="21"/>
        </w:rPr>
        <w:t xml:space="preserve"> dos niveles de la gestión: 1) la</w:t>
      </w:r>
      <w:r w:rsidR="00F12B5C" w:rsidRPr="00247A1C">
        <w:rPr>
          <w:rFonts w:ascii="Arial" w:eastAsia="Times New Roman" w:hAnsi="Arial" w:cs="Arial"/>
          <w:sz w:val="21"/>
          <w:szCs w:val="21"/>
        </w:rPr>
        <w:t xml:space="preserve"> Unidad Ejecutora del Proyecto (PROFONANPE) y</w:t>
      </w:r>
      <w:r w:rsidR="00376B63" w:rsidRPr="00247A1C">
        <w:rPr>
          <w:rFonts w:ascii="Arial" w:eastAsia="Times New Roman" w:hAnsi="Arial" w:cs="Arial"/>
          <w:sz w:val="21"/>
          <w:szCs w:val="21"/>
        </w:rPr>
        <w:t xml:space="preserve"> 2)</w:t>
      </w:r>
      <w:r w:rsidR="00F12B5C" w:rsidRPr="00247A1C">
        <w:rPr>
          <w:rFonts w:ascii="Arial" w:eastAsia="Times New Roman" w:hAnsi="Arial" w:cs="Arial"/>
          <w:sz w:val="21"/>
          <w:szCs w:val="21"/>
        </w:rPr>
        <w:t xml:space="preserve"> la gestión del Proyecto en Territorio (coordina</w:t>
      </w:r>
      <w:r w:rsidR="00376B63" w:rsidRPr="00247A1C">
        <w:rPr>
          <w:rFonts w:ascii="Arial" w:eastAsia="Times New Roman" w:hAnsi="Arial" w:cs="Arial"/>
          <w:sz w:val="21"/>
          <w:szCs w:val="21"/>
        </w:rPr>
        <w:t xml:space="preserve">dor y equipo). De este último </w:t>
      </w:r>
      <w:r w:rsidR="00F12B5C" w:rsidRPr="00247A1C">
        <w:rPr>
          <w:rFonts w:ascii="Arial" w:eastAsia="Times New Roman" w:hAnsi="Arial" w:cs="Arial"/>
          <w:sz w:val="21"/>
          <w:szCs w:val="21"/>
        </w:rPr>
        <w:t xml:space="preserve">se cuenta con los informes de seguimiento </w:t>
      </w:r>
      <w:r w:rsidR="00376B63" w:rsidRPr="00247A1C">
        <w:rPr>
          <w:rFonts w:ascii="Arial" w:eastAsia="Times New Roman" w:hAnsi="Arial" w:cs="Arial"/>
          <w:sz w:val="21"/>
          <w:szCs w:val="21"/>
        </w:rPr>
        <w:t xml:space="preserve">que hacen </w:t>
      </w:r>
      <w:r w:rsidR="00312795" w:rsidRPr="00247A1C">
        <w:rPr>
          <w:rFonts w:ascii="Arial" w:eastAsia="Times New Roman" w:hAnsi="Arial" w:cs="Arial"/>
          <w:sz w:val="21"/>
          <w:szCs w:val="21"/>
        </w:rPr>
        <w:t>énfasis en</w:t>
      </w:r>
      <w:r w:rsidR="00F12B5C" w:rsidRPr="00247A1C">
        <w:rPr>
          <w:rFonts w:ascii="Arial" w:eastAsia="Times New Roman" w:hAnsi="Arial" w:cs="Arial"/>
          <w:sz w:val="21"/>
          <w:szCs w:val="21"/>
        </w:rPr>
        <w:t xml:space="preserve"> aspectos administrativos. </w:t>
      </w:r>
      <w:r w:rsidR="00376B63" w:rsidRPr="00247A1C">
        <w:rPr>
          <w:rFonts w:ascii="Arial" w:eastAsia="Times New Roman" w:hAnsi="Arial" w:cs="Arial"/>
          <w:sz w:val="21"/>
          <w:szCs w:val="21"/>
        </w:rPr>
        <w:t>L</w:t>
      </w:r>
      <w:r w:rsidR="00F12B5C" w:rsidRPr="00247A1C">
        <w:rPr>
          <w:rFonts w:ascii="Arial" w:eastAsia="Times New Roman" w:hAnsi="Arial" w:cs="Arial"/>
          <w:sz w:val="21"/>
          <w:szCs w:val="21"/>
        </w:rPr>
        <w:t>os profesionales de PROFONANPE</w:t>
      </w:r>
      <w:r w:rsidR="00E40F9F" w:rsidRPr="00247A1C">
        <w:rPr>
          <w:rFonts w:ascii="Arial" w:eastAsia="Times New Roman" w:hAnsi="Arial" w:cs="Arial"/>
          <w:sz w:val="21"/>
          <w:szCs w:val="21"/>
        </w:rPr>
        <w:t xml:space="preserve"> apoyaron</w:t>
      </w:r>
      <w:r w:rsidR="00376B63" w:rsidRPr="00247A1C">
        <w:rPr>
          <w:rFonts w:ascii="Arial" w:eastAsia="Times New Roman" w:hAnsi="Arial" w:cs="Arial"/>
          <w:sz w:val="21"/>
          <w:szCs w:val="21"/>
        </w:rPr>
        <w:t xml:space="preserve"> </w:t>
      </w:r>
      <w:r w:rsidR="00F12B5C" w:rsidRPr="00247A1C">
        <w:rPr>
          <w:rFonts w:ascii="Arial" w:eastAsia="Times New Roman" w:hAnsi="Arial" w:cs="Arial"/>
          <w:sz w:val="21"/>
          <w:szCs w:val="21"/>
        </w:rPr>
        <w:t xml:space="preserve">de manera oportuna </w:t>
      </w:r>
      <w:r w:rsidR="00E40F9F" w:rsidRPr="00247A1C">
        <w:rPr>
          <w:rFonts w:ascii="Arial" w:eastAsia="Times New Roman" w:hAnsi="Arial" w:cs="Arial"/>
          <w:sz w:val="21"/>
          <w:szCs w:val="21"/>
        </w:rPr>
        <w:t xml:space="preserve">a </w:t>
      </w:r>
      <w:r w:rsidR="000B365D" w:rsidRPr="00247A1C">
        <w:rPr>
          <w:rFonts w:ascii="Arial" w:eastAsia="Times New Roman" w:hAnsi="Arial" w:cs="Arial"/>
          <w:sz w:val="21"/>
          <w:szCs w:val="21"/>
        </w:rPr>
        <w:t xml:space="preserve">implementar </w:t>
      </w:r>
      <w:r w:rsidR="00F12B5C" w:rsidRPr="00247A1C">
        <w:rPr>
          <w:rFonts w:ascii="Arial" w:eastAsia="Times New Roman" w:hAnsi="Arial" w:cs="Arial"/>
          <w:sz w:val="21"/>
          <w:szCs w:val="21"/>
        </w:rPr>
        <w:t xml:space="preserve">los correctivos necesarios en la ejecución del proyecto y </w:t>
      </w:r>
      <w:r w:rsidR="000B365D" w:rsidRPr="00247A1C">
        <w:rPr>
          <w:rFonts w:ascii="Arial" w:eastAsia="Times New Roman" w:hAnsi="Arial" w:cs="Arial"/>
          <w:sz w:val="21"/>
          <w:szCs w:val="21"/>
        </w:rPr>
        <w:t xml:space="preserve">dar </w:t>
      </w:r>
      <w:r w:rsidR="00F12B5C" w:rsidRPr="00247A1C">
        <w:rPr>
          <w:rFonts w:ascii="Arial" w:eastAsia="Times New Roman" w:hAnsi="Arial" w:cs="Arial"/>
          <w:sz w:val="21"/>
          <w:szCs w:val="21"/>
        </w:rPr>
        <w:t>un mayor segu</w:t>
      </w:r>
      <w:r w:rsidR="000B365D" w:rsidRPr="00247A1C">
        <w:rPr>
          <w:rFonts w:ascii="Arial" w:eastAsia="Times New Roman" w:hAnsi="Arial" w:cs="Arial"/>
          <w:sz w:val="21"/>
          <w:szCs w:val="21"/>
        </w:rPr>
        <w:t>imiento a la ejecución</w:t>
      </w:r>
      <w:r w:rsidR="00F12B5C" w:rsidRPr="00247A1C">
        <w:rPr>
          <w:rFonts w:ascii="Arial" w:eastAsia="Times New Roman" w:hAnsi="Arial" w:cs="Arial"/>
          <w:sz w:val="21"/>
          <w:szCs w:val="21"/>
        </w:rPr>
        <w:t xml:space="preserve"> de la misma.</w:t>
      </w:r>
    </w:p>
    <w:p w14:paraId="263664CF" w14:textId="5697ED00" w:rsidR="00F12B5C" w:rsidRPr="00247A1C" w:rsidRDefault="00F12B5C" w:rsidP="004152CC">
      <w:pPr>
        <w:numPr>
          <w:ilvl w:val="0"/>
          <w:numId w:val="33"/>
        </w:numPr>
        <w:spacing w:line="240" w:lineRule="auto"/>
        <w:ind w:left="363" w:hanging="505"/>
        <w:jc w:val="both"/>
        <w:rPr>
          <w:rFonts w:ascii="Arial" w:eastAsia="Times New Roman" w:hAnsi="Arial" w:cs="Arial"/>
          <w:sz w:val="21"/>
          <w:szCs w:val="21"/>
        </w:rPr>
      </w:pPr>
      <w:r w:rsidRPr="00247A1C">
        <w:rPr>
          <w:rFonts w:ascii="Arial" w:eastAsia="Times New Roman" w:hAnsi="Arial" w:cs="Arial"/>
          <w:sz w:val="21"/>
          <w:szCs w:val="21"/>
        </w:rPr>
        <w:t>La unidad de gestión del proyecto, distinguiendo sus diferentes coordinadores tuvo énfasis y resultados diferenciados:</w:t>
      </w:r>
    </w:p>
    <w:tbl>
      <w:tblPr>
        <w:tblStyle w:val="TableGrid"/>
        <w:tblW w:w="0" w:type="auto"/>
        <w:jc w:val="center"/>
        <w:tblLook w:val="04A0" w:firstRow="1" w:lastRow="0" w:firstColumn="1" w:lastColumn="0" w:noHBand="0" w:noVBand="1"/>
      </w:tblPr>
      <w:tblGrid>
        <w:gridCol w:w="2799"/>
        <w:gridCol w:w="2820"/>
        <w:gridCol w:w="2794"/>
      </w:tblGrid>
      <w:tr w:rsidR="00EF71C7" w:rsidRPr="00247A1C" w14:paraId="16573D96" w14:textId="77777777" w:rsidTr="00572E0B">
        <w:trPr>
          <w:jc w:val="center"/>
        </w:trPr>
        <w:tc>
          <w:tcPr>
            <w:tcW w:w="2799" w:type="dxa"/>
          </w:tcPr>
          <w:p w14:paraId="705F103B" w14:textId="6F823DB7" w:rsidR="00F12B5C" w:rsidRPr="00247A1C" w:rsidRDefault="00F12B5C" w:rsidP="00F12B5C">
            <w:pPr>
              <w:jc w:val="both"/>
              <w:rPr>
                <w:rFonts w:ascii="Arial" w:eastAsia="Times New Roman" w:hAnsi="Arial" w:cs="Arial"/>
                <w:b/>
                <w:sz w:val="21"/>
                <w:szCs w:val="21"/>
              </w:rPr>
            </w:pPr>
            <w:r w:rsidRPr="00247A1C">
              <w:rPr>
                <w:rFonts w:ascii="Arial" w:eastAsia="Times New Roman" w:hAnsi="Arial" w:cs="Arial"/>
                <w:b/>
                <w:sz w:val="21"/>
                <w:szCs w:val="21"/>
              </w:rPr>
              <w:t xml:space="preserve">Coordinación </w:t>
            </w:r>
          </w:p>
        </w:tc>
        <w:tc>
          <w:tcPr>
            <w:tcW w:w="2820" w:type="dxa"/>
          </w:tcPr>
          <w:p w14:paraId="09FE8A45" w14:textId="6CF96097" w:rsidR="00F12B5C" w:rsidRPr="00247A1C" w:rsidRDefault="00F12B5C" w:rsidP="00F12B5C">
            <w:pPr>
              <w:jc w:val="both"/>
              <w:rPr>
                <w:rFonts w:ascii="Arial" w:eastAsia="Times New Roman" w:hAnsi="Arial" w:cs="Arial"/>
                <w:b/>
                <w:sz w:val="21"/>
                <w:szCs w:val="21"/>
              </w:rPr>
            </w:pPr>
            <w:r w:rsidRPr="00247A1C">
              <w:rPr>
                <w:rFonts w:ascii="Arial" w:eastAsia="Times New Roman" w:hAnsi="Arial" w:cs="Arial"/>
                <w:b/>
                <w:sz w:val="21"/>
                <w:szCs w:val="21"/>
              </w:rPr>
              <w:t>Aspectos positivos</w:t>
            </w:r>
          </w:p>
        </w:tc>
        <w:tc>
          <w:tcPr>
            <w:tcW w:w="2794" w:type="dxa"/>
          </w:tcPr>
          <w:p w14:paraId="050B1CA9" w14:textId="35FB6B08" w:rsidR="00F12B5C" w:rsidRPr="00247A1C" w:rsidRDefault="00F12B5C" w:rsidP="00F12B5C">
            <w:pPr>
              <w:jc w:val="both"/>
              <w:rPr>
                <w:rFonts w:ascii="Arial" w:eastAsia="Times New Roman" w:hAnsi="Arial" w:cs="Arial"/>
                <w:b/>
                <w:sz w:val="21"/>
                <w:szCs w:val="21"/>
              </w:rPr>
            </w:pPr>
            <w:r w:rsidRPr="00247A1C">
              <w:rPr>
                <w:rFonts w:ascii="Arial" w:eastAsia="Times New Roman" w:hAnsi="Arial" w:cs="Arial"/>
                <w:b/>
                <w:sz w:val="21"/>
                <w:szCs w:val="21"/>
              </w:rPr>
              <w:t>Limitaciones</w:t>
            </w:r>
          </w:p>
        </w:tc>
      </w:tr>
      <w:tr w:rsidR="00EF71C7" w:rsidRPr="00247A1C" w14:paraId="5A34DD86" w14:textId="77777777" w:rsidTr="00572E0B">
        <w:trPr>
          <w:jc w:val="center"/>
        </w:trPr>
        <w:tc>
          <w:tcPr>
            <w:tcW w:w="2799" w:type="dxa"/>
          </w:tcPr>
          <w:p w14:paraId="2BE27431" w14:textId="5D55FC6C" w:rsidR="00F12B5C" w:rsidRPr="00247A1C" w:rsidRDefault="00FB0CCC" w:rsidP="00312795">
            <w:pPr>
              <w:jc w:val="both"/>
              <w:rPr>
                <w:rFonts w:ascii="Arial" w:eastAsia="Times New Roman" w:hAnsi="Arial" w:cs="Arial"/>
                <w:sz w:val="21"/>
                <w:szCs w:val="21"/>
              </w:rPr>
            </w:pPr>
            <w:r w:rsidRPr="00247A1C">
              <w:rPr>
                <w:rFonts w:ascii="Arial" w:eastAsia="Times New Roman" w:hAnsi="Arial" w:cs="Arial"/>
                <w:sz w:val="21"/>
                <w:szCs w:val="21"/>
              </w:rPr>
              <w:t xml:space="preserve">1. </w:t>
            </w:r>
            <w:r w:rsidR="00312795" w:rsidRPr="00247A1C">
              <w:rPr>
                <w:rFonts w:ascii="Arial" w:eastAsia="Times New Roman" w:hAnsi="Arial" w:cs="Arial"/>
                <w:sz w:val="21"/>
                <w:szCs w:val="21"/>
              </w:rPr>
              <w:t>A</w:t>
            </w:r>
            <w:r w:rsidRPr="00247A1C">
              <w:rPr>
                <w:rFonts w:ascii="Arial" w:eastAsia="Times New Roman" w:hAnsi="Arial" w:cs="Arial"/>
                <w:sz w:val="21"/>
                <w:szCs w:val="21"/>
              </w:rPr>
              <w:t>rranque del proyecto</w:t>
            </w:r>
          </w:p>
        </w:tc>
        <w:tc>
          <w:tcPr>
            <w:tcW w:w="2820" w:type="dxa"/>
          </w:tcPr>
          <w:p w14:paraId="399B6835" w14:textId="15B25B39" w:rsidR="00F12B5C" w:rsidRPr="00247A1C" w:rsidRDefault="00F12B5C" w:rsidP="00572E0B">
            <w:pPr>
              <w:rPr>
                <w:rFonts w:ascii="Arial" w:eastAsia="Times New Roman" w:hAnsi="Arial" w:cs="Arial"/>
                <w:sz w:val="21"/>
                <w:szCs w:val="21"/>
              </w:rPr>
            </w:pPr>
            <w:r w:rsidRPr="00247A1C">
              <w:rPr>
                <w:rFonts w:ascii="Arial" w:eastAsia="Times New Roman" w:hAnsi="Arial" w:cs="Arial"/>
                <w:sz w:val="21"/>
                <w:szCs w:val="21"/>
              </w:rPr>
              <w:t>Énfasis en los aspectos metodológicos.</w:t>
            </w:r>
          </w:p>
          <w:p w14:paraId="29904755" w14:textId="0F7B2AA6" w:rsidR="00F12B5C" w:rsidRPr="00247A1C" w:rsidRDefault="00F12B5C" w:rsidP="00572E0B">
            <w:pPr>
              <w:rPr>
                <w:rFonts w:ascii="Arial" w:eastAsia="Times New Roman" w:hAnsi="Arial" w:cs="Arial"/>
                <w:sz w:val="21"/>
                <w:szCs w:val="21"/>
              </w:rPr>
            </w:pPr>
            <w:r w:rsidRPr="00247A1C">
              <w:rPr>
                <w:rFonts w:ascii="Arial" w:eastAsia="Times New Roman" w:hAnsi="Arial" w:cs="Arial"/>
                <w:sz w:val="21"/>
                <w:szCs w:val="21"/>
              </w:rPr>
              <w:t>Construcción de herramientas que respondían a los requerimientos del proyecto.</w:t>
            </w:r>
          </w:p>
        </w:tc>
        <w:tc>
          <w:tcPr>
            <w:tcW w:w="2794" w:type="dxa"/>
          </w:tcPr>
          <w:p w14:paraId="78FEED44" w14:textId="77777777" w:rsidR="00F12B5C" w:rsidRPr="00247A1C" w:rsidRDefault="00980F5F" w:rsidP="00572E0B">
            <w:pPr>
              <w:rPr>
                <w:rFonts w:ascii="Arial" w:eastAsia="Times New Roman" w:hAnsi="Arial" w:cs="Arial"/>
                <w:sz w:val="21"/>
                <w:szCs w:val="21"/>
              </w:rPr>
            </w:pPr>
            <w:r w:rsidRPr="00247A1C">
              <w:rPr>
                <w:rFonts w:ascii="Arial" w:eastAsia="Times New Roman" w:hAnsi="Arial" w:cs="Arial"/>
                <w:sz w:val="21"/>
                <w:szCs w:val="21"/>
              </w:rPr>
              <w:t>Inadecuada gestión financiera.</w:t>
            </w:r>
          </w:p>
          <w:p w14:paraId="1F0D3EF4" w14:textId="2A7A6A29" w:rsidR="00562145" w:rsidRPr="00247A1C" w:rsidRDefault="00562145" w:rsidP="00572E0B">
            <w:pPr>
              <w:rPr>
                <w:rFonts w:ascii="Arial" w:eastAsia="Times New Roman" w:hAnsi="Arial" w:cs="Arial"/>
                <w:sz w:val="21"/>
                <w:szCs w:val="21"/>
              </w:rPr>
            </w:pPr>
          </w:p>
        </w:tc>
      </w:tr>
      <w:tr w:rsidR="00EF71C7" w:rsidRPr="00247A1C" w14:paraId="5A3947C2" w14:textId="77777777" w:rsidTr="00572E0B">
        <w:trPr>
          <w:jc w:val="center"/>
        </w:trPr>
        <w:tc>
          <w:tcPr>
            <w:tcW w:w="2799" w:type="dxa"/>
          </w:tcPr>
          <w:p w14:paraId="39233113" w14:textId="1DB13406" w:rsidR="00F12B5C" w:rsidRPr="00247A1C" w:rsidRDefault="00FB0CCC" w:rsidP="00640B32">
            <w:pPr>
              <w:jc w:val="both"/>
              <w:rPr>
                <w:rFonts w:ascii="Arial" w:eastAsia="Times New Roman" w:hAnsi="Arial" w:cs="Arial"/>
                <w:sz w:val="21"/>
                <w:szCs w:val="21"/>
              </w:rPr>
            </w:pPr>
            <w:r w:rsidRPr="00247A1C">
              <w:rPr>
                <w:rFonts w:ascii="Arial" w:eastAsia="Times New Roman" w:hAnsi="Arial" w:cs="Arial"/>
                <w:sz w:val="21"/>
                <w:szCs w:val="21"/>
              </w:rPr>
              <w:t xml:space="preserve">2. </w:t>
            </w:r>
            <w:r w:rsidR="00640B32" w:rsidRPr="00247A1C">
              <w:rPr>
                <w:rFonts w:ascii="Arial" w:eastAsia="Times New Roman" w:hAnsi="Arial" w:cs="Arial"/>
                <w:sz w:val="21"/>
                <w:szCs w:val="21"/>
              </w:rPr>
              <w:t xml:space="preserve">A partir de la reformulación </w:t>
            </w:r>
            <w:r w:rsidR="00980F5F" w:rsidRPr="00247A1C">
              <w:rPr>
                <w:rFonts w:ascii="Arial" w:eastAsia="Times New Roman" w:hAnsi="Arial" w:cs="Arial"/>
                <w:sz w:val="21"/>
                <w:szCs w:val="21"/>
              </w:rPr>
              <w:t>del proyecto</w:t>
            </w:r>
          </w:p>
        </w:tc>
        <w:tc>
          <w:tcPr>
            <w:tcW w:w="2820" w:type="dxa"/>
          </w:tcPr>
          <w:p w14:paraId="161E861D" w14:textId="3605C822" w:rsidR="00F12B5C" w:rsidRPr="00247A1C" w:rsidRDefault="00980F5F" w:rsidP="00572E0B">
            <w:pPr>
              <w:rPr>
                <w:rFonts w:ascii="Arial" w:eastAsia="Times New Roman" w:hAnsi="Arial" w:cs="Arial"/>
                <w:sz w:val="21"/>
                <w:szCs w:val="21"/>
              </w:rPr>
            </w:pPr>
            <w:r w:rsidRPr="00247A1C">
              <w:rPr>
                <w:rFonts w:ascii="Arial" w:eastAsia="Times New Roman" w:hAnsi="Arial" w:cs="Arial"/>
                <w:sz w:val="21"/>
                <w:szCs w:val="21"/>
              </w:rPr>
              <w:t xml:space="preserve">Implementación </w:t>
            </w:r>
            <w:r w:rsidR="00AE0979" w:rsidRPr="00247A1C">
              <w:rPr>
                <w:rFonts w:ascii="Arial" w:eastAsia="Times New Roman" w:hAnsi="Arial" w:cs="Arial"/>
                <w:sz w:val="21"/>
                <w:szCs w:val="21"/>
              </w:rPr>
              <w:t xml:space="preserve">parcial </w:t>
            </w:r>
            <w:r w:rsidRPr="00247A1C">
              <w:rPr>
                <w:rFonts w:ascii="Arial" w:eastAsia="Times New Roman" w:hAnsi="Arial" w:cs="Arial"/>
                <w:sz w:val="21"/>
                <w:szCs w:val="21"/>
              </w:rPr>
              <w:t>de los Planes de Gestión territorial y familiar</w:t>
            </w:r>
          </w:p>
        </w:tc>
        <w:tc>
          <w:tcPr>
            <w:tcW w:w="2794" w:type="dxa"/>
          </w:tcPr>
          <w:p w14:paraId="58E8EC52" w14:textId="4C15582B" w:rsidR="00F12B5C" w:rsidRPr="00247A1C" w:rsidRDefault="00562145" w:rsidP="00572E0B">
            <w:pPr>
              <w:rPr>
                <w:rFonts w:ascii="Arial" w:eastAsia="Times New Roman" w:hAnsi="Arial" w:cs="Arial"/>
                <w:sz w:val="21"/>
                <w:szCs w:val="21"/>
              </w:rPr>
            </w:pPr>
            <w:r w:rsidRPr="00247A1C">
              <w:rPr>
                <w:rFonts w:ascii="Arial" w:eastAsia="Times New Roman" w:hAnsi="Arial" w:cs="Arial"/>
                <w:sz w:val="21"/>
                <w:szCs w:val="21"/>
              </w:rPr>
              <w:t>Evidencias en terreno de inca</w:t>
            </w:r>
            <w:r w:rsidR="00640B32" w:rsidRPr="00247A1C">
              <w:rPr>
                <w:rFonts w:ascii="Arial" w:eastAsia="Times New Roman" w:hAnsi="Arial" w:cs="Arial"/>
                <w:sz w:val="21"/>
                <w:szCs w:val="21"/>
              </w:rPr>
              <w:t>pacidad en gestió</w:t>
            </w:r>
            <w:r w:rsidR="00312795" w:rsidRPr="00247A1C">
              <w:rPr>
                <w:rFonts w:ascii="Arial" w:eastAsia="Times New Roman" w:hAnsi="Arial" w:cs="Arial"/>
                <w:sz w:val="21"/>
                <w:szCs w:val="21"/>
              </w:rPr>
              <w:t>n de proyectos.</w:t>
            </w:r>
          </w:p>
          <w:p w14:paraId="2C0BC2B4" w14:textId="01BC73F4" w:rsidR="00EF71C7" w:rsidRPr="00247A1C" w:rsidRDefault="00EF71C7" w:rsidP="00572E0B">
            <w:pPr>
              <w:rPr>
                <w:rFonts w:ascii="Arial" w:eastAsia="Times New Roman" w:hAnsi="Arial" w:cs="Arial"/>
                <w:sz w:val="21"/>
                <w:szCs w:val="21"/>
              </w:rPr>
            </w:pPr>
            <w:r w:rsidRPr="00247A1C">
              <w:rPr>
                <w:rFonts w:ascii="Arial" w:eastAsia="Times New Roman" w:hAnsi="Arial" w:cs="Arial"/>
                <w:sz w:val="21"/>
                <w:szCs w:val="21"/>
              </w:rPr>
              <w:t>Énfasis en encontrar errores en la gestión pasada.</w:t>
            </w:r>
          </w:p>
        </w:tc>
      </w:tr>
      <w:tr w:rsidR="00EF71C7" w14:paraId="4031AEEE" w14:textId="77777777" w:rsidTr="00572E0B">
        <w:trPr>
          <w:jc w:val="center"/>
        </w:trPr>
        <w:tc>
          <w:tcPr>
            <w:tcW w:w="2799" w:type="dxa"/>
          </w:tcPr>
          <w:p w14:paraId="6282CB8B" w14:textId="7DEC4505" w:rsidR="00F12B5C" w:rsidRPr="00247A1C" w:rsidRDefault="00FB0CCC" w:rsidP="00E42701">
            <w:pPr>
              <w:jc w:val="both"/>
              <w:rPr>
                <w:rFonts w:ascii="Arial" w:eastAsia="Times New Roman" w:hAnsi="Arial" w:cs="Arial"/>
                <w:sz w:val="21"/>
                <w:szCs w:val="21"/>
              </w:rPr>
            </w:pPr>
            <w:r w:rsidRPr="00247A1C">
              <w:rPr>
                <w:rFonts w:ascii="Arial" w:eastAsia="Times New Roman" w:hAnsi="Arial" w:cs="Arial"/>
                <w:sz w:val="21"/>
                <w:szCs w:val="21"/>
              </w:rPr>
              <w:t>3. Ejecución y cierre del proyecto</w:t>
            </w:r>
          </w:p>
        </w:tc>
        <w:tc>
          <w:tcPr>
            <w:tcW w:w="2820" w:type="dxa"/>
          </w:tcPr>
          <w:p w14:paraId="4EC78D2E" w14:textId="69AC0335" w:rsidR="00F12B5C" w:rsidRPr="00247A1C" w:rsidRDefault="00EF71C7" w:rsidP="00F12B5C">
            <w:pPr>
              <w:jc w:val="both"/>
              <w:rPr>
                <w:rFonts w:ascii="Arial" w:eastAsia="Times New Roman" w:hAnsi="Arial" w:cs="Arial"/>
                <w:sz w:val="21"/>
                <w:szCs w:val="21"/>
              </w:rPr>
            </w:pPr>
            <w:r w:rsidRPr="00247A1C">
              <w:rPr>
                <w:rFonts w:ascii="Arial" w:eastAsia="Times New Roman" w:hAnsi="Arial" w:cs="Arial"/>
                <w:sz w:val="21"/>
                <w:szCs w:val="21"/>
              </w:rPr>
              <w:t>Capacidad de ejecutar en tiempo muy corto y así llegar al cierre del proyecto.</w:t>
            </w:r>
          </w:p>
        </w:tc>
        <w:tc>
          <w:tcPr>
            <w:tcW w:w="2794" w:type="dxa"/>
          </w:tcPr>
          <w:p w14:paraId="587FF6F3" w14:textId="498F09E3" w:rsidR="00F12B5C" w:rsidRPr="00247A1C" w:rsidRDefault="00EF71C7" w:rsidP="00312795">
            <w:pPr>
              <w:jc w:val="both"/>
              <w:rPr>
                <w:rFonts w:ascii="Arial" w:eastAsia="Times New Roman" w:hAnsi="Arial" w:cs="Arial"/>
                <w:sz w:val="21"/>
                <w:szCs w:val="21"/>
              </w:rPr>
            </w:pPr>
            <w:r w:rsidRPr="00247A1C">
              <w:rPr>
                <w:rFonts w:ascii="Arial" w:eastAsia="Times New Roman" w:hAnsi="Arial" w:cs="Arial"/>
                <w:sz w:val="21"/>
                <w:szCs w:val="21"/>
              </w:rPr>
              <w:t xml:space="preserve">Al no contar con el sistema de seguimiento del proyecto desde el principio no pudo </w:t>
            </w:r>
            <w:r w:rsidR="007928FB" w:rsidRPr="00247A1C">
              <w:rPr>
                <w:rFonts w:ascii="Arial" w:eastAsia="Times New Roman" w:hAnsi="Arial" w:cs="Arial"/>
                <w:sz w:val="21"/>
                <w:szCs w:val="21"/>
              </w:rPr>
              <w:t>contrastar</w:t>
            </w:r>
            <w:r w:rsidRPr="00247A1C">
              <w:rPr>
                <w:rFonts w:ascii="Arial" w:eastAsia="Times New Roman" w:hAnsi="Arial" w:cs="Arial"/>
                <w:sz w:val="21"/>
                <w:szCs w:val="21"/>
              </w:rPr>
              <w:t xml:space="preserve"> los </w:t>
            </w:r>
            <w:r w:rsidRPr="00247A1C">
              <w:rPr>
                <w:rFonts w:ascii="Arial" w:eastAsia="Times New Roman" w:hAnsi="Arial" w:cs="Arial"/>
                <w:sz w:val="21"/>
                <w:szCs w:val="21"/>
              </w:rPr>
              <w:lastRenderedPageBreak/>
              <w:t>avances respecto a</w:t>
            </w:r>
            <w:r w:rsidR="007928FB" w:rsidRPr="00247A1C">
              <w:rPr>
                <w:rFonts w:ascii="Arial" w:eastAsia="Times New Roman" w:hAnsi="Arial" w:cs="Arial"/>
                <w:sz w:val="21"/>
                <w:szCs w:val="21"/>
              </w:rPr>
              <w:t xml:space="preserve"> </w:t>
            </w:r>
            <w:r w:rsidRPr="00247A1C">
              <w:rPr>
                <w:rFonts w:ascii="Arial" w:eastAsia="Times New Roman" w:hAnsi="Arial" w:cs="Arial"/>
                <w:sz w:val="21"/>
                <w:szCs w:val="21"/>
              </w:rPr>
              <w:t>l</w:t>
            </w:r>
            <w:r w:rsidR="007928FB" w:rsidRPr="00247A1C">
              <w:rPr>
                <w:rFonts w:ascii="Arial" w:eastAsia="Times New Roman" w:hAnsi="Arial" w:cs="Arial"/>
                <w:sz w:val="21"/>
                <w:szCs w:val="21"/>
              </w:rPr>
              <w:t>o</w:t>
            </w:r>
            <w:r w:rsidRPr="00247A1C">
              <w:rPr>
                <w:rFonts w:ascii="Arial" w:eastAsia="Times New Roman" w:hAnsi="Arial" w:cs="Arial"/>
                <w:sz w:val="21"/>
                <w:szCs w:val="21"/>
              </w:rPr>
              <w:t xml:space="preserve"> esperado. </w:t>
            </w:r>
            <w:r w:rsidR="007928FB" w:rsidRPr="00247A1C">
              <w:rPr>
                <w:rFonts w:ascii="Arial" w:eastAsia="Times New Roman" w:hAnsi="Arial" w:cs="Arial"/>
                <w:sz w:val="21"/>
                <w:szCs w:val="21"/>
              </w:rPr>
              <w:t xml:space="preserve">El énfasis fue el cumplimiento en la cantidad mas </w:t>
            </w:r>
            <w:r w:rsidR="00562145" w:rsidRPr="00247A1C">
              <w:rPr>
                <w:rFonts w:ascii="Arial" w:eastAsia="Times New Roman" w:hAnsi="Arial" w:cs="Arial"/>
                <w:sz w:val="21"/>
                <w:szCs w:val="21"/>
              </w:rPr>
              <w:t xml:space="preserve">no en los aspectos cualitativos. </w:t>
            </w:r>
          </w:p>
        </w:tc>
      </w:tr>
    </w:tbl>
    <w:p w14:paraId="6AAEE4E7" w14:textId="77777777" w:rsidR="00F12B5C" w:rsidRDefault="00F12B5C" w:rsidP="00F12B5C">
      <w:pPr>
        <w:spacing w:line="240" w:lineRule="auto"/>
        <w:ind w:left="363"/>
        <w:jc w:val="both"/>
        <w:rPr>
          <w:rFonts w:ascii="Arial" w:eastAsia="Times New Roman" w:hAnsi="Arial" w:cs="Arial"/>
          <w:sz w:val="21"/>
          <w:szCs w:val="21"/>
          <w:highlight w:val="yellow"/>
        </w:rPr>
      </w:pPr>
    </w:p>
    <w:p w14:paraId="152B017E" w14:textId="698ED084" w:rsidR="0096256F" w:rsidRPr="00900A70" w:rsidRDefault="002058AD" w:rsidP="0096256F">
      <w:pPr>
        <w:spacing w:line="240" w:lineRule="auto"/>
        <w:ind w:left="363" w:hanging="505"/>
        <w:jc w:val="both"/>
        <w:rPr>
          <w:rFonts w:ascii="Arial" w:eastAsia="Times New Roman" w:hAnsi="Arial" w:cs="Arial"/>
          <w:sz w:val="21"/>
          <w:szCs w:val="21"/>
          <w:highlight w:val="yellow"/>
        </w:rPr>
      </w:pPr>
      <w:r w:rsidRPr="0096256F">
        <w:rPr>
          <w:rFonts w:ascii="Arial" w:eastAsia="MS Mincho" w:hAnsi="Arial" w:cs="Arial"/>
          <w:color w:val="000000" w:themeColor="text1"/>
          <w:kern w:val="2"/>
          <w:sz w:val="21"/>
          <w:szCs w:val="21"/>
          <w:lang w:val="es-ES_tradnl"/>
        </w:rPr>
        <w:t>15</w:t>
      </w:r>
      <w:r>
        <w:rPr>
          <w:rFonts w:ascii="Arial" w:eastAsia="MS Mincho" w:hAnsi="Arial" w:cs="Arial"/>
          <w:color w:val="000000" w:themeColor="text1"/>
          <w:kern w:val="2"/>
          <w:sz w:val="21"/>
          <w:szCs w:val="21"/>
          <w:lang w:val="es-ES_tradnl"/>
        </w:rPr>
        <w:t>9</w:t>
      </w:r>
      <w:r w:rsidRPr="0096256F">
        <w:rPr>
          <w:rFonts w:ascii="Arial" w:eastAsia="MS Mincho" w:hAnsi="Arial" w:cs="Arial"/>
          <w:color w:val="000000" w:themeColor="text1"/>
          <w:kern w:val="2"/>
          <w:sz w:val="21"/>
          <w:szCs w:val="21"/>
          <w:lang w:val="es-ES_tradnl"/>
        </w:rPr>
        <w:t xml:space="preserve"> </w:t>
      </w:r>
      <w:r>
        <w:rPr>
          <w:rFonts w:ascii="Arial" w:eastAsia="MS Mincho" w:hAnsi="Arial" w:cs="Arial"/>
          <w:color w:val="000000" w:themeColor="text1"/>
          <w:kern w:val="2"/>
          <w:sz w:val="21"/>
          <w:szCs w:val="21"/>
          <w:lang w:val="es-ES_tradnl"/>
        </w:rPr>
        <w:tab/>
      </w:r>
      <w:r w:rsidRPr="002058AD">
        <w:rPr>
          <w:rFonts w:ascii="Arial" w:eastAsia="MS Mincho" w:hAnsi="Arial" w:cs="Arial"/>
          <w:color w:val="000000" w:themeColor="text1"/>
          <w:kern w:val="2"/>
          <w:sz w:val="21"/>
          <w:szCs w:val="21"/>
          <w:u w:val="single"/>
          <w:lang w:val="es-ES_tradnl"/>
        </w:rPr>
        <w:t>Calidad</w:t>
      </w:r>
      <w:r w:rsidR="00C205CF" w:rsidRPr="005660DA">
        <w:rPr>
          <w:rFonts w:ascii="Arial" w:eastAsia="MS Mincho" w:hAnsi="Arial" w:cs="Arial"/>
          <w:color w:val="000000" w:themeColor="text1"/>
          <w:kern w:val="2"/>
          <w:sz w:val="21"/>
          <w:szCs w:val="21"/>
          <w:u w:val="single"/>
          <w:lang w:val="es-ES_tradnl"/>
        </w:rPr>
        <w:t xml:space="preserve"> de supervisión y acompañamiento para la implementación</w:t>
      </w:r>
      <w:r w:rsidR="00BC00EC" w:rsidRPr="005660DA">
        <w:rPr>
          <w:rFonts w:ascii="Arial" w:eastAsia="MS Mincho" w:hAnsi="Arial" w:cs="Arial"/>
          <w:color w:val="000000" w:themeColor="text1"/>
          <w:kern w:val="2"/>
          <w:sz w:val="21"/>
          <w:szCs w:val="21"/>
          <w:u w:val="single"/>
          <w:lang w:val="es-ES_tradnl"/>
        </w:rPr>
        <w:t xml:space="preserve"> y ejecución del Proyecto</w:t>
      </w:r>
      <w:r w:rsidR="00BC00EC" w:rsidRPr="005660DA">
        <w:rPr>
          <w:rFonts w:ascii="Arial" w:eastAsia="MS Mincho" w:hAnsi="Arial" w:cs="Arial"/>
          <w:i/>
          <w:color w:val="000000" w:themeColor="text1"/>
          <w:kern w:val="2"/>
          <w:sz w:val="21"/>
          <w:szCs w:val="21"/>
          <w:u w:val="single"/>
          <w:lang w:val="es-ES_tradnl"/>
        </w:rPr>
        <w:t>.</w:t>
      </w:r>
      <w:r w:rsidR="00C205CF" w:rsidRPr="005660DA">
        <w:rPr>
          <w:rFonts w:ascii="Arial" w:eastAsia="Times New Roman" w:hAnsi="Arial" w:cs="Arial"/>
          <w:sz w:val="21"/>
          <w:szCs w:val="21"/>
        </w:rPr>
        <w:t xml:space="preserve"> </w:t>
      </w:r>
      <w:r w:rsidR="002D2239" w:rsidRPr="005660DA">
        <w:rPr>
          <w:rFonts w:ascii="Arial" w:eastAsia="Times New Roman" w:hAnsi="Arial" w:cs="Arial"/>
          <w:sz w:val="21"/>
          <w:szCs w:val="21"/>
        </w:rPr>
        <w:t>La ausencia de un</w:t>
      </w:r>
      <w:r w:rsidR="00C205CF" w:rsidRPr="005660DA">
        <w:rPr>
          <w:rFonts w:ascii="Arial" w:eastAsia="Times New Roman" w:hAnsi="Arial" w:cs="Arial"/>
          <w:sz w:val="21"/>
          <w:szCs w:val="21"/>
        </w:rPr>
        <w:t xml:space="preserve"> sistema de seguimiento y evaluación</w:t>
      </w:r>
      <w:r w:rsidR="002D2239" w:rsidRPr="005660DA">
        <w:rPr>
          <w:rFonts w:ascii="Arial" w:eastAsia="Times New Roman" w:hAnsi="Arial" w:cs="Arial"/>
          <w:sz w:val="21"/>
          <w:szCs w:val="21"/>
        </w:rPr>
        <w:t xml:space="preserve"> limit</w:t>
      </w:r>
      <w:r w:rsidR="00731FE4">
        <w:rPr>
          <w:rFonts w:ascii="Arial" w:eastAsia="Times New Roman" w:hAnsi="Arial" w:cs="Arial"/>
          <w:sz w:val="21"/>
          <w:szCs w:val="21"/>
        </w:rPr>
        <w:t>ó</w:t>
      </w:r>
      <w:r w:rsidR="002D2239" w:rsidRPr="005660DA">
        <w:rPr>
          <w:rFonts w:ascii="Arial" w:eastAsia="Times New Roman" w:hAnsi="Arial" w:cs="Arial"/>
          <w:sz w:val="21"/>
          <w:szCs w:val="21"/>
        </w:rPr>
        <w:t xml:space="preserve"> </w:t>
      </w:r>
      <w:r w:rsidR="00247B9A" w:rsidRPr="005660DA">
        <w:rPr>
          <w:rFonts w:ascii="Arial" w:eastAsia="Times New Roman" w:hAnsi="Arial" w:cs="Arial"/>
          <w:sz w:val="21"/>
          <w:szCs w:val="21"/>
        </w:rPr>
        <w:t>a los</w:t>
      </w:r>
      <w:r w:rsidR="00C205CF" w:rsidRPr="005660DA">
        <w:rPr>
          <w:rFonts w:ascii="Arial" w:eastAsia="Times New Roman" w:hAnsi="Arial" w:cs="Arial"/>
          <w:sz w:val="21"/>
          <w:szCs w:val="21"/>
        </w:rPr>
        <w:t xml:space="preserve"> diferentes equipos que</w:t>
      </w:r>
      <w:r w:rsidR="00C205CF" w:rsidRPr="0083336A">
        <w:rPr>
          <w:rFonts w:ascii="Arial" w:eastAsia="Times New Roman" w:hAnsi="Arial" w:cs="Arial"/>
          <w:sz w:val="21"/>
          <w:szCs w:val="21"/>
        </w:rPr>
        <w:t xml:space="preserve"> </w:t>
      </w:r>
      <w:r w:rsidR="00F0506F" w:rsidRPr="0083336A">
        <w:rPr>
          <w:rFonts w:ascii="Arial" w:eastAsia="Times New Roman" w:hAnsi="Arial" w:cs="Arial"/>
          <w:sz w:val="21"/>
          <w:szCs w:val="21"/>
        </w:rPr>
        <w:t>operaron el proyecto, poder</w:t>
      </w:r>
      <w:r w:rsidR="00247B9A" w:rsidRPr="0083336A">
        <w:rPr>
          <w:rFonts w:ascii="Arial" w:eastAsia="Times New Roman" w:hAnsi="Arial" w:cs="Arial"/>
          <w:sz w:val="21"/>
          <w:szCs w:val="21"/>
        </w:rPr>
        <w:t xml:space="preserve"> contar con</w:t>
      </w:r>
      <w:r w:rsidR="002D2239" w:rsidRPr="0083336A">
        <w:rPr>
          <w:rFonts w:ascii="Arial" w:eastAsia="Times New Roman" w:hAnsi="Arial" w:cs="Arial"/>
          <w:sz w:val="21"/>
          <w:szCs w:val="21"/>
        </w:rPr>
        <w:t xml:space="preserve"> </w:t>
      </w:r>
      <w:r w:rsidR="00C205CF" w:rsidRPr="0083336A">
        <w:rPr>
          <w:rFonts w:ascii="Arial" w:eastAsia="Times New Roman" w:hAnsi="Arial" w:cs="Arial"/>
          <w:sz w:val="21"/>
          <w:szCs w:val="21"/>
        </w:rPr>
        <w:t xml:space="preserve">herramientas </w:t>
      </w:r>
      <w:r w:rsidR="002D2239" w:rsidRPr="0083336A">
        <w:rPr>
          <w:rFonts w:ascii="Arial" w:eastAsia="Times New Roman" w:hAnsi="Arial" w:cs="Arial"/>
          <w:sz w:val="21"/>
          <w:szCs w:val="21"/>
        </w:rPr>
        <w:t>e información</w:t>
      </w:r>
      <w:r w:rsidR="00C205CF" w:rsidRPr="0083336A">
        <w:rPr>
          <w:rFonts w:ascii="Arial" w:eastAsia="Times New Roman" w:hAnsi="Arial" w:cs="Arial"/>
          <w:sz w:val="21"/>
          <w:szCs w:val="21"/>
        </w:rPr>
        <w:t xml:space="preserve"> </w:t>
      </w:r>
      <w:r w:rsidR="002D2239" w:rsidRPr="0083336A">
        <w:rPr>
          <w:rFonts w:ascii="Arial" w:eastAsia="Times New Roman" w:hAnsi="Arial" w:cs="Arial"/>
          <w:sz w:val="21"/>
          <w:szCs w:val="21"/>
        </w:rPr>
        <w:t>que dé cuenta de las acciones en forma acumulativa</w:t>
      </w:r>
      <w:r w:rsidR="00F0506F" w:rsidRPr="0083336A">
        <w:rPr>
          <w:rFonts w:ascii="Arial" w:eastAsia="Times New Roman" w:hAnsi="Arial" w:cs="Arial"/>
          <w:sz w:val="21"/>
          <w:szCs w:val="21"/>
        </w:rPr>
        <w:t>.</w:t>
      </w:r>
      <w:r w:rsidR="002D2239" w:rsidRPr="0083336A">
        <w:rPr>
          <w:rFonts w:ascii="Arial" w:eastAsia="Times New Roman" w:hAnsi="Arial" w:cs="Arial"/>
          <w:sz w:val="21"/>
          <w:szCs w:val="21"/>
        </w:rPr>
        <w:t xml:space="preserve"> </w:t>
      </w:r>
      <w:r w:rsidR="00C205CF" w:rsidRPr="0083336A">
        <w:rPr>
          <w:rFonts w:ascii="Arial" w:eastAsia="Times New Roman" w:hAnsi="Arial" w:cs="Arial"/>
          <w:sz w:val="21"/>
          <w:szCs w:val="21"/>
        </w:rPr>
        <w:t xml:space="preserve">Los diferentes equipos tuvieron un comportamiento más orientado al “cumplimiento de la tarea” ya que su retribución económica fue dada en el contexto de consultorías con productos </w:t>
      </w:r>
      <w:r w:rsidR="008F5E50" w:rsidRPr="0083336A">
        <w:rPr>
          <w:rFonts w:ascii="Arial" w:eastAsia="Times New Roman" w:hAnsi="Arial" w:cs="Arial"/>
          <w:sz w:val="21"/>
          <w:szCs w:val="21"/>
        </w:rPr>
        <w:t>concretos y plazos establecidos con mayor énfasis en la primera etapa.</w:t>
      </w:r>
      <w:r w:rsidR="00F15DB6" w:rsidRPr="0083336A">
        <w:rPr>
          <w:rFonts w:ascii="Arial" w:eastAsia="Times New Roman" w:hAnsi="Arial" w:cs="Arial"/>
          <w:sz w:val="21"/>
          <w:szCs w:val="21"/>
        </w:rPr>
        <w:t xml:space="preserve"> </w:t>
      </w:r>
      <w:r w:rsidR="0096256F" w:rsidRPr="00C93337">
        <w:rPr>
          <w:rFonts w:ascii="Arial" w:eastAsia="Times New Roman" w:hAnsi="Arial" w:cs="Arial"/>
          <w:sz w:val="21"/>
          <w:szCs w:val="21"/>
        </w:rPr>
        <w:t>Respecto a la Supervisión del FIDA, se desta</w:t>
      </w:r>
      <w:r w:rsidR="00A81880" w:rsidRPr="00C93337">
        <w:rPr>
          <w:rFonts w:ascii="Arial" w:eastAsia="Times New Roman" w:hAnsi="Arial" w:cs="Arial"/>
          <w:sz w:val="21"/>
          <w:szCs w:val="21"/>
        </w:rPr>
        <w:t>can la visita de supervisión en e</w:t>
      </w:r>
      <w:r w:rsidR="0096256F" w:rsidRPr="00C93337">
        <w:rPr>
          <w:rFonts w:ascii="Arial" w:eastAsia="Times New Roman" w:hAnsi="Arial" w:cs="Arial"/>
          <w:sz w:val="21"/>
          <w:szCs w:val="21"/>
        </w:rPr>
        <w:t>l</w:t>
      </w:r>
      <w:r w:rsidR="00A81880" w:rsidRPr="00C93337">
        <w:rPr>
          <w:rFonts w:ascii="Arial" w:eastAsia="Times New Roman" w:hAnsi="Arial" w:cs="Arial"/>
          <w:sz w:val="21"/>
          <w:szCs w:val="21"/>
        </w:rPr>
        <w:t xml:space="preserve"> año</w:t>
      </w:r>
      <w:r w:rsidR="0096256F" w:rsidRPr="00C93337">
        <w:rPr>
          <w:rFonts w:ascii="Arial" w:eastAsia="Times New Roman" w:hAnsi="Arial" w:cs="Arial"/>
          <w:sz w:val="21"/>
          <w:szCs w:val="21"/>
        </w:rPr>
        <w:t xml:space="preserve"> 2013 y la EMT</w:t>
      </w:r>
      <w:r w:rsidR="00EF727A" w:rsidRPr="00C93337">
        <w:rPr>
          <w:rFonts w:ascii="Arial" w:eastAsia="Times New Roman" w:hAnsi="Arial" w:cs="Arial"/>
          <w:sz w:val="21"/>
          <w:szCs w:val="21"/>
        </w:rPr>
        <w:t>, ambas</w:t>
      </w:r>
      <w:r w:rsidR="0096256F" w:rsidRPr="00C93337">
        <w:rPr>
          <w:rFonts w:ascii="Arial" w:eastAsia="Times New Roman" w:hAnsi="Arial" w:cs="Arial"/>
          <w:sz w:val="21"/>
          <w:szCs w:val="21"/>
        </w:rPr>
        <w:t xml:space="preserve"> ayudaron decididamente a brindar l</w:t>
      </w:r>
      <w:r w:rsidR="00EF727A" w:rsidRPr="00C93337">
        <w:rPr>
          <w:rFonts w:ascii="Arial" w:eastAsia="Times New Roman" w:hAnsi="Arial" w:cs="Arial"/>
          <w:sz w:val="21"/>
          <w:szCs w:val="21"/>
        </w:rPr>
        <w:t>as alertas necesarias para realizar</w:t>
      </w:r>
      <w:r w:rsidR="0096256F" w:rsidRPr="00C93337">
        <w:rPr>
          <w:rFonts w:ascii="Arial" w:eastAsia="Times New Roman" w:hAnsi="Arial" w:cs="Arial"/>
          <w:sz w:val="21"/>
          <w:szCs w:val="21"/>
        </w:rPr>
        <w:t xml:space="preserve"> ajustes en la ejecución del proyecto. </w:t>
      </w:r>
      <w:r w:rsidR="00EF727A" w:rsidRPr="00C93337">
        <w:rPr>
          <w:rFonts w:ascii="Arial" w:eastAsia="Times New Roman" w:hAnsi="Arial" w:cs="Arial"/>
          <w:sz w:val="21"/>
          <w:szCs w:val="21"/>
        </w:rPr>
        <w:t>Las mencionadas mi</w:t>
      </w:r>
      <w:r w:rsidR="0096256F" w:rsidRPr="00C93337">
        <w:rPr>
          <w:rFonts w:ascii="Arial" w:eastAsia="Times New Roman" w:hAnsi="Arial" w:cs="Arial"/>
          <w:sz w:val="21"/>
          <w:szCs w:val="21"/>
        </w:rPr>
        <w:t xml:space="preserve">siones no </w:t>
      </w:r>
      <w:r w:rsidR="00EF727A" w:rsidRPr="00C93337">
        <w:rPr>
          <w:rFonts w:ascii="Arial" w:eastAsia="Times New Roman" w:hAnsi="Arial" w:cs="Arial"/>
          <w:sz w:val="21"/>
          <w:szCs w:val="21"/>
        </w:rPr>
        <w:t>contaron con la</w:t>
      </w:r>
      <w:r w:rsidR="0096256F" w:rsidRPr="00C93337">
        <w:rPr>
          <w:rFonts w:ascii="Arial" w:eastAsia="Times New Roman" w:hAnsi="Arial" w:cs="Arial"/>
          <w:sz w:val="21"/>
          <w:szCs w:val="21"/>
        </w:rPr>
        <w:t xml:space="preserve"> participación del Proyecto Sierra Norte</w:t>
      </w:r>
      <w:r w:rsidR="00AE0979" w:rsidRPr="00C93337">
        <w:rPr>
          <w:rFonts w:ascii="Arial" w:eastAsia="Times New Roman" w:hAnsi="Arial" w:cs="Arial"/>
          <w:sz w:val="21"/>
          <w:szCs w:val="21"/>
        </w:rPr>
        <w:t>.</w:t>
      </w:r>
    </w:p>
    <w:p w14:paraId="3433E0AB" w14:textId="0750FEBA" w:rsidR="00C205CF" w:rsidRPr="00FE0FA9" w:rsidRDefault="00ED1C42" w:rsidP="00FE0FA9">
      <w:pPr>
        <w:spacing w:line="240" w:lineRule="auto"/>
        <w:ind w:left="360" w:hanging="502"/>
        <w:jc w:val="both"/>
        <w:rPr>
          <w:rFonts w:ascii="Arial" w:eastAsia="Times New Roman" w:hAnsi="Arial" w:cs="Arial"/>
          <w:sz w:val="21"/>
          <w:szCs w:val="21"/>
        </w:rPr>
      </w:pPr>
      <w:r w:rsidRPr="00FE0FA9">
        <w:rPr>
          <w:rFonts w:ascii="Arial" w:eastAsia="MS Mincho" w:hAnsi="Arial" w:cs="Arial"/>
          <w:color w:val="000000" w:themeColor="text1"/>
          <w:kern w:val="2"/>
          <w:sz w:val="21"/>
          <w:szCs w:val="21"/>
          <w:lang w:val="es-ES_tradnl"/>
        </w:rPr>
        <w:t xml:space="preserve">160 </w:t>
      </w:r>
      <w:r>
        <w:rPr>
          <w:rFonts w:ascii="Arial" w:eastAsia="MS Mincho" w:hAnsi="Arial" w:cs="Arial"/>
          <w:color w:val="000000" w:themeColor="text1"/>
          <w:kern w:val="2"/>
          <w:sz w:val="21"/>
          <w:szCs w:val="21"/>
          <w:lang w:val="es-ES_tradnl"/>
        </w:rPr>
        <w:tab/>
      </w:r>
      <w:r w:rsidRPr="00ED1C42">
        <w:rPr>
          <w:rFonts w:ascii="Arial" w:eastAsia="MS Mincho" w:hAnsi="Arial" w:cs="Arial"/>
          <w:color w:val="000000" w:themeColor="text1"/>
          <w:kern w:val="2"/>
          <w:sz w:val="21"/>
          <w:szCs w:val="21"/>
          <w:u w:val="single"/>
          <w:lang w:val="es-ES_tradnl"/>
        </w:rPr>
        <w:t>Análisis</w:t>
      </w:r>
      <w:r w:rsidR="00001CAD" w:rsidRPr="00FE0FA9">
        <w:rPr>
          <w:rFonts w:ascii="Arial" w:eastAsia="MS Mincho" w:hAnsi="Arial" w:cs="Arial"/>
          <w:color w:val="000000" w:themeColor="text1"/>
          <w:kern w:val="2"/>
          <w:sz w:val="21"/>
          <w:szCs w:val="21"/>
          <w:u w:val="single"/>
          <w:lang w:val="es-ES_tradnl"/>
        </w:rPr>
        <w:t xml:space="preserve"> Costo –</w:t>
      </w:r>
      <w:r w:rsidR="002D2239" w:rsidRPr="00FE0FA9">
        <w:rPr>
          <w:rFonts w:ascii="Arial" w:eastAsia="MS Mincho" w:hAnsi="Arial" w:cs="Arial"/>
          <w:color w:val="000000" w:themeColor="text1"/>
          <w:kern w:val="2"/>
          <w:sz w:val="21"/>
          <w:szCs w:val="21"/>
          <w:u w:val="single"/>
          <w:lang w:val="es-ES_tradnl"/>
        </w:rPr>
        <w:t xml:space="preserve">Beneficio </w:t>
      </w:r>
      <w:r w:rsidR="002D2239" w:rsidRPr="00FE0FA9">
        <w:rPr>
          <w:rFonts w:ascii="Arial" w:eastAsia="Times New Roman" w:hAnsi="Arial" w:cs="Arial"/>
          <w:sz w:val="21"/>
          <w:szCs w:val="21"/>
        </w:rPr>
        <w:t>La</w:t>
      </w:r>
      <w:r w:rsidR="003848EA" w:rsidRPr="00FE0FA9">
        <w:rPr>
          <w:rFonts w:ascii="Arial" w:eastAsia="Times New Roman" w:hAnsi="Arial" w:cs="Arial"/>
          <w:sz w:val="21"/>
          <w:szCs w:val="21"/>
          <w:lang w:eastAsia="es-PE"/>
        </w:rPr>
        <w:t xml:space="preserve"> evaluación final del proyecto INKAÑARIS ha encontrado varias limitaciones para la realiza</w:t>
      </w:r>
      <w:r w:rsidR="00DA7EA7">
        <w:rPr>
          <w:rFonts w:ascii="Arial" w:eastAsia="Times New Roman" w:hAnsi="Arial" w:cs="Arial"/>
          <w:sz w:val="21"/>
          <w:szCs w:val="21"/>
          <w:lang w:eastAsia="es-PE"/>
        </w:rPr>
        <w:t>ción de la evaluación económica,</w:t>
      </w:r>
      <w:r w:rsidR="003848EA" w:rsidRPr="00FE0FA9">
        <w:rPr>
          <w:rFonts w:ascii="Arial" w:eastAsia="Times New Roman" w:hAnsi="Arial" w:cs="Arial"/>
          <w:sz w:val="21"/>
          <w:szCs w:val="21"/>
          <w:lang w:eastAsia="es-PE"/>
        </w:rPr>
        <w:t xml:space="preserve"> permitiendo únicamente un análisis </w:t>
      </w:r>
      <w:r w:rsidR="000B3715" w:rsidRPr="00FE0FA9">
        <w:rPr>
          <w:rFonts w:ascii="Arial" w:eastAsia="Times New Roman" w:hAnsi="Arial" w:cs="Arial"/>
          <w:sz w:val="21"/>
          <w:szCs w:val="21"/>
          <w:lang w:eastAsia="es-PE"/>
        </w:rPr>
        <w:t>separado de</w:t>
      </w:r>
      <w:r w:rsidR="003848EA" w:rsidRPr="00FE0FA9">
        <w:rPr>
          <w:rFonts w:ascii="Arial" w:eastAsia="Times New Roman" w:hAnsi="Arial" w:cs="Arial"/>
          <w:sz w:val="21"/>
          <w:szCs w:val="21"/>
          <w:lang w:eastAsia="es-PE"/>
        </w:rPr>
        <w:t xml:space="preserve"> los logros en cada uno de sus componentes. Esto significa que no es posible consolidar las apreciaciones en una calificación general</w:t>
      </w:r>
      <w:r w:rsidR="003848EA" w:rsidRPr="003848EA">
        <w:rPr>
          <w:rStyle w:val="FootnoteReference"/>
          <w:rFonts w:ascii="Arial" w:eastAsia="Times New Roman" w:hAnsi="Arial"/>
          <w:sz w:val="21"/>
          <w:szCs w:val="21"/>
          <w:lang w:eastAsia="es-PE"/>
        </w:rPr>
        <w:footnoteReference w:id="47"/>
      </w:r>
      <w:r w:rsidR="00DA7EA7">
        <w:rPr>
          <w:rFonts w:ascii="Arial" w:eastAsia="Times New Roman" w:hAnsi="Arial" w:cs="Arial"/>
          <w:sz w:val="21"/>
          <w:szCs w:val="21"/>
          <w:lang w:eastAsia="es-PE"/>
        </w:rPr>
        <w:t>,</w:t>
      </w:r>
      <w:r w:rsidR="003848EA" w:rsidRPr="00FE0FA9">
        <w:rPr>
          <w:rFonts w:ascii="Arial" w:eastAsia="Times New Roman" w:hAnsi="Arial" w:cs="Arial"/>
          <w:sz w:val="21"/>
          <w:szCs w:val="21"/>
          <w:lang w:eastAsia="es-PE"/>
        </w:rPr>
        <w:t xml:space="preserve"> ya que se corre el riesgo de sobre estimar o subestimar las calificaciones especificas en e</w:t>
      </w:r>
      <w:r w:rsidR="00DA7EA7">
        <w:rPr>
          <w:rFonts w:ascii="Arial" w:eastAsia="Times New Roman" w:hAnsi="Arial" w:cs="Arial"/>
          <w:sz w:val="21"/>
          <w:szCs w:val="21"/>
          <w:lang w:eastAsia="es-PE"/>
        </w:rPr>
        <w:t>l cálculo de un promedio global,</w:t>
      </w:r>
      <w:r w:rsidR="003848EA" w:rsidRPr="00FE0FA9">
        <w:rPr>
          <w:rFonts w:ascii="Arial" w:eastAsia="Times New Roman" w:hAnsi="Arial" w:cs="Arial"/>
          <w:sz w:val="21"/>
          <w:szCs w:val="21"/>
          <w:lang w:eastAsia="es-PE"/>
        </w:rPr>
        <w:t xml:space="preserve"> a lo que se agrega que algunos indicadores no son suficientemente confiables como para emitir una opinión al respecto</w:t>
      </w:r>
      <w:r w:rsidR="00F347DD">
        <w:rPr>
          <w:rFonts w:ascii="Arial" w:eastAsia="Times New Roman" w:hAnsi="Arial" w:cs="Arial"/>
          <w:sz w:val="21"/>
          <w:szCs w:val="21"/>
          <w:lang w:eastAsia="es-PE"/>
        </w:rPr>
        <w:t>. L</w:t>
      </w:r>
      <w:r w:rsidR="003848EA" w:rsidRPr="00FE0FA9">
        <w:rPr>
          <w:rFonts w:ascii="Arial" w:eastAsia="Times New Roman" w:hAnsi="Arial" w:cs="Arial"/>
          <w:sz w:val="21"/>
          <w:szCs w:val="21"/>
          <w:lang w:eastAsia="es-PE"/>
        </w:rPr>
        <w:t>as razones que explican estás limitaciones son: ausencia de una línea de base y un sistema de seguimiento; distinta naturaleza de componentes y actividades y supuestos sobre impacto del proyecto en ámbitos de influencia. En este contexto y teniendo en cuenta la información cuantitativa disponible específicam</w:t>
      </w:r>
      <w:r w:rsidR="00F347DD">
        <w:rPr>
          <w:rFonts w:ascii="Arial" w:eastAsia="Times New Roman" w:hAnsi="Arial" w:cs="Arial"/>
          <w:sz w:val="21"/>
          <w:szCs w:val="21"/>
          <w:lang w:eastAsia="es-PE"/>
        </w:rPr>
        <w:t>ente para los PDN</w:t>
      </w:r>
      <w:r w:rsidR="003848EA" w:rsidRPr="00FE0FA9">
        <w:rPr>
          <w:rFonts w:ascii="Arial" w:eastAsia="Times New Roman" w:hAnsi="Arial" w:cs="Arial"/>
          <w:sz w:val="21"/>
          <w:szCs w:val="21"/>
          <w:lang w:eastAsia="es-PE"/>
        </w:rPr>
        <w:t>, se ha realizado la evaluación económica fi</w:t>
      </w:r>
      <w:r w:rsidR="00001CAD" w:rsidRPr="00FE0FA9">
        <w:rPr>
          <w:rFonts w:ascii="Arial" w:eastAsia="Times New Roman" w:hAnsi="Arial" w:cs="Arial"/>
          <w:sz w:val="21"/>
          <w:szCs w:val="21"/>
          <w:lang w:eastAsia="es-PE"/>
        </w:rPr>
        <w:t>nanciera en base al cálculo B/C</w:t>
      </w:r>
      <w:r w:rsidR="00F347DD">
        <w:rPr>
          <w:rFonts w:ascii="Arial" w:eastAsia="Times New Roman" w:hAnsi="Arial" w:cs="Arial"/>
          <w:sz w:val="21"/>
          <w:szCs w:val="21"/>
          <w:lang w:eastAsia="es-PE"/>
        </w:rPr>
        <w:t>. En ese sentido, gracias a</w:t>
      </w:r>
      <w:r w:rsidR="00087573" w:rsidRPr="00087573">
        <w:rPr>
          <w:rFonts w:ascii="Arial" w:eastAsiaTheme="minorEastAsia" w:hAnsi="Arial" w:cs="Arial"/>
          <w:bCs/>
          <w:color w:val="000000"/>
          <w:kern w:val="24"/>
          <w:sz w:val="21"/>
          <w:szCs w:val="21"/>
        </w:rPr>
        <w:t xml:space="preserve">l acompañamiento </w:t>
      </w:r>
      <w:r w:rsidR="00F347DD">
        <w:rPr>
          <w:rFonts w:ascii="Arial" w:eastAsiaTheme="minorEastAsia" w:hAnsi="Arial" w:cs="Arial"/>
          <w:bCs/>
          <w:color w:val="000000"/>
          <w:kern w:val="24"/>
          <w:sz w:val="21"/>
          <w:szCs w:val="21"/>
        </w:rPr>
        <w:t>mencionado</w:t>
      </w:r>
      <w:r w:rsidR="00087573" w:rsidRPr="00087573">
        <w:rPr>
          <w:rFonts w:ascii="Arial" w:eastAsiaTheme="minorEastAsia" w:hAnsi="Arial" w:cs="Arial"/>
          <w:bCs/>
          <w:color w:val="000000"/>
          <w:kern w:val="24"/>
          <w:sz w:val="21"/>
          <w:szCs w:val="21"/>
        </w:rPr>
        <w:t xml:space="preserve"> y el reforzamiento de los aspectos técnicos y de articulación comercial el resultado es bastante alentador. La evaluación se ha</w:t>
      </w:r>
      <w:r w:rsidR="00F347DD">
        <w:rPr>
          <w:rFonts w:ascii="Arial" w:eastAsiaTheme="minorEastAsia" w:hAnsi="Arial" w:cs="Arial"/>
          <w:bCs/>
          <w:color w:val="000000"/>
          <w:kern w:val="24"/>
          <w:sz w:val="21"/>
          <w:szCs w:val="21"/>
        </w:rPr>
        <w:t xml:space="preserve"> hecho diferenciando los PDN dependiendo</w:t>
      </w:r>
      <w:r w:rsidR="00087573" w:rsidRPr="00087573">
        <w:rPr>
          <w:rFonts w:ascii="Arial" w:eastAsiaTheme="minorEastAsia" w:hAnsi="Arial" w:cs="Arial"/>
          <w:bCs/>
          <w:color w:val="000000"/>
          <w:kern w:val="24"/>
          <w:sz w:val="21"/>
          <w:szCs w:val="21"/>
        </w:rPr>
        <w:t xml:space="preserve"> </w:t>
      </w:r>
      <w:r w:rsidR="00F347DD">
        <w:rPr>
          <w:rFonts w:ascii="Arial" w:eastAsiaTheme="minorEastAsia" w:hAnsi="Arial" w:cs="Arial"/>
          <w:bCs/>
          <w:color w:val="000000"/>
          <w:kern w:val="24"/>
          <w:sz w:val="21"/>
          <w:szCs w:val="21"/>
        </w:rPr>
        <w:t>d</w:t>
      </w:r>
      <w:r w:rsidR="00087573" w:rsidRPr="00087573">
        <w:rPr>
          <w:rFonts w:ascii="Arial" w:eastAsiaTheme="minorEastAsia" w:hAnsi="Arial" w:cs="Arial"/>
          <w:bCs/>
          <w:color w:val="000000"/>
          <w:kern w:val="24"/>
          <w:sz w:val="21"/>
          <w:szCs w:val="21"/>
        </w:rPr>
        <w:t>el año en que se iniciaron:</w:t>
      </w:r>
    </w:p>
    <w:p w14:paraId="453EC74E" w14:textId="7EF06FB6" w:rsidR="00C75E6A" w:rsidRPr="003848EA" w:rsidRDefault="00ED1C42" w:rsidP="00110828">
      <w:pPr>
        <w:pStyle w:val="ListParagraph"/>
        <w:spacing w:before="120" w:line="240" w:lineRule="auto"/>
        <w:ind w:left="360" w:hanging="502"/>
        <w:contextualSpacing w:val="0"/>
        <w:jc w:val="both"/>
        <w:rPr>
          <w:rFonts w:ascii="Arial" w:eastAsia="Times New Roman" w:hAnsi="Arial" w:cs="Arial"/>
          <w:sz w:val="21"/>
          <w:szCs w:val="21"/>
        </w:rPr>
      </w:pPr>
      <w:r w:rsidRPr="004F71ED">
        <w:rPr>
          <w:rFonts w:ascii="Arial" w:eastAsia="Times New Roman" w:hAnsi="Arial" w:cs="Arial"/>
          <w:sz w:val="21"/>
          <w:szCs w:val="21"/>
        </w:rPr>
        <w:t>161</w:t>
      </w:r>
      <w:r>
        <w:rPr>
          <w:rFonts w:ascii="Arial" w:eastAsia="Times New Roman" w:hAnsi="Arial" w:cs="Arial"/>
          <w:b/>
          <w:sz w:val="21"/>
          <w:szCs w:val="21"/>
        </w:rPr>
        <w:tab/>
      </w:r>
      <w:r w:rsidR="00C205CF" w:rsidRPr="003848EA">
        <w:rPr>
          <w:rFonts w:ascii="Arial" w:eastAsia="Times New Roman" w:hAnsi="Arial" w:cs="Arial"/>
          <w:b/>
          <w:sz w:val="21"/>
          <w:szCs w:val="21"/>
        </w:rPr>
        <w:t>PDN 2012:</w:t>
      </w:r>
      <w:r w:rsidR="00C205CF" w:rsidRPr="003848EA">
        <w:rPr>
          <w:rFonts w:ascii="Arial" w:eastAsia="Times New Roman" w:hAnsi="Arial" w:cs="Arial"/>
          <w:sz w:val="21"/>
          <w:szCs w:val="21"/>
        </w:rPr>
        <w:t xml:space="preserve"> De los doce (12) P</w:t>
      </w:r>
      <w:r w:rsidR="005B5D58" w:rsidRPr="003848EA">
        <w:rPr>
          <w:rFonts w:ascii="Arial" w:eastAsia="Times New Roman" w:hAnsi="Arial" w:cs="Arial"/>
          <w:sz w:val="21"/>
          <w:szCs w:val="21"/>
        </w:rPr>
        <w:t>DN</w:t>
      </w:r>
      <w:r w:rsidR="00C205CF" w:rsidRPr="003848EA">
        <w:rPr>
          <w:rFonts w:ascii="Arial" w:eastAsia="Times New Roman" w:hAnsi="Arial" w:cs="Arial"/>
          <w:sz w:val="21"/>
          <w:szCs w:val="21"/>
        </w:rPr>
        <w:t xml:space="preserve"> del año 2012, que se iniciaron en los distritos de </w:t>
      </w:r>
      <w:proofErr w:type="spellStart"/>
      <w:r w:rsidR="00C205CF" w:rsidRPr="003848EA">
        <w:rPr>
          <w:rFonts w:ascii="Arial" w:eastAsia="Times New Roman" w:hAnsi="Arial" w:cs="Arial"/>
          <w:sz w:val="21"/>
          <w:szCs w:val="21"/>
        </w:rPr>
        <w:t>Cañaris</w:t>
      </w:r>
      <w:proofErr w:type="spellEnd"/>
      <w:r w:rsidR="00C205CF" w:rsidRPr="003848EA">
        <w:rPr>
          <w:rFonts w:ascii="Arial" w:eastAsia="Times New Roman" w:hAnsi="Arial" w:cs="Arial"/>
          <w:sz w:val="21"/>
          <w:szCs w:val="21"/>
        </w:rPr>
        <w:t xml:space="preserve"> e </w:t>
      </w:r>
      <w:proofErr w:type="spellStart"/>
      <w:r w:rsidR="000B3715" w:rsidRPr="003848EA">
        <w:rPr>
          <w:rFonts w:ascii="Arial" w:eastAsia="Times New Roman" w:hAnsi="Arial" w:cs="Arial"/>
          <w:sz w:val="21"/>
          <w:szCs w:val="21"/>
        </w:rPr>
        <w:t>Inkahuasi</w:t>
      </w:r>
      <w:proofErr w:type="spellEnd"/>
      <w:r w:rsidR="00C205CF" w:rsidRPr="003848EA">
        <w:rPr>
          <w:rFonts w:ascii="Arial" w:eastAsia="Times New Roman" w:hAnsi="Arial" w:cs="Arial"/>
          <w:sz w:val="21"/>
          <w:szCs w:val="21"/>
        </w:rPr>
        <w:t xml:space="preserve">, de la provincia de </w:t>
      </w:r>
      <w:proofErr w:type="spellStart"/>
      <w:r w:rsidR="00C205CF" w:rsidRPr="003848EA">
        <w:rPr>
          <w:rFonts w:ascii="Arial" w:eastAsia="Times New Roman" w:hAnsi="Arial" w:cs="Arial"/>
          <w:sz w:val="21"/>
          <w:szCs w:val="21"/>
        </w:rPr>
        <w:t>Ferreñafe</w:t>
      </w:r>
      <w:proofErr w:type="spellEnd"/>
      <w:r w:rsidR="00C205CF" w:rsidRPr="003848EA">
        <w:rPr>
          <w:rFonts w:ascii="Arial" w:eastAsia="Times New Roman" w:hAnsi="Arial" w:cs="Arial"/>
          <w:sz w:val="21"/>
          <w:szCs w:val="21"/>
        </w:rPr>
        <w:t xml:space="preserve"> en Lambayeque, el análisis involucra solamente 11 PDN. La rentabilidad financiera proyectada para dichos emprendimientos revela un potencial de éxito, en aquellas líneas de negocio que tienen importante demanda en el mercado local y perspectivas de insertarse en la dinámica de exportación por la presencia de empresas exportadoras en la Región, quienes visitaron dichos emprendimientos y manifestaron un interés concreto de compra: </w:t>
      </w:r>
      <w:proofErr w:type="spellStart"/>
      <w:r w:rsidR="00C205CF" w:rsidRPr="003848EA">
        <w:rPr>
          <w:rFonts w:ascii="Arial" w:eastAsia="Times New Roman" w:hAnsi="Arial" w:cs="Arial"/>
          <w:sz w:val="21"/>
          <w:szCs w:val="21"/>
        </w:rPr>
        <w:t>aguaymanto</w:t>
      </w:r>
      <w:proofErr w:type="spellEnd"/>
      <w:r w:rsidR="00C205CF" w:rsidRPr="003848EA">
        <w:rPr>
          <w:rFonts w:ascii="Arial" w:eastAsia="Times New Roman" w:hAnsi="Arial" w:cs="Arial"/>
          <w:sz w:val="21"/>
          <w:szCs w:val="21"/>
        </w:rPr>
        <w:t xml:space="preserve">, hongos comestibles y granadilla “colombiana”. Los </w:t>
      </w:r>
      <w:r w:rsidR="005B5D58" w:rsidRPr="003848EA">
        <w:rPr>
          <w:rFonts w:ascii="Arial" w:eastAsia="Times New Roman" w:hAnsi="Arial" w:cs="Arial"/>
          <w:sz w:val="21"/>
          <w:szCs w:val="21"/>
        </w:rPr>
        <w:t>PDN</w:t>
      </w:r>
      <w:r w:rsidR="00C205CF" w:rsidRPr="003848EA">
        <w:rPr>
          <w:rFonts w:ascii="Arial" w:eastAsia="Times New Roman" w:hAnsi="Arial" w:cs="Arial"/>
          <w:sz w:val="21"/>
          <w:szCs w:val="21"/>
        </w:rPr>
        <w:t xml:space="preserve"> de manzanilla, han cambiado de giro hacia el cultivo de </w:t>
      </w:r>
      <w:proofErr w:type="spellStart"/>
      <w:r w:rsidR="00C205CF" w:rsidRPr="003848EA">
        <w:rPr>
          <w:rFonts w:ascii="Arial" w:eastAsia="Times New Roman" w:hAnsi="Arial" w:cs="Arial"/>
          <w:sz w:val="21"/>
          <w:szCs w:val="21"/>
        </w:rPr>
        <w:t>aguaymanto</w:t>
      </w:r>
      <w:proofErr w:type="spellEnd"/>
      <w:r w:rsidR="00C205CF" w:rsidRPr="003848EA">
        <w:rPr>
          <w:rFonts w:ascii="Arial" w:eastAsia="Times New Roman" w:hAnsi="Arial" w:cs="Arial"/>
          <w:sz w:val="21"/>
          <w:szCs w:val="21"/>
        </w:rPr>
        <w:t xml:space="preserve">, </w:t>
      </w:r>
      <w:r w:rsidR="005B5D58" w:rsidRPr="003848EA">
        <w:rPr>
          <w:rFonts w:ascii="Arial" w:eastAsia="Times New Roman" w:hAnsi="Arial" w:cs="Arial"/>
          <w:sz w:val="21"/>
          <w:szCs w:val="21"/>
        </w:rPr>
        <w:t>l</w:t>
      </w:r>
      <w:r w:rsidR="00C205CF" w:rsidRPr="003848EA">
        <w:rPr>
          <w:rFonts w:ascii="Arial" w:eastAsia="Times New Roman" w:hAnsi="Arial" w:cs="Arial"/>
          <w:sz w:val="21"/>
          <w:szCs w:val="21"/>
        </w:rPr>
        <w:t xml:space="preserve">o </w:t>
      </w:r>
      <w:r w:rsidR="005B5D58" w:rsidRPr="003848EA">
        <w:rPr>
          <w:rFonts w:ascii="Arial" w:eastAsia="Times New Roman" w:hAnsi="Arial" w:cs="Arial"/>
          <w:sz w:val="21"/>
          <w:szCs w:val="21"/>
        </w:rPr>
        <w:t xml:space="preserve">que </w:t>
      </w:r>
      <w:r w:rsidR="00C205CF" w:rsidRPr="003848EA">
        <w:rPr>
          <w:rFonts w:ascii="Arial" w:eastAsia="Times New Roman" w:hAnsi="Arial" w:cs="Arial"/>
          <w:sz w:val="21"/>
          <w:szCs w:val="21"/>
        </w:rPr>
        <w:t xml:space="preserve">garantiza también un alto potencial comercial y la rentabilidad consecuente. Con el uso de esta herramienta financiera, los resultados por línea de negocio en términos de rentabilidad son: granadilla 1.27, </w:t>
      </w:r>
      <w:proofErr w:type="spellStart"/>
      <w:r w:rsidR="00C205CF" w:rsidRPr="003848EA">
        <w:rPr>
          <w:rFonts w:ascii="Arial" w:eastAsia="Times New Roman" w:hAnsi="Arial" w:cs="Arial"/>
          <w:sz w:val="21"/>
          <w:szCs w:val="21"/>
        </w:rPr>
        <w:t>aguaymanto</w:t>
      </w:r>
      <w:proofErr w:type="spellEnd"/>
      <w:r w:rsidR="00C205CF" w:rsidRPr="003848EA">
        <w:rPr>
          <w:rFonts w:ascii="Arial" w:eastAsia="Times New Roman" w:hAnsi="Arial" w:cs="Arial"/>
          <w:sz w:val="21"/>
          <w:szCs w:val="21"/>
        </w:rPr>
        <w:t xml:space="preserve"> 2.88, hongos comestibles 1.66. </w:t>
      </w:r>
    </w:p>
    <w:p w14:paraId="1470C43F" w14:textId="3A129972" w:rsidR="00C205CF" w:rsidRPr="003848EA" w:rsidRDefault="00B224C3" w:rsidP="00110828">
      <w:pPr>
        <w:pStyle w:val="ListParagraph"/>
        <w:spacing w:before="120" w:line="240" w:lineRule="auto"/>
        <w:ind w:left="360" w:hanging="502"/>
        <w:contextualSpacing w:val="0"/>
        <w:jc w:val="both"/>
        <w:rPr>
          <w:rFonts w:ascii="Arial" w:hAnsi="Arial" w:cs="Arial"/>
          <w:sz w:val="21"/>
          <w:szCs w:val="21"/>
          <w:lang w:eastAsia="es-PE"/>
        </w:rPr>
      </w:pPr>
      <w:r w:rsidRPr="00B224C3">
        <w:rPr>
          <w:rFonts w:ascii="Arial" w:hAnsi="Arial" w:cs="Arial"/>
          <w:sz w:val="21"/>
          <w:szCs w:val="21"/>
          <w:lang w:eastAsia="es-PE"/>
        </w:rPr>
        <w:t>162</w:t>
      </w:r>
      <w:r>
        <w:rPr>
          <w:rFonts w:ascii="Arial" w:hAnsi="Arial" w:cs="Arial"/>
          <w:b/>
          <w:sz w:val="21"/>
          <w:szCs w:val="21"/>
          <w:lang w:eastAsia="es-PE"/>
        </w:rPr>
        <w:tab/>
      </w:r>
      <w:r w:rsidR="00C205CF" w:rsidRPr="003848EA">
        <w:rPr>
          <w:rFonts w:ascii="Arial" w:hAnsi="Arial" w:cs="Arial"/>
          <w:b/>
          <w:sz w:val="21"/>
          <w:szCs w:val="21"/>
          <w:lang w:eastAsia="es-PE"/>
        </w:rPr>
        <w:t>PDN 2015</w:t>
      </w:r>
      <w:r w:rsidR="00C205CF" w:rsidRPr="003848EA">
        <w:rPr>
          <w:rFonts w:ascii="Arial" w:hAnsi="Arial" w:cs="Arial"/>
          <w:sz w:val="21"/>
          <w:szCs w:val="21"/>
          <w:lang w:eastAsia="es-PE"/>
        </w:rPr>
        <w:t>: Estos emprendimientos se encuentran aún en fase de ejecución y dadas las condiciones de mejora de la supervisión y de gestión de las iniciativas productivas, el análisis financiero proyecta rentabilidades económicas positivas; salvo en el caso de la siembra del cacao, esta situación puede deberse a que el cacao es un cultivo sensible al manejo de la sombra. La rentabilidad en términos de B/</w:t>
      </w:r>
      <w:r w:rsidR="000B3715" w:rsidRPr="003848EA">
        <w:rPr>
          <w:rFonts w:ascii="Arial" w:hAnsi="Arial" w:cs="Arial"/>
          <w:sz w:val="21"/>
          <w:szCs w:val="21"/>
          <w:lang w:eastAsia="es-PE"/>
        </w:rPr>
        <w:t>C para</w:t>
      </w:r>
      <w:r w:rsidR="00C205CF" w:rsidRPr="003848EA">
        <w:rPr>
          <w:rFonts w:ascii="Arial" w:hAnsi="Arial" w:cs="Arial"/>
          <w:sz w:val="21"/>
          <w:szCs w:val="21"/>
          <w:lang w:eastAsia="es-PE"/>
        </w:rPr>
        <w:t xml:space="preserve"> el </w:t>
      </w:r>
      <w:proofErr w:type="spellStart"/>
      <w:r w:rsidR="000B3715" w:rsidRPr="003848EA">
        <w:rPr>
          <w:rFonts w:ascii="Arial" w:hAnsi="Arial" w:cs="Arial"/>
          <w:sz w:val="21"/>
          <w:szCs w:val="21"/>
          <w:lang w:eastAsia="es-PE"/>
        </w:rPr>
        <w:t>aguaymanto</w:t>
      </w:r>
      <w:proofErr w:type="spellEnd"/>
      <w:r w:rsidR="00C205CF" w:rsidRPr="003848EA">
        <w:rPr>
          <w:rFonts w:ascii="Arial" w:hAnsi="Arial" w:cs="Arial"/>
          <w:sz w:val="21"/>
          <w:szCs w:val="21"/>
          <w:lang w:eastAsia="es-PE"/>
        </w:rPr>
        <w:t xml:space="preserve"> oscila entre 1.32 y 1.61</w:t>
      </w:r>
      <w:r w:rsidR="005B5D58" w:rsidRPr="003848EA">
        <w:rPr>
          <w:rFonts w:ascii="Arial" w:hAnsi="Arial" w:cs="Arial"/>
          <w:sz w:val="21"/>
          <w:szCs w:val="21"/>
          <w:lang w:eastAsia="es-PE"/>
        </w:rPr>
        <w:t xml:space="preserve"> y</w:t>
      </w:r>
      <w:r w:rsidR="00C205CF" w:rsidRPr="003848EA">
        <w:rPr>
          <w:rFonts w:ascii="Arial" w:hAnsi="Arial" w:cs="Arial"/>
          <w:sz w:val="21"/>
          <w:szCs w:val="21"/>
          <w:lang w:eastAsia="es-PE"/>
        </w:rPr>
        <w:t xml:space="preserve"> para la miel de alpargate 1.12.</w:t>
      </w:r>
    </w:p>
    <w:p w14:paraId="45254E3F" w14:textId="7E6D63D2" w:rsidR="00246F61" w:rsidRDefault="00246F61" w:rsidP="00246F61">
      <w:pPr>
        <w:pStyle w:val="ListParagraph"/>
        <w:spacing w:before="120" w:line="240" w:lineRule="auto"/>
        <w:ind w:left="360"/>
        <w:contextualSpacing w:val="0"/>
        <w:jc w:val="both"/>
        <w:rPr>
          <w:rFonts w:ascii="Arial" w:eastAsia="Times New Roman" w:hAnsi="Arial" w:cs="Arial"/>
          <w:b/>
          <w:sz w:val="21"/>
          <w:szCs w:val="21"/>
          <w:lang w:eastAsia="es-ES"/>
        </w:rPr>
      </w:pPr>
      <w:r w:rsidRPr="003848EA">
        <w:rPr>
          <w:rFonts w:ascii="Arial" w:eastAsia="Times New Roman" w:hAnsi="Arial" w:cs="Arial"/>
          <w:sz w:val="21"/>
          <w:szCs w:val="21"/>
        </w:rPr>
        <w:t>La</w:t>
      </w:r>
      <w:r w:rsidR="009215F6">
        <w:rPr>
          <w:rFonts w:ascii="Arial" w:eastAsia="Times New Roman" w:hAnsi="Arial" w:cs="Arial"/>
          <w:sz w:val="21"/>
          <w:szCs w:val="21"/>
          <w:lang w:eastAsia="es-ES"/>
        </w:rPr>
        <w:t xml:space="preserve"> eficiencia </w:t>
      </w:r>
      <w:r w:rsidR="009B1A6B">
        <w:rPr>
          <w:rFonts w:ascii="Arial" w:eastAsia="Times New Roman" w:hAnsi="Arial" w:cs="Arial"/>
          <w:sz w:val="21"/>
          <w:szCs w:val="21"/>
          <w:lang w:eastAsia="es-ES"/>
        </w:rPr>
        <w:t xml:space="preserve">es </w:t>
      </w:r>
      <w:r w:rsidR="009B1A6B" w:rsidRPr="003848EA">
        <w:rPr>
          <w:rFonts w:ascii="Arial" w:eastAsia="Times New Roman" w:hAnsi="Arial" w:cs="Arial"/>
          <w:sz w:val="21"/>
          <w:szCs w:val="21"/>
          <w:lang w:eastAsia="es-ES"/>
        </w:rPr>
        <w:t>calificada</w:t>
      </w:r>
      <w:r w:rsidRPr="003848EA">
        <w:rPr>
          <w:rFonts w:ascii="Arial" w:eastAsia="Times New Roman" w:hAnsi="Arial" w:cs="Arial"/>
          <w:sz w:val="21"/>
          <w:szCs w:val="21"/>
          <w:lang w:eastAsia="es-ES"/>
        </w:rPr>
        <w:t xml:space="preserve"> como </w:t>
      </w:r>
      <w:r w:rsidRPr="003848EA">
        <w:rPr>
          <w:rFonts w:ascii="Arial" w:eastAsia="Times New Roman" w:hAnsi="Arial" w:cs="Arial"/>
          <w:b/>
          <w:sz w:val="21"/>
          <w:szCs w:val="21"/>
          <w:lang w:eastAsia="es-ES"/>
        </w:rPr>
        <w:t>Moderadamente Satisfactoria (MS</w:t>
      </w:r>
      <w:r w:rsidRPr="00804AA0">
        <w:rPr>
          <w:rFonts w:ascii="Arial" w:eastAsia="Times New Roman" w:hAnsi="Arial" w:cs="Arial"/>
          <w:b/>
          <w:sz w:val="21"/>
          <w:szCs w:val="21"/>
          <w:lang w:eastAsia="es-ES"/>
        </w:rPr>
        <w:t>)</w:t>
      </w:r>
    </w:p>
    <w:p w14:paraId="49A4BFA7" w14:textId="10EC6102" w:rsidR="006E4A69" w:rsidRPr="005660DA" w:rsidRDefault="00E4092E" w:rsidP="00504F7A">
      <w:pPr>
        <w:pStyle w:val="Heading3"/>
        <w:numPr>
          <w:ilvl w:val="1"/>
          <w:numId w:val="20"/>
        </w:numPr>
        <w:rPr>
          <w:b w:val="0"/>
          <w:sz w:val="21"/>
          <w:szCs w:val="21"/>
        </w:rPr>
      </w:pPr>
      <w:bookmarkStart w:id="80" w:name="_Toc484439115"/>
      <w:r w:rsidRPr="005660DA">
        <w:rPr>
          <w:sz w:val="21"/>
          <w:szCs w:val="21"/>
        </w:rPr>
        <w:lastRenderedPageBreak/>
        <w:t>EVALUACI</w:t>
      </w:r>
      <w:r w:rsidR="00EB0BFD">
        <w:rPr>
          <w:sz w:val="21"/>
          <w:szCs w:val="21"/>
        </w:rPr>
        <w:t>Ó</w:t>
      </w:r>
      <w:r w:rsidRPr="005660DA">
        <w:rPr>
          <w:sz w:val="21"/>
          <w:szCs w:val="21"/>
        </w:rPr>
        <w:t xml:space="preserve">N DE LOS RIESGOS PARA LA </w:t>
      </w:r>
      <w:r w:rsidR="002A6131" w:rsidRPr="005660DA">
        <w:rPr>
          <w:sz w:val="21"/>
          <w:szCs w:val="21"/>
        </w:rPr>
        <w:t>S</w:t>
      </w:r>
      <w:r w:rsidR="006E4A69" w:rsidRPr="005660DA">
        <w:rPr>
          <w:sz w:val="21"/>
          <w:szCs w:val="21"/>
        </w:rPr>
        <w:t xml:space="preserve">OSTENIBILIDAD </w:t>
      </w:r>
      <w:r w:rsidRPr="005660DA">
        <w:rPr>
          <w:sz w:val="21"/>
          <w:szCs w:val="21"/>
        </w:rPr>
        <w:t>DE LOS RESULTADOS DEL PROYECTO</w:t>
      </w:r>
      <w:bookmarkEnd w:id="80"/>
    </w:p>
    <w:p w14:paraId="5059520B" w14:textId="77777777" w:rsidR="006E4A69" w:rsidRPr="00186954" w:rsidRDefault="000B3715" w:rsidP="006E4A69">
      <w:pPr>
        <w:spacing w:before="120" w:line="240" w:lineRule="auto"/>
        <w:ind w:left="360"/>
        <w:jc w:val="both"/>
        <w:rPr>
          <w:rFonts w:ascii="Arial" w:eastAsia="MS Mincho" w:hAnsi="Arial" w:cs="Arial"/>
          <w:color w:val="000000" w:themeColor="text1"/>
          <w:sz w:val="21"/>
          <w:szCs w:val="21"/>
          <w:lang w:val="es-ES_tradnl"/>
        </w:rPr>
      </w:pPr>
      <w:r>
        <w:rPr>
          <w:rFonts w:ascii="Arial" w:eastAsia="MS Mincho" w:hAnsi="Arial" w:cs="Arial"/>
          <w:color w:val="000000" w:themeColor="text1"/>
          <w:sz w:val="21"/>
          <w:szCs w:val="21"/>
          <w:u w:val="single"/>
          <w:lang w:val="es-ES_tradnl"/>
        </w:rPr>
        <w:t xml:space="preserve">Sostenibilidad </w:t>
      </w:r>
      <w:r w:rsidRPr="00186954">
        <w:rPr>
          <w:rFonts w:ascii="Arial" w:eastAsia="MS Mincho" w:hAnsi="Arial" w:cs="Arial"/>
          <w:color w:val="000000" w:themeColor="text1"/>
          <w:sz w:val="21"/>
          <w:szCs w:val="21"/>
          <w:u w:val="single"/>
          <w:lang w:val="es-ES_tradnl"/>
        </w:rPr>
        <w:t>Social</w:t>
      </w:r>
      <w:r w:rsidR="002A6131">
        <w:rPr>
          <w:rFonts w:ascii="Arial" w:eastAsia="MS Mincho" w:hAnsi="Arial" w:cs="Arial"/>
          <w:color w:val="000000" w:themeColor="text1"/>
          <w:sz w:val="21"/>
          <w:szCs w:val="21"/>
          <w:u w:val="single"/>
          <w:lang w:val="es-ES_tradnl"/>
        </w:rPr>
        <w:t xml:space="preserve"> (empoderamiento)</w:t>
      </w:r>
      <w:r w:rsidR="006E4A69" w:rsidRPr="00186954">
        <w:rPr>
          <w:rFonts w:ascii="Arial" w:eastAsia="MS Mincho" w:hAnsi="Arial" w:cs="Arial"/>
          <w:color w:val="000000" w:themeColor="text1"/>
          <w:sz w:val="21"/>
          <w:szCs w:val="21"/>
          <w:lang w:val="es-ES_tradnl"/>
        </w:rPr>
        <w:t xml:space="preserve">: </w:t>
      </w:r>
    </w:p>
    <w:p w14:paraId="4C1BC6BB" w14:textId="2D8A8A69" w:rsidR="001C4B0A" w:rsidRPr="0075160A" w:rsidRDefault="004B3D9D" w:rsidP="002B7CA8">
      <w:pPr>
        <w:spacing w:before="120" w:line="240" w:lineRule="auto"/>
        <w:ind w:left="426" w:hanging="568"/>
        <w:jc w:val="both"/>
        <w:rPr>
          <w:rFonts w:ascii="Arial" w:eastAsia="MS Mincho" w:hAnsi="Arial" w:cs="Arial"/>
          <w:color w:val="000000" w:themeColor="text1"/>
          <w:sz w:val="21"/>
          <w:szCs w:val="21"/>
          <w:lang w:val="es-ES_tradnl"/>
        </w:rPr>
      </w:pPr>
      <w:r>
        <w:rPr>
          <w:rFonts w:ascii="Arial" w:eastAsia="Times New Roman" w:hAnsi="Arial" w:cs="Arial"/>
          <w:sz w:val="21"/>
          <w:szCs w:val="21"/>
        </w:rPr>
        <w:t>163</w:t>
      </w:r>
      <w:r w:rsidR="002B7CA8">
        <w:rPr>
          <w:rFonts w:ascii="Arial" w:eastAsia="Times New Roman" w:hAnsi="Arial" w:cs="Arial"/>
          <w:sz w:val="21"/>
          <w:szCs w:val="21"/>
        </w:rPr>
        <w:t xml:space="preserve"> </w:t>
      </w:r>
      <w:r w:rsidR="002B7CA8">
        <w:rPr>
          <w:rFonts w:ascii="Arial" w:eastAsia="Times New Roman" w:hAnsi="Arial" w:cs="Arial"/>
          <w:sz w:val="21"/>
          <w:szCs w:val="21"/>
        </w:rPr>
        <w:tab/>
      </w:r>
      <w:r w:rsidR="001C4B0A" w:rsidRPr="0075160A">
        <w:rPr>
          <w:rFonts w:ascii="Arial" w:eastAsia="Times New Roman" w:hAnsi="Arial" w:cs="Arial"/>
          <w:sz w:val="21"/>
          <w:szCs w:val="21"/>
        </w:rPr>
        <w:t xml:space="preserve">Los beneficiarios del proyecto: autoridades del nivel regional, profesionales y técnicos y las asociaciones que gestionan PDN han adquirido a un nivel básico las </w:t>
      </w:r>
      <w:r w:rsidR="000B3715" w:rsidRPr="0075160A">
        <w:rPr>
          <w:rFonts w:ascii="Arial" w:eastAsia="Times New Roman" w:hAnsi="Arial" w:cs="Arial"/>
          <w:sz w:val="21"/>
          <w:szCs w:val="21"/>
        </w:rPr>
        <w:t>capacidades, habilidades</w:t>
      </w:r>
      <w:r w:rsidR="001C4B0A" w:rsidRPr="0075160A">
        <w:rPr>
          <w:rFonts w:ascii="Arial" w:eastAsia="Times New Roman" w:hAnsi="Arial" w:cs="Arial"/>
          <w:sz w:val="21"/>
          <w:szCs w:val="21"/>
        </w:rPr>
        <w:t xml:space="preserve"> individuales/colectivas para </w:t>
      </w:r>
      <w:r w:rsidR="000B3715" w:rsidRPr="0075160A">
        <w:rPr>
          <w:rFonts w:ascii="Arial" w:eastAsia="Times New Roman" w:hAnsi="Arial" w:cs="Arial"/>
          <w:sz w:val="21"/>
          <w:szCs w:val="21"/>
        </w:rPr>
        <w:t>la gestión</w:t>
      </w:r>
      <w:r w:rsidR="001C4B0A" w:rsidRPr="0075160A">
        <w:rPr>
          <w:rFonts w:ascii="Arial" w:eastAsia="Times New Roman" w:hAnsi="Arial" w:cs="Arial"/>
          <w:sz w:val="21"/>
          <w:szCs w:val="21"/>
        </w:rPr>
        <w:t xml:space="preserve"> sostenible de los recursos naturales y desarrollo productivo. Estas capacidades deben ser reforzadas y </w:t>
      </w:r>
      <w:r w:rsidR="000B3715" w:rsidRPr="0075160A">
        <w:rPr>
          <w:rFonts w:ascii="Arial" w:eastAsia="Times New Roman" w:hAnsi="Arial" w:cs="Arial"/>
          <w:sz w:val="21"/>
          <w:szCs w:val="21"/>
        </w:rPr>
        <w:t>nutridas permanentemente</w:t>
      </w:r>
      <w:r w:rsidR="001C4B0A" w:rsidRPr="0075160A">
        <w:rPr>
          <w:rFonts w:ascii="Arial" w:eastAsia="Times New Roman" w:hAnsi="Arial" w:cs="Arial"/>
          <w:sz w:val="21"/>
          <w:szCs w:val="21"/>
        </w:rPr>
        <w:t xml:space="preserve">. Para ello es necesario que a través de alianzas estratégicas se pueda realizar el acompañamiento necesario. </w:t>
      </w:r>
      <w:r w:rsidR="001C4B0A" w:rsidRPr="0075160A">
        <w:rPr>
          <w:rFonts w:ascii="Arial" w:eastAsia="MS Mincho" w:hAnsi="Arial" w:cs="Arial"/>
          <w:color w:val="000000" w:themeColor="text1"/>
          <w:sz w:val="21"/>
          <w:szCs w:val="21"/>
          <w:lang w:val="es-ES_tradnl"/>
        </w:rPr>
        <w:t>Se debe destacar que la presencia del proyecto ha servido para dinamizar estos espacios que antes de su presencia tenían poca operatividad.</w:t>
      </w:r>
      <w:r w:rsidR="0032528D" w:rsidRPr="0075160A">
        <w:rPr>
          <w:rFonts w:ascii="Arial" w:eastAsia="MS Mincho" w:hAnsi="Arial" w:cs="Arial"/>
          <w:color w:val="000000" w:themeColor="text1"/>
          <w:sz w:val="21"/>
          <w:szCs w:val="21"/>
          <w:lang w:val="es-ES_tradnl"/>
        </w:rPr>
        <w:t xml:space="preserve"> </w:t>
      </w:r>
    </w:p>
    <w:p w14:paraId="60A3E479" w14:textId="468B2FA8" w:rsidR="001C4B0A" w:rsidRPr="00FE0FA9" w:rsidRDefault="00311925" w:rsidP="00732842">
      <w:pPr>
        <w:pStyle w:val="ListParagraph"/>
        <w:numPr>
          <w:ilvl w:val="0"/>
          <w:numId w:val="34"/>
        </w:numPr>
        <w:spacing w:line="240" w:lineRule="auto"/>
        <w:jc w:val="both"/>
        <w:rPr>
          <w:rFonts w:ascii="Arial" w:eastAsia="Times New Roman" w:hAnsi="Arial" w:cs="Arial"/>
          <w:sz w:val="21"/>
          <w:szCs w:val="21"/>
        </w:rPr>
      </w:pPr>
      <w:r w:rsidRPr="00FE0FA9">
        <w:rPr>
          <w:rFonts w:ascii="Arial" w:eastAsia="Times New Roman" w:hAnsi="Arial" w:cs="Arial"/>
          <w:b/>
          <w:sz w:val="21"/>
          <w:szCs w:val="21"/>
        </w:rPr>
        <w:t>Sostenibilidad</w:t>
      </w:r>
      <w:r w:rsidR="00C44BE3" w:rsidRPr="00FE0FA9">
        <w:rPr>
          <w:rFonts w:ascii="Arial" w:eastAsia="Times New Roman" w:hAnsi="Arial" w:cs="Arial"/>
          <w:b/>
          <w:sz w:val="21"/>
          <w:szCs w:val="21"/>
        </w:rPr>
        <w:t xml:space="preserve"> social</w:t>
      </w:r>
      <w:r w:rsidR="001C4B0A" w:rsidRPr="00FE0FA9">
        <w:rPr>
          <w:rFonts w:ascii="Arial" w:eastAsia="Times New Roman" w:hAnsi="Arial" w:cs="Arial"/>
          <w:b/>
          <w:sz w:val="21"/>
          <w:szCs w:val="21"/>
        </w:rPr>
        <w:t>:</w:t>
      </w:r>
      <w:r w:rsidR="001C4B0A" w:rsidRPr="00FE0FA9">
        <w:rPr>
          <w:rFonts w:ascii="Arial" w:eastAsia="Times New Roman" w:hAnsi="Arial" w:cs="Arial"/>
          <w:sz w:val="21"/>
          <w:szCs w:val="21"/>
        </w:rPr>
        <w:t xml:space="preserve"> </w:t>
      </w:r>
      <w:r w:rsidR="00973690" w:rsidRPr="00FE0FA9">
        <w:rPr>
          <w:rFonts w:ascii="Arial" w:eastAsia="Times New Roman" w:hAnsi="Arial" w:cs="Arial"/>
          <w:sz w:val="21"/>
          <w:szCs w:val="21"/>
        </w:rPr>
        <w:t>Probable (</w:t>
      </w:r>
      <w:r w:rsidR="001C4B0A" w:rsidRPr="00FE0FA9">
        <w:rPr>
          <w:rFonts w:ascii="Arial" w:eastAsia="Times New Roman" w:hAnsi="Arial" w:cs="Arial"/>
          <w:sz w:val="21"/>
          <w:szCs w:val="21"/>
        </w:rPr>
        <w:t xml:space="preserve">L) en tanto las alianzas estratégicas </w:t>
      </w:r>
      <w:r w:rsidRPr="00FE0FA9">
        <w:rPr>
          <w:rFonts w:ascii="Arial" w:eastAsia="Times New Roman" w:hAnsi="Arial" w:cs="Arial"/>
          <w:sz w:val="21"/>
          <w:szCs w:val="21"/>
        </w:rPr>
        <w:t>se mantengan y cuenten</w:t>
      </w:r>
      <w:r w:rsidR="001C4B0A" w:rsidRPr="00FE0FA9">
        <w:rPr>
          <w:rFonts w:ascii="Arial" w:eastAsia="Times New Roman" w:hAnsi="Arial" w:cs="Arial"/>
          <w:sz w:val="21"/>
          <w:szCs w:val="21"/>
        </w:rPr>
        <w:t xml:space="preserve"> con recursos financieros para consolidar y dar continuidad al proceso de desarrollo de capacidades iniciado. </w:t>
      </w:r>
    </w:p>
    <w:p w14:paraId="0F6DA036" w14:textId="77777777" w:rsidR="006E4A69" w:rsidRPr="00186954" w:rsidRDefault="002A6131" w:rsidP="006E4A69">
      <w:pPr>
        <w:spacing w:before="120" w:line="240" w:lineRule="auto"/>
        <w:ind w:left="360"/>
        <w:jc w:val="both"/>
        <w:rPr>
          <w:rFonts w:ascii="Arial" w:eastAsia="MS Mincho" w:hAnsi="Arial" w:cs="Arial"/>
          <w:color w:val="000000" w:themeColor="text1"/>
          <w:sz w:val="21"/>
          <w:szCs w:val="21"/>
          <w:lang w:val="es-ES_tradnl"/>
        </w:rPr>
      </w:pPr>
      <w:r>
        <w:rPr>
          <w:rFonts w:ascii="Arial" w:eastAsia="MS Mincho" w:hAnsi="Arial" w:cs="Arial"/>
          <w:color w:val="000000" w:themeColor="text1"/>
          <w:sz w:val="21"/>
          <w:szCs w:val="21"/>
          <w:u w:val="single"/>
          <w:lang w:val="es-ES_tradnl"/>
        </w:rPr>
        <w:t xml:space="preserve">Sostenibilidad </w:t>
      </w:r>
      <w:r w:rsidR="00001CAD" w:rsidRPr="00186954">
        <w:rPr>
          <w:rFonts w:ascii="Arial" w:eastAsia="MS Mincho" w:hAnsi="Arial" w:cs="Arial"/>
          <w:color w:val="000000" w:themeColor="text1"/>
          <w:sz w:val="21"/>
          <w:szCs w:val="21"/>
          <w:u w:val="single"/>
          <w:lang w:val="es-ES_tradnl"/>
        </w:rPr>
        <w:t>económic</w:t>
      </w:r>
      <w:r>
        <w:rPr>
          <w:rFonts w:ascii="Arial" w:eastAsia="MS Mincho" w:hAnsi="Arial" w:cs="Arial"/>
          <w:color w:val="000000" w:themeColor="text1"/>
          <w:sz w:val="21"/>
          <w:szCs w:val="21"/>
          <w:u w:val="single"/>
          <w:lang w:val="es-ES_tradnl"/>
        </w:rPr>
        <w:t>a</w:t>
      </w:r>
      <w:r w:rsidR="00001CAD">
        <w:rPr>
          <w:rFonts w:ascii="Arial" w:eastAsia="MS Mincho" w:hAnsi="Arial" w:cs="Arial"/>
          <w:color w:val="000000" w:themeColor="text1"/>
          <w:sz w:val="21"/>
          <w:szCs w:val="21"/>
          <w:u w:val="single"/>
          <w:lang w:val="es-ES_tradnl"/>
        </w:rPr>
        <w:t xml:space="preserve"> y financier</w:t>
      </w:r>
      <w:r>
        <w:rPr>
          <w:rFonts w:ascii="Arial" w:eastAsia="MS Mincho" w:hAnsi="Arial" w:cs="Arial"/>
          <w:color w:val="000000" w:themeColor="text1"/>
          <w:sz w:val="21"/>
          <w:szCs w:val="21"/>
          <w:u w:val="single"/>
          <w:lang w:val="es-ES_tradnl"/>
        </w:rPr>
        <w:t>a</w:t>
      </w:r>
      <w:r w:rsidR="006E4A69" w:rsidRPr="00186954">
        <w:rPr>
          <w:rFonts w:ascii="Arial" w:eastAsia="MS Mincho" w:hAnsi="Arial" w:cs="Arial"/>
          <w:color w:val="000000" w:themeColor="text1"/>
          <w:sz w:val="21"/>
          <w:szCs w:val="21"/>
          <w:lang w:val="es-ES_tradnl"/>
        </w:rPr>
        <w:t xml:space="preserve">: </w:t>
      </w:r>
    </w:p>
    <w:p w14:paraId="7BA7DDE7" w14:textId="77777777" w:rsidR="006E4A69" w:rsidRDefault="006E4A69" w:rsidP="00732842">
      <w:pPr>
        <w:numPr>
          <w:ilvl w:val="0"/>
          <w:numId w:val="34"/>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A partir de la evaluación económica financiera a los PDN </w:t>
      </w:r>
      <w:r>
        <w:rPr>
          <w:rFonts w:ascii="Arial" w:eastAsia="Times New Roman" w:hAnsi="Arial" w:cs="Arial"/>
          <w:sz w:val="21"/>
          <w:szCs w:val="21"/>
        </w:rPr>
        <w:t xml:space="preserve">se </w:t>
      </w:r>
      <w:r w:rsidRPr="00186954">
        <w:rPr>
          <w:rFonts w:ascii="Arial" w:eastAsia="Times New Roman" w:hAnsi="Arial" w:cs="Arial"/>
          <w:sz w:val="21"/>
          <w:szCs w:val="21"/>
        </w:rPr>
        <w:t>p</w:t>
      </w:r>
      <w:r>
        <w:rPr>
          <w:rFonts w:ascii="Arial" w:eastAsia="Times New Roman" w:hAnsi="Arial" w:cs="Arial"/>
          <w:sz w:val="21"/>
          <w:szCs w:val="21"/>
        </w:rPr>
        <w:t>uede</w:t>
      </w:r>
      <w:r w:rsidRPr="00186954">
        <w:rPr>
          <w:rFonts w:ascii="Arial" w:eastAsia="Times New Roman" w:hAnsi="Arial" w:cs="Arial"/>
          <w:sz w:val="21"/>
          <w:szCs w:val="21"/>
        </w:rPr>
        <w:t xml:space="preserve"> afirmar que aquellos productos que tienen un potencial de exportación (</w:t>
      </w:r>
      <w:proofErr w:type="spellStart"/>
      <w:r w:rsidRPr="00186954">
        <w:rPr>
          <w:rFonts w:ascii="Arial" w:eastAsia="Times New Roman" w:hAnsi="Arial" w:cs="Arial"/>
          <w:sz w:val="21"/>
          <w:szCs w:val="21"/>
        </w:rPr>
        <w:t>aguaymanto</w:t>
      </w:r>
      <w:proofErr w:type="spellEnd"/>
      <w:r w:rsidRPr="00186954">
        <w:rPr>
          <w:rFonts w:ascii="Arial" w:eastAsia="Times New Roman" w:hAnsi="Arial" w:cs="Arial"/>
          <w:sz w:val="21"/>
          <w:szCs w:val="21"/>
        </w:rPr>
        <w:t>, hongos comestibles) y las actividades eco turísticas pueden contribuir a un flujo de caja que puede orientarse a invertir en el mismo negocio o atender las necesidades de las familias. La miel de alpargate cuenta con una importante demanda local además de contribuir a conservar una especie en vías de extinción. Los PDN de eco turismo tienen un potencial interesante al estar vinculados a zonas de conservación</w:t>
      </w:r>
      <w:r>
        <w:rPr>
          <w:rFonts w:ascii="Arial" w:eastAsia="Times New Roman" w:hAnsi="Arial" w:cs="Arial"/>
          <w:sz w:val="21"/>
          <w:szCs w:val="21"/>
        </w:rPr>
        <w:t>.</w:t>
      </w:r>
      <w:r w:rsidRPr="00186954">
        <w:rPr>
          <w:rFonts w:ascii="Arial" w:eastAsia="Times New Roman" w:hAnsi="Arial" w:cs="Arial"/>
          <w:sz w:val="21"/>
          <w:szCs w:val="21"/>
        </w:rPr>
        <w:t xml:space="preserve"> </w:t>
      </w:r>
      <w:r>
        <w:rPr>
          <w:rFonts w:ascii="Arial" w:eastAsia="Times New Roman" w:hAnsi="Arial" w:cs="Arial"/>
          <w:sz w:val="21"/>
          <w:szCs w:val="21"/>
        </w:rPr>
        <w:t>C</w:t>
      </w:r>
      <w:r w:rsidRPr="00186954">
        <w:rPr>
          <w:rFonts w:ascii="Arial" w:eastAsia="Times New Roman" w:hAnsi="Arial" w:cs="Arial"/>
          <w:sz w:val="21"/>
          <w:szCs w:val="21"/>
        </w:rPr>
        <w:t xml:space="preserve">on el apoyo que reciban la inversión realizada en cada uno de ellos tendrá resultados interesantes en el tiempo. </w:t>
      </w:r>
    </w:p>
    <w:p w14:paraId="71F8E026" w14:textId="77777777" w:rsidR="001C4B0A" w:rsidRPr="001C4B0A" w:rsidRDefault="001C4B0A" w:rsidP="00732842">
      <w:pPr>
        <w:numPr>
          <w:ilvl w:val="0"/>
          <w:numId w:val="34"/>
        </w:numPr>
        <w:spacing w:line="240" w:lineRule="auto"/>
        <w:ind w:left="426" w:hanging="426"/>
        <w:jc w:val="both"/>
        <w:rPr>
          <w:rFonts w:ascii="Arial" w:eastAsia="Times New Roman" w:hAnsi="Arial" w:cs="Arial"/>
          <w:sz w:val="21"/>
          <w:szCs w:val="21"/>
        </w:rPr>
      </w:pPr>
      <w:r w:rsidRPr="001C4B0A">
        <w:rPr>
          <w:rFonts w:ascii="Arial" w:eastAsia="Times New Roman" w:hAnsi="Arial" w:cs="Arial"/>
          <w:sz w:val="21"/>
          <w:szCs w:val="21"/>
        </w:rPr>
        <w:t xml:space="preserve">El proyecto </w:t>
      </w:r>
      <w:proofErr w:type="spellStart"/>
      <w:r w:rsidRPr="001C4B0A">
        <w:rPr>
          <w:rFonts w:ascii="Arial" w:eastAsia="Times New Roman" w:hAnsi="Arial" w:cs="Arial"/>
          <w:sz w:val="21"/>
          <w:szCs w:val="21"/>
        </w:rPr>
        <w:t>Inkañaris</w:t>
      </w:r>
      <w:proofErr w:type="spellEnd"/>
      <w:r w:rsidRPr="001C4B0A">
        <w:rPr>
          <w:rFonts w:ascii="Arial" w:eastAsia="Times New Roman" w:hAnsi="Arial" w:cs="Arial"/>
          <w:sz w:val="21"/>
          <w:szCs w:val="21"/>
        </w:rPr>
        <w:t xml:space="preserve"> ha invertido en la promoción de la organización institucional para la conservación de los</w:t>
      </w:r>
      <w:r>
        <w:rPr>
          <w:rFonts w:ascii="Arial" w:eastAsia="Times New Roman" w:hAnsi="Arial" w:cs="Arial"/>
          <w:sz w:val="21"/>
          <w:szCs w:val="21"/>
        </w:rPr>
        <w:t xml:space="preserve"> recursos naturales </w:t>
      </w:r>
      <w:r w:rsidRPr="001C4B0A">
        <w:rPr>
          <w:rFonts w:ascii="Arial" w:eastAsia="Times New Roman" w:hAnsi="Arial" w:cs="Arial"/>
          <w:sz w:val="21"/>
          <w:szCs w:val="21"/>
        </w:rPr>
        <w:t>a pesar de no haber consolidado el fondo de conservación, ha promovido el cofinanciamiento a cargo de otras instituciones.</w:t>
      </w:r>
    </w:p>
    <w:p w14:paraId="73BC0E1C" w14:textId="18355A81" w:rsidR="001C4B0A" w:rsidRPr="001C4B0A" w:rsidRDefault="00311925" w:rsidP="00732842">
      <w:pPr>
        <w:numPr>
          <w:ilvl w:val="0"/>
          <w:numId w:val="34"/>
        </w:numPr>
        <w:spacing w:line="240" w:lineRule="auto"/>
        <w:ind w:left="426" w:hanging="426"/>
        <w:jc w:val="both"/>
        <w:rPr>
          <w:rFonts w:ascii="Arial" w:eastAsia="Times New Roman" w:hAnsi="Arial" w:cs="Arial"/>
          <w:sz w:val="21"/>
          <w:szCs w:val="21"/>
        </w:rPr>
      </w:pPr>
      <w:r>
        <w:rPr>
          <w:rFonts w:ascii="Arial" w:eastAsia="Times New Roman" w:hAnsi="Arial" w:cs="Arial"/>
          <w:b/>
          <w:sz w:val="21"/>
          <w:szCs w:val="21"/>
        </w:rPr>
        <w:t>Sostenibilidad</w:t>
      </w:r>
      <w:r w:rsidR="00A26EB9">
        <w:rPr>
          <w:rFonts w:ascii="Arial" w:eastAsia="Times New Roman" w:hAnsi="Arial" w:cs="Arial"/>
          <w:b/>
          <w:sz w:val="21"/>
          <w:szCs w:val="21"/>
        </w:rPr>
        <w:t xml:space="preserve"> económica-financiera</w:t>
      </w:r>
      <w:r w:rsidR="001C4B0A" w:rsidRPr="000B3715">
        <w:rPr>
          <w:rFonts w:ascii="Arial" w:eastAsia="Times New Roman" w:hAnsi="Arial" w:cs="Arial"/>
          <w:b/>
          <w:sz w:val="21"/>
          <w:szCs w:val="21"/>
        </w:rPr>
        <w:t>:</w:t>
      </w:r>
      <w:r w:rsidR="001C4B0A">
        <w:rPr>
          <w:rFonts w:ascii="Arial" w:eastAsia="Times New Roman" w:hAnsi="Arial" w:cs="Arial"/>
          <w:sz w:val="21"/>
          <w:szCs w:val="21"/>
        </w:rPr>
        <w:t xml:space="preserve"> </w:t>
      </w:r>
      <w:r>
        <w:rPr>
          <w:rFonts w:ascii="Arial" w:eastAsia="Times New Roman" w:hAnsi="Arial" w:cs="Arial"/>
          <w:sz w:val="21"/>
          <w:szCs w:val="21"/>
        </w:rPr>
        <w:t xml:space="preserve">Moderadamente </w:t>
      </w:r>
      <w:r w:rsidR="001C4B0A">
        <w:rPr>
          <w:rFonts w:ascii="Arial" w:eastAsia="Times New Roman" w:hAnsi="Arial" w:cs="Arial"/>
          <w:sz w:val="21"/>
          <w:szCs w:val="21"/>
        </w:rPr>
        <w:t>P</w:t>
      </w:r>
      <w:r w:rsidR="001C4B0A" w:rsidRPr="001C4B0A">
        <w:rPr>
          <w:rFonts w:ascii="Arial" w:eastAsia="Times New Roman" w:hAnsi="Arial" w:cs="Arial"/>
          <w:sz w:val="21"/>
          <w:szCs w:val="21"/>
        </w:rPr>
        <w:t>robable</w:t>
      </w:r>
      <w:r w:rsidR="001C4B0A">
        <w:rPr>
          <w:rFonts w:ascii="Arial" w:eastAsia="Times New Roman" w:hAnsi="Arial" w:cs="Arial"/>
          <w:sz w:val="21"/>
          <w:szCs w:val="21"/>
        </w:rPr>
        <w:t xml:space="preserve"> (</w:t>
      </w:r>
      <w:r>
        <w:rPr>
          <w:rFonts w:ascii="Arial" w:eastAsia="Times New Roman" w:hAnsi="Arial" w:cs="Arial"/>
          <w:sz w:val="21"/>
          <w:szCs w:val="21"/>
        </w:rPr>
        <w:t>M</w:t>
      </w:r>
      <w:r w:rsidR="001C4B0A">
        <w:rPr>
          <w:rFonts w:ascii="Arial" w:eastAsia="Times New Roman" w:hAnsi="Arial" w:cs="Arial"/>
          <w:sz w:val="21"/>
          <w:szCs w:val="21"/>
        </w:rPr>
        <w:t>L</w:t>
      </w:r>
      <w:r w:rsidR="000B3715">
        <w:rPr>
          <w:rFonts w:ascii="Arial" w:eastAsia="Times New Roman" w:hAnsi="Arial" w:cs="Arial"/>
          <w:sz w:val="21"/>
          <w:szCs w:val="21"/>
        </w:rPr>
        <w:t>)</w:t>
      </w:r>
      <w:r w:rsidR="000B3715" w:rsidRPr="001C4B0A">
        <w:rPr>
          <w:rFonts w:ascii="Arial" w:eastAsia="Times New Roman" w:hAnsi="Arial" w:cs="Arial"/>
          <w:sz w:val="21"/>
          <w:szCs w:val="21"/>
        </w:rPr>
        <w:t xml:space="preserve">, </w:t>
      </w:r>
      <w:r w:rsidR="00973690">
        <w:rPr>
          <w:rFonts w:ascii="Arial" w:eastAsia="Times New Roman" w:hAnsi="Arial" w:cs="Arial"/>
          <w:sz w:val="21"/>
          <w:szCs w:val="21"/>
        </w:rPr>
        <w:t xml:space="preserve">SERNANP deberá </w:t>
      </w:r>
      <w:r w:rsidR="00F73ECD">
        <w:rPr>
          <w:rFonts w:ascii="Arial" w:eastAsia="Times New Roman" w:hAnsi="Arial" w:cs="Arial"/>
          <w:sz w:val="21"/>
          <w:szCs w:val="21"/>
        </w:rPr>
        <w:t xml:space="preserve">asegurar </w:t>
      </w:r>
      <w:r w:rsidR="00F73ECD" w:rsidRPr="001C4B0A">
        <w:rPr>
          <w:rFonts w:ascii="Arial" w:eastAsia="Times New Roman" w:hAnsi="Arial" w:cs="Arial"/>
          <w:sz w:val="21"/>
          <w:szCs w:val="21"/>
        </w:rPr>
        <w:t>la</w:t>
      </w:r>
      <w:r w:rsidR="001C4B0A" w:rsidRPr="001C4B0A">
        <w:rPr>
          <w:rFonts w:ascii="Arial" w:eastAsia="Times New Roman" w:hAnsi="Arial" w:cs="Arial"/>
          <w:sz w:val="21"/>
          <w:szCs w:val="21"/>
        </w:rPr>
        <w:t xml:space="preserve"> continuidad en los cofinanciamientos a cargo de las in</w:t>
      </w:r>
      <w:r w:rsidR="00804AA0">
        <w:rPr>
          <w:rFonts w:ascii="Arial" w:eastAsia="Times New Roman" w:hAnsi="Arial" w:cs="Arial"/>
          <w:sz w:val="21"/>
          <w:szCs w:val="21"/>
        </w:rPr>
        <w:t xml:space="preserve">stituciones en las regiones. </w:t>
      </w:r>
      <w:r w:rsidR="00F73ECD">
        <w:rPr>
          <w:rFonts w:ascii="Arial" w:eastAsia="Times New Roman" w:hAnsi="Arial" w:cs="Arial"/>
          <w:sz w:val="21"/>
          <w:szCs w:val="21"/>
        </w:rPr>
        <w:t xml:space="preserve">Complementariamente se debe apoyar a los </w:t>
      </w:r>
      <w:r w:rsidR="001C4B0A" w:rsidRPr="001C4B0A">
        <w:rPr>
          <w:rFonts w:ascii="Arial" w:eastAsia="Times New Roman" w:hAnsi="Arial" w:cs="Arial"/>
          <w:sz w:val="21"/>
          <w:szCs w:val="21"/>
        </w:rPr>
        <w:t xml:space="preserve">PDN </w:t>
      </w:r>
      <w:r w:rsidR="0058526D">
        <w:rPr>
          <w:rFonts w:ascii="Arial" w:eastAsia="Times New Roman" w:hAnsi="Arial" w:cs="Arial"/>
          <w:sz w:val="21"/>
          <w:szCs w:val="21"/>
        </w:rPr>
        <w:t>con la</w:t>
      </w:r>
      <w:r w:rsidR="00F73ECD">
        <w:rPr>
          <w:rFonts w:ascii="Arial" w:eastAsia="Times New Roman" w:hAnsi="Arial" w:cs="Arial"/>
          <w:sz w:val="21"/>
          <w:szCs w:val="21"/>
        </w:rPr>
        <w:t xml:space="preserve"> continuidad de la asistencia</w:t>
      </w:r>
      <w:r w:rsidR="001C4B0A">
        <w:rPr>
          <w:rFonts w:ascii="Arial" w:eastAsia="Times New Roman" w:hAnsi="Arial" w:cs="Arial"/>
          <w:sz w:val="21"/>
          <w:szCs w:val="21"/>
        </w:rPr>
        <w:t xml:space="preserve"> </w:t>
      </w:r>
      <w:r w:rsidR="0058526D">
        <w:rPr>
          <w:rFonts w:ascii="Arial" w:eastAsia="Times New Roman" w:hAnsi="Arial" w:cs="Arial"/>
          <w:sz w:val="21"/>
          <w:szCs w:val="21"/>
        </w:rPr>
        <w:t xml:space="preserve">técnica </w:t>
      </w:r>
      <w:r w:rsidR="0058526D" w:rsidRPr="001C4B0A">
        <w:rPr>
          <w:rFonts w:ascii="Arial" w:eastAsia="Times New Roman" w:hAnsi="Arial" w:cs="Arial"/>
          <w:sz w:val="21"/>
          <w:szCs w:val="21"/>
        </w:rPr>
        <w:t>y</w:t>
      </w:r>
      <w:r w:rsidR="001C4B0A" w:rsidRPr="001C4B0A">
        <w:rPr>
          <w:rFonts w:ascii="Arial" w:eastAsia="Times New Roman" w:hAnsi="Arial" w:cs="Arial"/>
          <w:sz w:val="21"/>
          <w:szCs w:val="21"/>
        </w:rPr>
        <w:t xml:space="preserve"> recursos para el desarrollo y promoción comercial de sus productos y servicios con potencial de mercado.</w:t>
      </w:r>
    </w:p>
    <w:p w14:paraId="20FD8814" w14:textId="77777777" w:rsidR="006E4A69" w:rsidRPr="00186954" w:rsidRDefault="002A6131" w:rsidP="006E4A69">
      <w:pPr>
        <w:spacing w:before="120" w:line="240" w:lineRule="auto"/>
        <w:ind w:left="360"/>
        <w:rPr>
          <w:rFonts w:ascii="Arial" w:eastAsia="MS Mincho" w:hAnsi="Arial" w:cs="Arial"/>
          <w:color w:val="000000" w:themeColor="text1"/>
          <w:sz w:val="21"/>
          <w:szCs w:val="21"/>
          <w:lang w:val="es-ES_tradnl"/>
        </w:rPr>
      </w:pPr>
      <w:r w:rsidRPr="00186954">
        <w:rPr>
          <w:rFonts w:ascii="Arial" w:eastAsia="MS Mincho" w:hAnsi="Arial" w:cs="Arial"/>
          <w:color w:val="000000" w:themeColor="text1"/>
          <w:sz w:val="21"/>
          <w:szCs w:val="21"/>
          <w:u w:val="single"/>
          <w:lang w:val="es-ES_tradnl"/>
        </w:rPr>
        <w:t>Sostenibilidad institucional</w:t>
      </w:r>
      <w:r w:rsidR="006E4A69" w:rsidRPr="00186954">
        <w:rPr>
          <w:rFonts w:ascii="Arial" w:eastAsia="MS Mincho" w:hAnsi="Arial" w:cs="Arial"/>
          <w:color w:val="000000" w:themeColor="text1"/>
          <w:sz w:val="21"/>
          <w:szCs w:val="21"/>
          <w:lang w:val="es-ES_tradnl"/>
        </w:rPr>
        <w:t xml:space="preserve">: </w:t>
      </w:r>
    </w:p>
    <w:p w14:paraId="395A24DB" w14:textId="7A9B16A2" w:rsidR="006E4A69" w:rsidRPr="00186954" w:rsidRDefault="006E4A69" w:rsidP="00732842">
      <w:pPr>
        <w:numPr>
          <w:ilvl w:val="0"/>
          <w:numId w:val="34"/>
        </w:numPr>
        <w:spacing w:line="240" w:lineRule="auto"/>
        <w:ind w:left="426" w:hanging="426"/>
        <w:jc w:val="both"/>
        <w:rPr>
          <w:rFonts w:ascii="Arial" w:eastAsia="Times New Roman" w:hAnsi="Arial" w:cs="Arial"/>
          <w:sz w:val="21"/>
          <w:szCs w:val="21"/>
        </w:rPr>
      </w:pPr>
      <w:r w:rsidRPr="00186954">
        <w:rPr>
          <w:rFonts w:ascii="Arial" w:eastAsia="Times New Roman" w:hAnsi="Arial" w:cs="Arial"/>
          <w:sz w:val="21"/>
          <w:szCs w:val="21"/>
        </w:rPr>
        <w:t xml:space="preserve">El soporte que ha dado el proyecto </w:t>
      </w:r>
      <w:proofErr w:type="spellStart"/>
      <w:r w:rsidR="00311925">
        <w:rPr>
          <w:rFonts w:ascii="Arial" w:eastAsia="Times New Roman" w:hAnsi="Arial" w:cs="Arial"/>
          <w:sz w:val="21"/>
          <w:szCs w:val="21"/>
        </w:rPr>
        <w:t>Inkañaris</w:t>
      </w:r>
      <w:proofErr w:type="spellEnd"/>
      <w:r w:rsidR="00311925">
        <w:rPr>
          <w:rFonts w:ascii="Arial" w:eastAsia="Times New Roman" w:hAnsi="Arial" w:cs="Arial"/>
          <w:sz w:val="21"/>
          <w:szCs w:val="21"/>
        </w:rPr>
        <w:t xml:space="preserve"> </w:t>
      </w:r>
      <w:r w:rsidRPr="00186954">
        <w:rPr>
          <w:rFonts w:ascii="Arial" w:eastAsia="Times New Roman" w:hAnsi="Arial" w:cs="Arial"/>
          <w:sz w:val="21"/>
          <w:szCs w:val="21"/>
        </w:rPr>
        <w:t>ha fortalecido instituciones e instancias ya constituidas como la plataforma</w:t>
      </w:r>
      <w:r w:rsidRPr="00E26CF2">
        <w:rPr>
          <w:rFonts w:ascii="Arial" w:eastAsia="Times New Roman" w:hAnsi="Arial" w:cs="Arial"/>
          <w:sz w:val="21"/>
          <w:szCs w:val="21"/>
        </w:rPr>
        <w:t xml:space="preserve"> </w:t>
      </w:r>
      <w:r>
        <w:rPr>
          <w:rFonts w:ascii="Arial" w:eastAsia="Times New Roman" w:hAnsi="Arial" w:cs="Arial"/>
          <w:sz w:val="21"/>
          <w:szCs w:val="21"/>
        </w:rPr>
        <w:t xml:space="preserve">de </w:t>
      </w:r>
      <w:r w:rsidR="000B3715">
        <w:rPr>
          <w:rFonts w:ascii="Arial" w:eastAsia="Times New Roman" w:hAnsi="Arial" w:cs="Arial"/>
          <w:sz w:val="21"/>
          <w:szCs w:val="21"/>
        </w:rPr>
        <w:t xml:space="preserve">conservación </w:t>
      </w:r>
      <w:proofErr w:type="spellStart"/>
      <w:r w:rsidR="000B3715" w:rsidRPr="00186954">
        <w:rPr>
          <w:rFonts w:ascii="Arial" w:eastAsia="Times New Roman" w:hAnsi="Arial" w:cs="Arial"/>
          <w:sz w:val="21"/>
          <w:szCs w:val="21"/>
        </w:rPr>
        <w:t>bi</w:t>
      </w:r>
      <w:proofErr w:type="spellEnd"/>
      <w:r w:rsidRPr="00186954">
        <w:rPr>
          <w:rFonts w:ascii="Arial" w:eastAsia="Times New Roman" w:hAnsi="Arial" w:cs="Arial"/>
          <w:sz w:val="21"/>
          <w:szCs w:val="21"/>
        </w:rPr>
        <w:t xml:space="preserve"> regional, los </w:t>
      </w:r>
      <w:r>
        <w:rPr>
          <w:rFonts w:ascii="Arial" w:eastAsia="Times New Roman" w:hAnsi="Arial" w:cs="Arial"/>
          <w:sz w:val="21"/>
          <w:szCs w:val="21"/>
        </w:rPr>
        <w:t>CGL</w:t>
      </w:r>
      <w:r w:rsidRPr="00186954">
        <w:rPr>
          <w:rFonts w:ascii="Arial" w:eastAsia="Times New Roman" w:hAnsi="Arial" w:cs="Arial"/>
          <w:sz w:val="21"/>
          <w:szCs w:val="21"/>
        </w:rPr>
        <w:t xml:space="preserve"> de los RVS, y ha contribuido a la creación y fortalecimiento inicial de las asociaciones de productores vinculadas a </w:t>
      </w:r>
      <w:r>
        <w:rPr>
          <w:rFonts w:ascii="Arial" w:eastAsia="Times New Roman" w:hAnsi="Arial" w:cs="Arial"/>
          <w:sz w:val="21"/>
          <w:szCs w:val="21"/>
        </w:rPr>
        <w:t>PDN</w:t>
      </w:r>
      <w:r w:rsidRPr="00186954">
        <w:rPr>
          <w:rFonts w:ascii="Arial" w:eastAsia="Times New Roman" w:hAnsi="Arial" w:cs="Arial"/>
          <w:sz w:val="21"/>
          <w:szCs w:val="21"/>
        </w:rPr>
        <w:t xml:space="preserve">. También </w:t>
      </w:r>
      <w:r w:rsidR="00311925">
        <w:rPr>
          <w:rFonts w:ascii="Arial" w:eastAsia="Times New Roman" w:hAnsi="Arial" w:cs="Arial"/>
          <w:sz w:val="21"/>
          <w:szCs w:val="21"/>
        </w:rPr>
        <w:t>apo</w:t>
      </w:r>
      <w:r w:rsidR="00804AA0">
        <w:rPr>
          <w:rFonts w:ascii="Arial" w:eastAsia="Times New Roman" w:hAnsi="Arial" w:cs="Arial"/>
          <w:sz w:val="21"/>
          <w:szCs w:val="21"/>
        </w:rPr>
        <w:t>rtó</w:t>
      </w:r>
      <w:r w:rsidR="00311925">
        <w:rPr>
          <w:rFonts w:ascii="Arial" w:eastAsia="Times New Roman" w:hAnsi="Arial" w:cs="Arial"/>
          <w:sz w:val="21"/>
          <w:szCs w:val="21"/>
        </w:rPr>
        <w:t xml:space="preserve"> </w:t>
      </w:r>
      <w:r w:rsidR="00311925" w:rsidRPr="00186954">
        <w:rPr>
          <w:rFonts w:ascii="Arial" w:eastAsia="Times New Roman" w:hAnsi="Arial" w:cs="Arial"/>
          <w:sz w:val="21"/>
          <w:szCs w:val="21"/>
        </w:rPr>
        <w:t>en</w:t>
      </w:r>
      <w:r w:rsidRPr="00186954">
        <w:rPr>
          <w:rFonts w:ascii="Arial" w:eastAsia="Times New Roman" w:hAnsi="Arial" w:cs="Arial"/>
          <w:sz w:val="21"/>
          <w:szCs w:val="21"/>
        </w:rPr>
        <w:t xml:space="preserve"> el desarrollo de capacidades de los equipos técnicos de las gerencias regionales de Lambayeque y Cajamarca, y de los representantes de instituciones que forman parte de los espacios de coordinación en torno a la conservación de las </w:t>
      </w:r>
      <w:r>
        <w:rPr>
          <w:rFonts w:ascii="Arial" w:eastAsia="Times New Roman" w:hAnsi="Arial" w:cs="Arial"/>
          <w:sz w:val="21"/>
          <w:szCs w:val="21"/>
        </w:rPr>
        <w:t>ANP</w:t>
      </w:r>
      <w:r w:rsidRPr="00186954">
        <w:rPr>
          <w:rFonts w:ascii="Arial" w:eastAsia="Times New Roman" w:hAnsi="Arial" w:cs="Arial"/>
          <w:sz w:val="21"/>
          <w:szCs w:val="21"/>
        </w:rPr>
        <w:t>.</w:t>
      </w:r>
    </w:p>
    <w:p w14:paraId="5244CB3C" w14:textId="0F7F639B" w:rsidR="001C4B0A" w:rsidRDefault="006E4A69" w:rsidP="00732842">
      <w:pPr>
        <w:numPr>
          <w:ilvl w:val="0"/>
          <w:numId w:val="34"/>
        </w:numPr>
        <w:spacing w:line="240" w:lineRule="auto"/>
        <w:ind w:left="426" w:hanging="426"/>
        <w:jc w:val="both"/>
        <w:rPr>
          <w:rFonts w:ascii="Arial" w:eastAsia="Times New Roman" w:hAnsi="Arial" w:cs="Arial"/>
          <w:sz w:val="21"/>
          <w:szCs w:val="21"/>
        </w:rPr>
      </w:pPr>
      <w:r w:rsidRPr="00186954">
        <w:rPr>
          <w:rFonts w:ascii="Arial" w:eastAsia="Times New Roman" w:hAnsi="Arial" w:cs="Arial"/>
          <w:sz w:val="21"/>
          <w:szCs w:val="21"/>
        </w:rPr>
        <w:t>En cuanto a los compromisos por parte de instancias del gobie</w:t>
      </w:r>
      <w:r>
        <w:rPr>
          <w:rFonts w:ascii="Arial" w:eastAsia="Times New Roman" w:hAnsi="Arial" w:cs="Arial"/>
          <w:sz w:val="21"/>
          <w:szCs w:val="21"/>
        </w:rPr>
        <w:t xml:space="preserve">rno si bien no están formalizados, en el </w:t>
      </w:r>
      <w:r w:rsidR="000B3715">
        <w:rPr>
          <w:rFonts w:ascii="Arial" w:eastAsia="Times New Roman" w:hAnsi="Arial" w:cs="Arial"/>
          <w:sz w:val="21"/>
          <w:szCs w:val="21"/>
        </w:rPr>
        <w:t xml:space="preserve">caso </w:t>
      </w:r>
      <w:r w:rsidR="000B3715" w:rsidRPr="00186954">
        <w:rPr>
          <w:rFonts w:ascii="Arial" w:eastAsia="Times New Roman" w:hAnsi="Arial" w:cs="Arial"/>
          <w:sz w:val="21"/>
          <w:szCs w:val="21"/>
        </w:rPr>
        <w:t>del</w:t>
      </w:r>
      <w:r w:rsidRPr="00186954">
        <w:rPr>
          <w:rFonts w:ascii="Arial" w:eastAsia="Times New Roman" w:hAnsi="Arial" w:cs="Arial"/>
          <w:sz w:val="21"/>
          <w:szCs w:val="21"/>
        </w:rPr>
        <w:t xml:space="preserve"> RVSL </w:t>
      </w:r>
      <w:r w:rsidR="00817B63">
        <w:rPr>
          <w:rFonts w:ascii="Arial" w:eastAsia="Times New Roman" w:hAnsi="Arial" w:cs="Arial"/>
          <w:sz w:val="21"/>
          <w:szCs w:val="21"/>
        </w:rPr>
        <w:t xml:space="preserve">en la </w:t>
      </w:r>
      <w:r w:rsidR="00817B63" w:rsidRPr="00186954">
        <w:rPr>
          <w:rFonts w:ascii="Arial" w:eastAsia="Times New Roman" w:hAnsi="Arial" w:cs="Arial"/>
          <w:sz w:val="21"/>
          <w:szCs w:val="21"/>
        </w:rPr>
        <w:t>visita</w:t>
      </w:r>
      <w:r w:rsidRPr="00186954">
        <w:rPr>
          <w:rFonts w:ascii="Arial" w:eastAsia="Times New Roman" w:hAnsi="Arial" w:cs="Arial"/>
          <w:sz w:val="21"/>
          <w:szCs w:val="21"/>
        </w:rPr>
        <w:t xml:space="preserve"> de campo la misión </w:t>
      </w:r>
      <w:r w:rsidR="00817B63">
        <w:rPr>
          <w:rFonts w:ascii="Arial" w:eastAsia="Times New Roman" w:hAnsi="Arial" w:cs="Arial"/>
          <w:sz w:val="21"/>
          <w:szCs w:val="21"/>
        </w:rPr>
        <w:t xml:space="preserve">ha constatado </w:t>
      </w:r>
      <w:r w:rsidR="00817B63" w:rsidRPr="00186954">
        <w:rPr>
          <w:rFonts w:ascii="Arial" w:eastAsia="Times New Roman" w:hAnsi="Arial" w:cs="Arial"/>
          <w:sz w:val="21"/>
          <w:szCs w:val="21"/>
        </w:rPr>
        <w:t>actividades</w:t>
      </w:r>
      <w:r w:rsidRPr="00186954">
        <w:rPr>
          <w:rFonts w:ascii="Arial" w:eastAsia="Times New Roman" w:hAnsi="Arial" w:cs="Arial"/>
          <w:sz w:val="21"/>
          <w:szCs w:val="21"/>
        </w:rPr>
        <w:t xml:space="preserve"> de seguimiento a los PDN que se encuentra en su área de influencia</w:t>
      </w:r>
      <w:r>
        <w:rPr>
          <w:rFonts w:ascii="Arial" w:eastAsia="Times New Roman" w:hAnsi="Arial" w:cs="Arial"/>
          <w:sz w:val="21"/>
          <w:szCs w:val="21"/>
        </w:rPr>
        <w:t>.</w:t>
      </w:r>
      <w:r w:rsidRPr="00186954">
        <w:rPr>
          <w:rFonts w:ascii="Arial" w:eastAsia="Times New Roman" w:hAnsi="Arial" w:cs="Arial"/>
          <w:sz w:val="21"/>
          <w:szCs w:val="21"/>
        </w:rPr>
        <w:t xml:space="preserve"> </w:t>
      </w:r>
      <w:r>
        <w:rPr>
          <w:rFonts w:ascii="Arial" w:eastAsia="Times New Roman" w:hAnsi="Arial" w:cs="Arial"/>
          <w:sz w:val="21"/>
          <w:szCs w:val="21"/>
        </w:rPr>
        <w:t>P</w:t>
      </w:r>
      <w:r w:rsidRPr="00186954">
        <w:rPr>
          <w:rFonts w:ascii="Arial" w:eastAsia="Times New Roman" w:hAnsi="Arial" w:cs="Arial"/>
          <w:sz w:val="21"/>
          <w:szCs w:val="21"/>
        </w:rPr>
        <w:t xml:space="preserve">ara ello cuentan con una programación establecida y un profesional </w:t>
      </w:r>
      <w:r w:rsidR="00817B63">
        <w:rPr>
          <w:rFonts w:ascii="Arial" w:eastAsia="Times New Roman" w:hAnsi="Arial" w:cs="Arial"/>
          <w:sz w:val="21"/>
          <w:szCs w:val="21"/>
        </w:rPr>
        <w:t xml:space="preserve">de SERNANP </w:t>
      </w:r>
      <w:r w:rsidRPr="00186954">
        <w:rPr>
          <w:rFonts w:ascii="Arial" w:eastAsia="Times New Roman" w:hAnsi="Arial" w:cs="Arial"/>
          <w:sz w:val="21"/>
          <w:szCs w:val="21"/>
        </w:rPr>
        <w:t>que entre otras tareas asume dicha responsabilidad.</w:t>
      </w:r>
    </w:p>
    <w:p w14:paraId="3435A94B" w14:textId="6099B64F" w:rsidR="001C4B0A" w:rsidRPr="001C4B0A" w:rsidRDefault="00817B63" w:rsidP="00732842">
      <w:pPr>
        <w:numPr>
          <w:ilvl w:val="0"/>
          <w:numId w:val="34"/>
        </w:numPr>
        <w:spacing w:line="240" w:lineRule="auto"/>
        <w:ind w:left="426" w:hanging="426"/>
        <w:jc w:val="both"/>
        <w:rPr>
          <w:rFonts w:ascii="Arial" w:eastAsia="Times New Roman" w:hAnsi="Arial" w:cs="Arial"/>
          <w:sz w:val="21"/>
          <w:szCs w:val="21"/>
        </w:rPr>
      </w:pPr>
      <w:r>
        <w:rPr>
          <w:rFonts w:ascii="Arial" w:eastAsia="Times New Roman" w:hAnsi="Arial" w:cs="Arial"/>
          <w:b/>
          <w:sz w:val="21"/>
          <w:szCs w:val="21"/>
        </w:rPr>
        <w:t>Sostenibilidad</w:t>
      </w:r>
      <w:r w:rsidR="004670D1">
        <w:rPr>
          <w:rFonts w:ascii="Arial" w:eastAsia="Times New Roman" w:hAnsi="Arial" w:cs="Arial"/>
          <w:b/>
          <w:sz w:val="21"/>
          <w:szCs w:val="21"/>
        </w:rPr>
        <w:t xml:space="preserve"> i</w:t>
      </w:r>
      <w:r w:rsidR="00973690">
        <w:rPr>
          <w:rFonts w:ascii="Arial" w:eastAsia="Times New Roman" w:hAnsi="Arial" w:cs="Arial"/>
          <w:b/>
          <w:sz w:val="21"/>
          <w:szCs w:val="21"/>
        </w:rPr>
        <w:t>nstitucional</w:t>
      </w:r>
      <w:r w:rsidR="001C4B0A" w:rsidRPr="000B3715">
        <w:rPr>
          <w:rFonts w:ascii="Arial" w:eastAsia="Times New Roman" w:hAnsi="Arial" w:cs="Arial"/>
          <w:b/>
          <w:sz w:val="21"/>
          <w:szCs w:val="21"/>
        </w:rPr>
        <w:t>:</w:t>
      </w:r>
      <w:r w:rsidR="001C4B0A" w:rsidRPr="001C4B0A">
        <w:rPr>
          <w:rFonts w:ascii="Arial" w:eastAsia="Times New Roman" w:hAnsi="Arial" w:cs="Arial"/>
          <w:sz w:val="21"/>
          <w:szCs w:val="21"/>
        </w:rPr>
        <w:t xml:space="preserve"> </w:t>
      </w:r>
      <w:r>
        <w:rPr>
          <w:rFonts w:ascii="Arial" w:eastAsia="Times New Roman" w:hAnsi="Arial" w:cs="Arial"/>
          <w:sz w:val="21"/>
          <w:szCs w:val="21"/>
        </w:rPr>
        <w:t>P</w:t>
      </w:r>
      <w:r w:rsidR="001C4B0A" w:rsidRPr="001C4B0A">
        <w:rPr>
          <w:rFonts w:ascii="Arial" w:eastAsia="Times New Roman" w:hAnsi="Arial" w:cs="Arial"/>
          <w:sz w:val="21"/>
          <w:szCs w:val="21"/>
        </w:rPr>
        <w:t>robable</w:t>
      </w:r>
      <w:r>
        <w:rPr>
          <w:rFonts w:ascii="Arial" w:eastAsia="Times New Roman" w:hAnsi="Arial" w:cs="Arial"/>
          <w:sz w:val="21"/>
          <w:szCs w:val="21"/>
        </w:rPr>
        <w:t xml:space="preserve"> (</w:t>
      </w:r>
      <w:r w:rsidR="001C4B0A">
        <w:rPr>
          <w:rFonts w:ascii="Arial" w:eastAsia="Times New Roman" w:hAnsi="Arial" w:cs="Arial"/>
          <w:sz w:val="21"/>
          <w:szCs w:val="21"/>
        </w:rPr>
        <w:t>L)</w:t>
      </w:r>
      <w:r w:rsidR="001C4B0A" w:rsidRPr="001C4B0A">
        <w:rPr>
          <w:rFonts w:ascii="Arial" w:eastAsia="Times New Roman" w:hAnsi="Arial" w:cs="Arial"/>
          <w:sz w:val="21"/>
          <w:szCs w:val="21"/>
        </w:rPr>
        <w:t>.</w:t>
      </w:r>
    </w:p>
    <w:p w14:paraId="09AC7CB0" w14:textId="77777777" w:rsidR="006E4A69" w:rsidRPr="00186954" w:rsidRDefault="002A6131" w:rsidP="00B44B77">
      <w:pPr>
        <w:spacing w:before="120" w:line="240" w:lineRule="auto"/>
        <w:ind w:left="363"/>
        <w:jc w:val="both"/>
        <w:rPr>
          <w:rFonts w:ascii="Arial" w:eastAsia="MS Mincho" w:hAnsi="Arial" w:cs="Arial"/>
          <w:color w:val="000000" w:themeColor="text1"/>
          <w:sz w:val="21"/>
          <w:szCs w:val="21"/>
          <w:lang w:val="es-ES_tradnl"/>
        </w:rPr>
      </w:pPr>
      <w:r>
        <w:rPr>
          <w:rFonts w:ascii="Arial" w:eastAsia="MS Mincho" w:hAnsi="Arial" w:cs="Arial"/>
          <w:color w:val="000000" w:themeColor="text1"/>
          <w:sz w:val="21"/>
          <w:szCs w:val="21"/>
          <w:u w:val="single"/>
          <w:lang w:val="es-ES_tradnl"/>
        </w:rPr>
        <w:t>Sostenibilidad</w:t>
      </w:r>
      <w:r w:rsidR="006E4A69" w:rsidRPr="00186954">
        <w:rPr>
          <w:rFonts w:ascii="Arial" w:eastAsia="MS Mincho" w:hAnsi="Arial" w:cs="Arial"/>
          <w:color w:val="000000" w:themeColor="text1"/>
          <w:sz w:val="21"/>
          <w:szCs w:val="21"/>
          <w:u w:val="single"/>
          <w:lang w:val="es-ES_tradnl"/>
        </w:rPr>
        <w:t xml:space="preserve"> ambiental</w:t>
      </w:r>
      <w:r w:rsidR="006E4A69" w:rsidRPr="00186954">
        <w:rPr>
          <w:rFonts w:ascii="Arial" w:eastAsia="MS Mincho" w:hAnsi="Arial" w:cs="Arial"/>
          <w:color w:val="000000" w:themeColor="text1"/>
          <w:sz w:val="21"/>
          <w:szCs w:val="21"/>
          <w:lang w:val="es-ES_tradnl"/>
        </w:rPr>
        <w:t xml:space="preserve">: </w:t>
      </w:r>
    </w:p>
    <w:p w14:paraId="393828A1" w14:textId="78B50BDB" w:rsidR="006E4A69" w:rsidRDefault="006E4A69" w:rsidP="00732842">
      <w:pPr>
        <w:numPr>
          <w:ilvl w:val="0"/>
          <w:numId w:val="34"/>
        </w:numPr>
        <w:spacing w:line="240" w:lineRule="auto"/>
        <w:ind w:left="567" w:hanging="578"/>
        <w:jc w:val="both"/>
        <w:rPr>
          <w:rFonts w:ascii="Arial" w:eastAsia="Times New Roman" w:hAnsi="Arial" w:cs="Arial"/>
          <w:sz w:val="21"/>
          <w:szCs w:val="21"/>
        </w:rPr>
      </w:pPr>
      <w:r w:rsidRPr="00186954">
        <w:rPr>
          <w:rFonts w:ascii="Arial" w:eastAsia="Times New Roman" w:hAnsi="Arial" w:cs="Arial"/>
          <w:sz w:val="21"/>
          <w:szCs w:val="21"/>
        </w:rPr>
        <w:t xml:space="preserve">La inversión del proyecto a través de los PGIT y de los PDN ha permitido a la población involucrada </w:t>
      </w:r>
      <w:r w:rsidR="00817B63">
        <w:rPr>
          <w:rFonts w:ascii="Arial" w:eastAsia="Times New Roman" w:hAnsi="Arial" w:cs="Arial"/>
          <w:sz w:val="21"/>
          <w:szCs w:val="21"/>
        </w:rPr>
        <w:t xml:space="preserve">el </w:t>
      </w:r>
      <w:r w:rsidR="00817B63" w:rsidRPr="00186954">
        <w:rPr>
          <w:rFonts w:ascii="Arial" w:eastAsia="Times New Roman" w:hAnsi="Arial" w:cs="Arial"/>
          <w:sz w:val="21"/>
          <w:szCs w:val="21"/>
        </w:rPr>
        <w:t>reconocimiento</w:t>
      </w:r>
      <w:r w:rsidRPr="00186954">
        <w:rPr>
          <w:rFonts w:ascii="Arial" w:eastAsia="Times New Roman" w:hAnsi="Arial" w:cs="Arial"/>
          <w:sz w:val="21"/>
          <w:szCs w:val="21"/>
        </w:rPr>
        <w:t xml:space="preserve"> y valoración de sus recursos, ten</w:t>
      </w:r>
      <w:r>
        <w:rPr>
          <w:rFonts w:ascii="Arial" w:eastAsia="Times New Roman" w:hAnsi="Arial" w:cs="Arial"/>
          <w:sz w:val="21"/>
          <w:szCs w:val="21"/>
        </w:rPr>
        <w:t>iendo</w:t>
      </w:r>
      <w:r w:rsidRPr="00186954">
        <w:rPr>
          <w:rFonts w:ascii="Arial" w:eastAsia="Times New Roman" w:hAnsi="Arial" w:cs="Arial"/>
          <w:sz w:val="21"/>
          <w:szCs w:val="21"/>
        </w:rPr>
        <w:t xml:space="preserve"> en cuenta las implicancias de un mal manejo. Esta semilla de sensibilidad frente al medio ambiente, su cuidado y protección debe ser fortalecida con acciones posteriores. La toma de conciencia y el cambio de actitud requiere acciones sostenidas en un horizonte mayor </w:t>
      </w:r>
      <w:r w:rsidRPr="00186954">
        <w:rPr>
          <w:rFonts w:ascii="Arial" w:eastAsia="Times New Roman" w:hAnsi="Arial" w:cs="Arial"/>
          <w:sz w:val="21"/>
          <w:szCs w:val="21"/>
        </w:rPr>
        <w:lastRenderedPageBreak/>
        <w:t xml:space="preserve">de tiempo. Otra contribución del proyecto </w:t>
      </w:r>
      <w:r w:rsidR="00817B63">
        <w:rPr>
          <w:rFonts w:ascii="Arial" w:eastAsia="Times New Roman" w:hAnsi="Arial" w:cs="Arial"/>
          <w:sz w:val="21"/>
          <w:szCs w:val="21"/>
        </w:rPr>
        <w:t xml:space="preserve">ha sido </w:t>
      </w:r>
      <w:r w:rsidR="00817B63" w:rsidRPr="00186954">
        <w:rPr>
          <w:rFonts w:ascii="Arial" w:eastAsia="Times New Roman" w:hAnsi="Arial" w:cs="Arial"/>
          <w:sz w:val="21"/>
          <w:szCs w:val="21"/>
        </w:rPr>
        <w:t>el</w:t>
      </w:r>
      <w:r w:rsidRPr="00186954">
        <w:rPr>
          <w:rFonts w:ascii="Arial" w:eastAsia="Times New Roman" w:hAnsi="Arial" w:cs="Arial"/>
          <w:sz w:val="21"/>
          <w:szCs w:val="21"/>
        </w:rPr>
        <w:t xml:space="preserve"> financiamiento de estudios los mismos que PROFONANPE podría socializar y distribuir de manera formal. </w:t>
      </w:r>
      <w:r w:rsidR="00ED7CD8" w:rsidRPr="00186954">
        <w:rPr>
          <w:rFonts w:ascii="Arial" w:eastAsia="Times New Roman" w:hAnsi="Arial" w:cs="Arial"/>
          <w:sz w:val="21"/>
          <w:szCs w:val="21"/>
        </w:rPr>
        <w:t>La contribución</w:t>
      </w:r>
      <w:r w:rsidRPr="00186954">
        <w:rPr>
          <w:rFonts w:ascii="Arial" w:eastAsia="Times New Roman" w:hAnsi="Arial" w:cs="Arial"/>
          <w:sz w:val="21"/>
          <w:szCs w:val="21"/>
        </w:rPr>
        <w:t xml:space="preserve"> al desarrollo de capacidades en los equipos técnicos también suma favorablemente a la sostenibilidad ambiental.</w:t>
      </w:r>
      <w:r w:rsidR="00D305C6">
        <w:rPr>
          <w:rFonts w:ascii="Arial" w:eastAsia="Times New Roman" w:hAnsi="Arial" w:cs="Arial"/>
          <w:sz w:val="21"/>
          <w:szCs w:val="21"/>
        </w:rPr>
        <w:t xml:space="preserve"> SERNANP deberá continuar priorizando acciones </w:t>
      </w:r>
      <w:r w:rsidR="00182C78">
        <w:rPr>
          <w:rFonts w:ascii="Arial" w:eastAsia="Times New Roman" w:hAnsi="Arial" w:cs="Arial"/>
          <w:sz w:val="21"/>
          <w:szCs w:val="21"/>
        </w:rPr>
        <w:t>para la</w:t>
      </w:r>
      <w:r w:rsidR="00D305C6">
        <w:rPr>
          <w:rFonts w:ascii="Arial" w:eastAsia="Times New Roman" w:hAnsi="Arial" w:cs="Arial"/>
          <w:sz w:val="21"/>
          <w:szCs w:val="21"/>
        </w:rPr>
        <w:t xml:space="preserve"> adaptación al cambio climático.</w:t>
      </w:r>
    </w:p>
    <w:p w14:paraId="3A7B8746" w14:textId="392A1274" w:rsidR="001C4B0A" w:rsidRDefault="00817B63" w:rsidP="00732842">
      <w:pPr>
        <w:numPr>
          <w:ilvl w:val="0"/>
          <w:numId w:val="34"/>
        </w:numPr>
        <w:spacing w:line="240" w:lineRule="auto"/>
        <w:jc w:val="both"/>
        <w:rPr>
          <w:rFonts w:ascii="Arial" w:eastAsia="Times New Roman" w:hAnsi="Arial" w:cs="Arial"/>
          <w:sz w:val="21"/>
          <w:szCs w:val="21"/>
        </w:rPr>
      </w:pPr>
      <w:r>
        <w:rPr>
          <w:rFonts w:ascii="Arial" w:eastAsia="Times New Roman" w:hAnsi="Arial" w:cs="Arial"/>
          <w:b/>
          <w:sz w:val="21"/>
          <w:szCs w:val="21"/>
        </w:rPr>
        <w:t>Sostenibilidad</w:t>
      </w:r>
      <w:r w:rsidR="004670D1">
        <w:rPr>
          <w:rFonts w:ascii="Arial" w:eastAsia="Times New Roman" w:hAnsi="Arial" w:cs="Arial"/>
          <w:b/>
          <w:sz w:val="21"/>
          <w:szCs w:val="21"/>
        </w:rPr>
        <w:t xml:space="preserve"> ambiental</w:t>
      </w:r>
      <w:r w:rsidR="001C4B0A" w:rsidRPr="00ED7CD8">
        <w:rPr>
          <w:rFonts w:ascii="Arial" w:eastAsia="Times New Roman" w:hAnsi="Arial" w:cs="Arial"/>
          <w:b/>
          <w:sz w:val="21"/>
          <w:szCs w:val="21"/>
        </w:rPr>
        <w:t>:</w:t>
      </w:r>
      <w:r w:rsidR="001C4B0A" w:rsidRPr="00D97947">
        <w:rPr>
          <w:rFonts w:ascii="Arial" w:eastAsia="Times New Roman" w:hAnsi="Arial" w:cs="Arial"/>
          <w:sz w:val="21"/>
          <w:szCs w:val="21"/>
        </w:rPr>
        <w:t xml:space="preserve"> </w:t>
      </w:r>
      <w:r>
        <w:rPr>
          <w:rFonts w:ascii="Arial" w:eastAsia="Times New Roman" w:hAnsi="Arial" w:cs="Arial"/>
          <w:sz w:val="21"/>
          <w:szCs w:val="21"/>
        </w:rPr>
        <w:t>Probable (L)</w:t>
      </w:r>
    </w:p>
    <w:p w14:paraId="37D071B2" w14:textId="632AFDAC" w:rsidR="00FF38C8" w:rsidRPr="00FF38C8" w:rsidRDefault="00266E02" w:rsidP="00504F7A">
      <w:pPr>
        <w:pStyle w:val="Heading3"/>
        <w:numPr>
          <w:ilvl w:val="1"/>
          <w:numId w:val="20"/>
        </w:numPr>
        <w:rPr>
          <w:sz w:val="21"/>
          <w:szCs w:val="21"/>
        </w:rPr>
      </w:pPr>
      <w:bookmarkStart w:id="81" w:name="_Toc484439116"/>
      <w:r>
        <w:rPr>
          <w:sz w:val="21"/>
          <w:szCs w:val="21"/>
        </w:rPr>
        <w:t>FUNCI</w:t>
      </w:r>
      <w:r w:rsidR="00EB0BFD">
        <w:rPr>
          <w:sz w:val="21"/>
          <w:szCs w:val="21"/>
        </w:rPr>
        <w:t>Ó</w:t>
      </w:r>
      <w:r>
        <w:rPr>
          <w:sz w:val="21"/>
          <w:szCs w:val="21"/>
        </w:rPr>
        <w:t>N CATALIZADORA</w:t>
      </w:r>
      <w:bookmarkEnd w:id="81"/>
    </w:p>
    <w:p w14:paraId="5CB51141" w14:textId="6628811F" w:rsidR="00266E02" w:rsidRDefault="00AA3C7D" w:rsidP="00732842">
      <w:pPr>
        <w:numPr>
          <w:ilvl w:val="0"/>
          <w:numId w:val="34"/>
        </w:numPr>
        <w:spacing w:line="240" w:lineRule="auto"/>
        <w:ind w:left="567" w:hanging="567"/>
        <w:jc w:val="both"/>
        <w:rPr>
          <w:rFonts w:ascii="Arial" w:eastAsia="Times New Roman" w:hAnsi="Arial" w:cs="Arial"/>
          <w:sz w:val="21"/>
          <w:szCs w:val="21"/>
        </w:rPr>
      </w:pPr>
      <w:r>
        <w:rPr>
          <w:rFonts w:ascii="Arial" w:eastAsia="Times New Roman" w:hAnsi="Arial" w:cs="Arial"/>
          <w:sz w:val="21"/>
          <w:szCs w:val="21"/>
        </w:rPr>
        <w:t xml:space="preserve">La intervención del proyecto </w:t>
      </w:r>
      <w:proofErr w:type="spellStart"/>
      <w:r>
        <w:rPr>
          <w:rFonts w:ascii="Arial" w:eastAsia="Times New Roman" w:hAnsi="Arial" w:cs="Arial"/>
          <w:sz w:val="21"/>
          <w:szCs w:val="21"/>
        </w:rPr>
        <w:t>Inkañaris</w:t>
      </w:r>
      <w:proofErr w:type="spellEnd"/>
      <w:r>
        <w:rPr>
          <w:rFonts w:ascii="Arial" w:eastAsia="Times New Roman" w:hAnsi="Arial" w:cs="Arial"/>
          <w:sz w:val="21"/>
          <w:szCs w:val="21"/>
        </w:rPr>
        <w:t xml:space="preserve"> ha servido para generar sinergias entre actores del estado y la sociedad civil que con diferentes estrategias sumaron </w:t>
      </w:r>
      <w:r w:rsidR="001F4EF2">
        <w:rPr>
          <w:rFonts w:ascii="Arial" w:eastAsia="Times New Roman" w:hAnsi="Arial" w:cs="Arial"/>
          <w:sz w:val="21"/>
          <w:szCs w:val="21"/>
        </w:rPr>
        <w:t xml:space="preserve">recursos </w:t>
      </w:r>
      <w:r>
        <w:rPr>
          <w:rFonts w:ascii="Arial" w:eastAsia="Times New Roman" w:hAnsi="Arial" w:cs="Arial"/>
          <w:sz w:val="21"/>
          <w:szCs w:val="21"/>
        </w:rPr>
        <w:t xml:space="preserve">para lograr objetivos comunes en torno a los RVS de </w:t>
      </w:r>
      <w:proofErr w:type="spellStart"/>
      <w:r>
        <w:rPr>
          <w:rFonts w:ascii="Arial" w:eastAsia="Times New Roman" w:hAnsi="Arial" w:cs="Arial"/>
          <w:sz w:val="21"/>
          <w:szCs w:val="21"/>
        </w:rPr>
        <w:t>Laquipampa</w:t>
      </w:r>
      <w:proofErr w:type="spellEnd"/>
      <w:r>
        <w:rPr>
          <w:rFonts w:ascii="Arial" w:eastAsia="Times New Roman" w:hAnsi="Arial" w:cs="Arial"/>
          <w:sz w:val="21"/>
          <w:szCs w:val="21"/>
        </w:rPr>
        <w:t xml:space="preserve"> y </w:t>
      </w:r>
      <w:proofErr w:type="spellStart"/>
      <w:r>
        <w:rPr>
          <w:rFonts w:ascii="Arial" w:eastAsia="Times New Roman" w:hAnsi="Arial" w:cs="Arial"/>
          <w:sz w:val="21"/>
          <w:szCs w:val="21"/>
        </w:rPr>
        <w:t>Udima</w:t>
      </w:r>
      <w:proofErr w:type="spellEnd"/>
      <w:r>
        <w:rPr>
          <w:rFonts w:ascii="Arial" w:eastAsia="Times New Roman" w:hAnsi="Arial" w:cs="Arial"/>
          <w:sz w:val="21"/>
          <w:szCs w:val="21"/>
        </w:rPr>
        <w:t xml:space="preserve">. Destaca </w:t>
      </w:r>
      <w:r w:rsidR="0062128D">
        <w:rPr>
          <w:rFonts w:ascii="Arial" w:eastAsia="Times New Roman" w:hAnsi="Arial" w:cs="Arial"/>
          <w:sz w:val="21"/>
          <w:szCs w:val="21"/>
        </w:rPr>
        <w:t xml:space="preserve">el trabajo de </w:t>
      </w:r>
      <w:r>
        <w:rPr>
          <w:rFonts w:ascii="Arial" w:eastAsia="Times New Roman" w:hAnsi="Arial" w:cs="Arial"/>
          <w:sz w:val="21"/>
          <w:szCs w:val="21"/>
        </w:rPr>
        <w:t xml:space="preserve"> </w:t>
      </w:r>
      <w:r w:rsidR="001F4EF2">
        <w:rPr>
          <w:rFonts w:ascii="Arial" w:eastAsia="Times New Roman" w:hAnsi="Arial" w:cs="Arial"/>
          <w:sz w:val="21"/>
          <w:szCs w:val="21"/>
        </w:rPr>
        <w:t xml:space="preserve">sensibilización sobre los peligros que presionan a los recursos naturales de las regiones y como consecuencia la </w:t>
      </w:r>
      <w:r>
        <w:rPr>
          <w:rFonts w:ascii="Arial" w:eastAsia="Times New Roman" w:hAnsi="Arial" w:cs="Arial"/>
          <w:sz w:val="21"/>
          <w:szCs w:val="21"/>
        </w:rPr>
        <w:t xml:space="preserve">consolidación y trabajo efectivo de la plataforma </w:t>
      </w:r>
      <w:proofErr w:type="spellStart"/>
      <w:r>
        <w:rPr>
          <w:rFonts w:ascii="Arial" w:eastAsia="Times New Roman" w:hAnsi="Arial" w:cs="Arial"/>
          <w:sz w:val="21"/>
          <w:szCs w:val="21"/>
        </w:rPr>
        <w:t>bi</w:t>
      </w:r>
      <w:proofErr w:type="spellEnd"/>
      <w:r>
        <w:rPr>
          <w:rFonts w:ascii="Arial" w:eastAsia="Times New Roman" w:hAnsi="Arial" w:cs="Arial"/>
          <w:sz w:val="21"/>
          <w:szCs w:val="21"/>
        </w:rPr>
        <w:t xml:space="preserve"> regional de los Gobiernos Regionales de Cajamarca y Lambayeque con acciones concretas y capacitación a profesionales de ambas regiones fomentando </w:t>
      </w:r>
      <w:r w:rsidR="001F4EF2">
        <w:rPr>
          <w:rFonts w:ascii="Arial" w:eastAsia="Times New Roman" w:hAnsi="Arial" w:cs="Arial"/>
          <w:sz w:val="21"/>
          <w:szCs w:val="21"/>
        </w:rPr>
        <w:t>trabajos conjuntos</w:t>
      </w:r>
      <w:r>
        <w:rPr>
          <w:rFonts w:ascii="Arial" w:eastAsia="Times New Roman" w:hAnsi="Arial" w:cs="Arial"/>
          <w:sz w:val="21"/>
          <w:szCs w:val="21"/>
        </w:rPr>
        <w:t>, la consolidación de los Comités de Gestión de los RVSL y RVSBNU</w:t>
      </w:r>
      <w:r w:rsidR="002C7B4F">
        <w:rPr>
          <w:rFonts w:ascii="Arial" w:eastAsia="Times New Roman" w:hAnsi="Arial" w:cs="Arial"/>
          <w:sz w:val="21"/>
          <w:szCs w:val="21"/>
        </w:rPr>
        <w:t xml:space="preserve">, la difusión en formatos amigables y pedagógicos del plan maestro del RVSL La misión recogió testimonios de funcionarios, profesionales y directivos comunales que el proyecto </w:t>
      </w:r>
      <w:proofErr w:type="spellStart"/>
      <w:r w:rsidR="002C7B4F">
        <w:rPr>
          <w:rFonts w:ascii="Arial" w:eastAsia="Times New Roman" w:hAnsi="Arial" w:cs="Arial"/>
          <w:sz w:val="21"/>
          <w:szCs w:val="21"/>
        </w:rPr>
        <w:t>Inkañaris</w:t>
      </w:r>
      <w:proofErr w:type="spellEnd"/>
      <w:r w:rsidR="002C7B4F">
        <w:rPr>
          <w:rFonts w:ascii="Arial" w:eastAsia="Times New Roman" w:hAnsi="Arial" w:cs="Arial"/>
          <w:sz w:val="21"/>
          <w:szCs w:val="21"/>
        </w:rPr>
        <w:t xml:space="preserve"> </w:t>
      </w:r>
      <w:r w:rsidR="0062128D">
        <w:rPr>
          <w:rFonts w:ascii="Arial" w:eastAsia="Times New Roman" w:hAnsi="Arial" w:cs="Arial"/>
          <w:sz w:val="21"/>
          <w:szCs w:val="21"/>
        </w:rPr>
        <w:t xml:space="preserve">promovió </w:t>
      </w:r>
      <w:r w:rsidR="002C7B4F">
        <w:rPr>
          <w:rFonts w:ascii="Arial" w:eastAsia="Times New Roman" w:hAnsi="Arial" w:cs="Arial"/>
          <w:sz w:val="21"/>
          <w:szCs w:val="21"/>
        </w:rPr>
        <w:t xml:space="preserve"> que cada institución involucrada comprometiera sus mejores esfuerzos y que continúan a la culminación del proyecto.</w:t>
      </w:r>
    </w:p>
    <w:p w14:paraId="722F8DAD" w14:textId="57E96DCB" w:rsidR="00FF38C8" w:rsidRPr="00A74CD3" w:rsidRDefault="0075160A" w:rsidP="00504F7A">
      <w:pPr>
        <w:pStyle w:val="Heading3"/>
        <w:numPr>
          <w:ilvl w:val="1"/>
          <w:numId w:val="20"/>
        </w:numPr>
        <w:rPr>
          <w:sz w:val="21"/>
          <w:szCs w:val="21"/>
        </w:rPr>
      </w:pPr>
      <w:bookmarkStart w:id="82" w:name="_Toc484439117"/>
      <w:r w:rsidRPr="00A74CD3">
        <w:rPr>
          <w:sz w:val="21"/>
          <w:szCs w:val="21"/>
        </w:rPr>
        <w:t>EVALUACIÓN DEL SISTEMA DE SEGUIMIENTO Y EVALUACIÓN</w:t>
      </w:r>
      <w:r w:rsidR="00FF38C8" w:rsidRPr="00A74CD3">
        <w:rPr>
          <w:sz w:val="21"/>
          <w:szCs w:val="21"/>
        </w:rPr>
        <w:t xml:space="preserve"> (S&amp;E)</w:t>
      </w:r>
      <w:bookmarkEnd w:id="82"/>
    </w:p>
    <w:p w14:paraId="5A4E88CA" w14:textId="77777777" w:rsidR="0075160A" w:rsidRPr="00A74CD3" w:rsidRDefault="000C4F11"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t>Diseño del Sistema de S&amp;E:</w:t>
      </w:r>
      <w:r w:rsidRPr="00A74CD3">
        <w:rPr>
          <w:rFonts w:ascii="Arial" w:eastAsia="Times New Roman" w:hAnsi="Arial" w:cs="Arial"/>
          <w:sz w:val="21"/>
          <w:szCs w:val="21"/>
        </w:rPr>
        <w:t xml:space="preserve"> La </w:t>
      </w:r>
      <w:r w:rsidR="00ED1FB8" w:rsidRPr="00A74CD3">
        <w:rPr>
          <w:rFonts w:ascii="Arial" w:eastAsia="Times New Roman" w:hAnsi="Arial" w:cs="Arial"/>
          <w:sz w:val="21"/>
          <w:szCs w:val="21"/>
        </w:rPr>
        <w:t>misión</w:t>
      </w:r>
      <w:r w:rsidRPr="00A74CD3">
        <w:rPr>
          <w:rFonts w:ascii="Arial" w:eastAsia="Times New Roman" w:hAnsi="Arial" w:cs="Arial"/>
          <w:sz w:val="21"/>
          <w:szCs w:val="21"/>
        </w:rPr>
        <w:t xml:space="preserve"> no ha tenido acceso a ningún documento de diseño del sistema</w:t>
      </w:r>
      <w:r w:rsidR="00ED1FB8" w:rsidRPr="00A74CD3">
        <w:rPr>
          <w:rFonts w:ascii="Arial" w:eastAsia="Times New Roman" w:hAnsi="Arial" w:cs="Arial"/>
          <w:sz w:val="21"/>
          <w:szCs w:val="21"/>
        </w:rPr>
        <w:t xml:space="preserve"> que el proyecto </w:t>
      </w:r>
      <w:proofErr w:type="spellStart"/>
      <w:r w:rsidR="00ED1FB8" w:rsidRPr="00A74CD3">
        <w:rPr>
          <w:rFonts w:ascii="Arial" w:eastAsia="Times New Roman" w:hAnsi="Arial" w:cs="Arial"/>
          <w:sz w:val="21"/>
          <w:szCs w:val="21"/>
        </w:rPr>
        <w:t>Inkañaris</w:t>
      </w:r>
      <w:proofErr w:type="spellEnd"/>
      <w:r w:rsidR="00ED1FB8" w:rsidRPr="00A74CD3">
        <w:rPr>
          <w:rFonts w:ascii="Arial" w:eastAsia="Times New Roman" w:hAnsi="Arial" w:cs="Arial"/>
          <w:sz w:val="21"/>
          <w:szCs w:val="21"/>
        </w:rPr>
        <w:t xml:space="preserve"> haya formulado.</w:t>
      </w:r>
      <w:r w:rsidRPr="00A74CD3">
        <w:rPr>
          <w:rFonts w:ascii="Arial" w:eastAsia="Times New Roman" w:hAnsi="Arial" w:cs="Arial"/>
          <w:sz w:val="21"/>
          <w:szCs w:val="21"/>
        </w:rPr>
        <w:t xml:space="preserve"> En el diseño del proyecto se propuso que el sistema estaría a cargo del proyecto Sierra Norte, al respecto no se tiene conocimiento de registros de seguimiento realizados.</w:t>
      </w:r>
    </w:p>
    <w:p w14:paraId="14CC1A89" w14:textId="5318CCDC" w:rsidR="0075160A" w:rsidRPr="00792D84" w:rsidRDefault="000C4F11" w:rsidP="00571385">
      <w:pPr>
        <w:spacing w:after="0" w:line="240" w:lineRule="auto"/>
        <w:ind w:left="567"/>
        <w:jc w:val="both"/>
        <w:rPr>
          <w:rFonts w:ascii="Arial" w:eastAsia="Times New Roman" w:hAnsi="Arial" w:cs="Arial"/>
          <w:sz w:val="21"/>
          <w:szCs w:val="21"/>
        </w:rPr>
      </w:pPr>
      <w:r w:rsidRPr="00A74CD3">
        <w:rPr>
          <w:rFonts w:ascii="Arial" w:eastAsia="Times New Roman" w:hAnsi="Arial" w:cs="Arial"/>
          <w:sz w:val="21"/>
          <w:szCs w:val="21"/>
          <w:u w:val="single"/>
        </w:rPr>
        <w:t xml:space="preserve">Implementación </w:t>
      </w:r>
      <w:r w:rsidR="008D4C09" w:rsidRPr="00A74CD3">
        <w:rPr>
          <w:rFonts w:ascii="Arial" w:eastAsia="Times New Roman" w:hAnsi="Arial" w:cs="Arial"/>
          <w:sz w:val="21"/>
          <w:szCs w:val="21"/>
          <w:u w:val="single"/>
        </w:rPr>
        <w:t>del plan de S&amp;</w:t>
      </w:r>
      <w:r w:rsidR="008D4C09" w:rsidRPr="00792D84">
        <w:rPr>
          <w:rFonts w:ascii="Arial" w:eastAsia="Times New Roman" w:hAnsi="Arial" w:cs="Arial"/>
          <w:sz w:val="21"/>
          <w:szCs w:val="21"/>
          <w:u w:val="single"/>
        </w:rPr>
        <w:t>E</w:t>
      </w:r>
      <w:r w:rsidR="004E5DB7" w:rsidRPr="00792D84">
        <w:rPr>
          <w:rFonts w:ascii="Arial" w:eastAsia="Times New Roman" w:hAnsi="Arial" w:cs="Arial"/>
          <w:sz w:val="21"/>
          <w:szCs w:val="21"/>
          <w:u w:val="single"/>
        </w:rPr>
        <w:t>:</w:t>
      </w:r>
      <w:r w:rsidR="004E5DB7" w:rsidRPr="00792D84">
        <w:rPr>
          <w:rFonts w:ascii="Arial" w:eastAsia="Times New Roman" w:hAnsi="Arial" w:cs="Arial"/>
          <w:sz w:val="21"/>
          <w:szCs w:val="21"/>
        </w:rPr>
        <w:t xml:space="preserve"> </w:t>
      </w:r>
      <w:r w:rsidR="008C0073" w:rsidRPr="00792D84">
        <w:rPr>
          <w:rFonts w:ascii="Arial" w:eastAsia="Times New Roman" w:hAnsi="Arial" w:cs="Arial"/>
          <w:sz w:val="21"/>
          <w:szCs w:val="21"/>
        </w:rPr>
        <w:t xml:space="preserve">Como ya se </w:t>
      </w:r>
      <w:r w:rsidR="00634936" w:rsidRPr="00792D84">
        <w:rPr>
          <w:rFonts w:ascii="Arial" w:eastAsia="Times New Roman" w:hAnsi="Arial" w:cs="Arial"/>
          <w:sz w:val="21"/>
          <w:szCs w:val="21"/>
        </w:rPr>
        <w:t>detall</w:t>
      </w:r>
      <w:r w:rsidR="006C50FE" w:rsidRPr="00792D84">
        <w:rPr>
          <w:rFonts w:ascii="Arial" w:eastAsia="Times New Roman" w:hAnsi="Arial" w:cs="Arial"/>
          <w:sz w:val="21"/>
          <w:szCs w:val="21"/>
        </w:rPr>
        <w:t>ó</w:t>
      </w:r>
      <w:r w:rsidR="008C0073" w:rsidRPr="00792D84">
        <w:rPr>
          <w:rFonts w:ascii="Arial" w:eastAsia="Times New Roman" w:hAnsi="Arial" w:cs="Arial"/>
          <w:sz w:val="21"/>
          <w:szCs w:val="21"/>
        </w:rPr>
        <w:t xml:space="preserve"> en acápites anteriores </w:t>
      </w:r>
      <w:r w:rsidR="00AD06F1" w:rsidRPr="00792D84">
        <w:rPr>
          <w:rFonts w:ascii="Arial" w:eastAsia="Times New Roman" w:hAnsi="Arial" w:cs="Arial"/>
          <w:sz w:val="21"/>
          <w:szCs w:val="21"/>
        </w:rPr>
        <w:t>del presente informe,</w:t>
      </w:r>
      <w:r w:rsidR="00634936" w:rsidRPr="00792D84">
        <w:rPr>
          <w:rFonts w:ascii="Arial" w:eastAsia="Times New Roman" w:hAnsi="Arial" w:cs="Arial"/>
          <w:sz w:val="21"/>
          <w:szCs w:val="21"/>
        </w:rPr>
        <w:t xml:space="preserve"> </w:t>
      </w:r>
      <w:r w:rsidR="004E5DB7" w:rsidRPr="00792D84">
        <w:rPr>
          <w:rFonts w:ascii="Arial" w:eastAsia="Times New Roman" w:hAnsi="Arial" w:cs="Arial"/>
          <w:sz w:val="21"/>
          <w:szCs w:val="21"/>
        </w:rPr>
        <w:t>e</w:t>
      </w:r>
      <w:r w:rsidRPr="00792D84">
        <w:rPr>
          <w:rFonts w:ascii="Arial" w:eastAsia="Times New Roman" w:hAnsi="Arial" w:cs="Arial"/>
          <w:sz w:val="21"/>
          <w:szCs w:val="21"/>
        </w:rPr>
        <w:t>l proyecto no c</w:t>
      </w:r>
      <w:r w:rsidR="008C0073" w:rsidRPr="00792D84">
        <w:rPr>
          <w:rFonts w:ascii="Arial" w:eastAsia="Times New Roman" w:hAnsi="Arial" w:cs="Arial"/>
          <w:sz w:val="21"/>
          <w:szCs w:val="21"/>
        </w:rPr>
        <w:t>ont</w:t>
      </w:r>
      <w:r w:rsidR="000A25F2" w:rsidRPr="00792D84">
        <w:rPr>
          <w:rFonts w:ascii="Arial" w:eastAsia="Times New Roman" w:hAnsi="Arial" w:cs="Arial"/>
          <w:sz w:val="21"/>
          <w:szCs w:val="21"/>
        </w:rPr>
        <w:t>ó</w:t>
      </w:r>
      <w:r w:rsidR="008C0073" w:rsidRPr="00792D84">
        <w:rPr>
          <w:rFonts w:ascii="Arial" w:eastAsia="Times New Roman" w:hAnsi="Arial" w:cs="Arial"/>
          <w:sz w:val="21"/>
          <w:szCs w:val="21"/>
        </w:rPr>
        <w:t xml:space="preserve"> </w:t>
      </w:r>
      <w:r w:rsidRPr="00792D84">
        <w:rPr>
          <w:rFonts w:ascii="Arial" w:eastAsia="Times New Roman" w:hAnsi="Arial" w:cs="Arial"/>
          <w:sz w:val="21"/>
          <w:szCs w:val="21"/>
        </w:rPr>
        <w:t xml:space="preserve">con un sistema de Seguimiento y </w:t>
      </w:r>
      <w:r w:rsidR="004E5DB7" w:rsidRPr="00792D84">
        <w:rPr>
          <w:rFonts w:ascii="Arial" w:eastAsia="Times New Roman" w:hAnsi="Arial" w:cs="Arial"/>
          <w:sz w:val="21"/>
          <w:szCs w:val="21"/>
        </w:rPr>
        <w:t>Evaluación,</w:t>
      </w:r>
      <w:r w:rsidR="008C0073" w:rsidRPr="00792D84">
        <w:rPr>
          <w:rFonts w:ascii="Arial" w:eastAsia="Times New Roman" w:hAnsi="Arial" w:cs="Arial"/>
          <w:sz w:val="21"/>
          <w:szCs w:val="21"/>
        </w:rPr>
        <w:t xml:space="preserve"> que según el diseño correspondía a una activa participación del Proyecto Sierra Norte</w:t>
      </w:r>
      <w:r w:rsidR="00634936" w:rsidRPr="00792D84">
        <w:rPr>
          <w:rFonts w:ascii="Arial" w:eastAsia="Times New Roman" w:hAnsi="Arial" w:cs="Arial"/>
          <w:sz w:val="21"/>
          <w:szCs w:val="21"/>
        </w:rPr>
        <w:t xml:space="preserve"> del FIDA</w:t>
      </w:r>
      <w:r w:rsidR="008C0073" w:rsidRPr="00792D84">
        <w:rPr>
          <w:rFonts w:ascii="Arial" w:eastAsia="Times New Roman" w:hAnsi="Arial" w:cs="Arial"/>
          <w:sz w:val="21"/>
          <w:szCs w:val="21"/>
        </w:rPr>
        <w:t xml:space="preserve">. </w:t>
      </w:r>
      <w:r w:rsidR="00634936" w:rsidRPr="00792D84">
        <w:rPr>
          <w:rFonts w:ascii="Arial" w:eastAsia="Times New Roman" w:hAnsi="Arial" w:cs="Arial"/>
          <w:sz w:val="21"/>
          <w:szCs w:val="21"/>
        </w:rPr>
        <w:t xml:space="preserve">Debido a ello y con fines de </w:t>
      </w:r>
      <w:r w:rsidR="008C0073" w:rsidRPr="00792D84">
        <w:rPr>
          <w:rFonts w:ascii="Arial" w:eastAsia="Times New Roman" w:hAnsi="Arial" w:cs="Arial"/>
          <w:sz w:val="21"/>
          <w:szCs w:val="21"/>
        </w:rPr>
        <w:t>la evaluación</w:t>
      </w:r>
      <w:r w:rsidR="000A25F2" w:rsidRPr="00792D84">
        <w:rPr>
          <w:rFonts w:ascii="Arial" w:eastAsia="Times New Roman" w:hAnsi="Arial" w:cs="Arial"/>
          <w:sz w:val="21"/>
          <w:szCs w:val="21"/>
        </w:rPr>
        <w:t>,</w:t>
      </w:r>
      <w:r w:rsidR="008C0073" w:rsidRPr="00792D84">
        <w:rPr>
          <w:rFonts w:ascii="Arial" w:eastAsia="Times New Roman" w:hAnsi="Arial" w:cs="Arial"/>
          <w:sz w:val="21"/>
          <w:szCs w:val="21"/>
        </w:rPr>
        <w:t xml:space="preserve"> </w:t>
      </w:r>
      <w:r w:rsidR="00ED0F01" w:rsidRPr="00792D84">
        <w:rPr>
          <w:rFonts w:ascii="Arial" w:eastAsia="Times New Roman" w:hAnsi="Arial" w:cs="Arial"/>
          <w:sz w:val="21"/>
          <w:szCs w:val="21"/>
        </w:rPr>
        <w:t>la misión</w:t>
      </w:r>
      <w:r w:rsidR="004E5DB7" w:rsidRPr="00792D84">
        <w:rPr>
          <w:rFonts w:ascii="Arial" w:eastAsia="Times New Roman" w:hAnsi="Arial" w:cs="Arial"/>
          <w:sz w:val="21"/>
          <w:szCs w:val="21"/>
        </w:rPr>
        <w:t xml:space="preserve"> </w:t>
      </w:r>
      <w:r w:rsidR="000B369D" w:rsidRPr="00792D84">
        <w:rPr>
          <w:rFonts w:ascii="Arial" w:eastAsia="Times New Roman" w:hAnsi="Arial" w:cs="Arial"/>
          <w:sz w:val="21"/>
          <w:szCs w:val="21"/>
        </w:rPr>
        <w:t>h</w:t>
      </w:r>
      <w:r w:rsidR="008C0073" w:rsidRPr="00792D84">
        <w:rPr>
          <w:rFonts w:ascii="Arial" w:eastAsia="Times New Roman" w:hAnsi="Arial" w:cs="Arial"/>
          <w:sz w:val="21"/>
          <w:szCs w:val="21"/>
        </w:rPr>
        <w:t>a</w:t>
      </w:r>
      <w:r w:rsidR="004E5DB7" w:rsidRPr="00792D84">
        <w:rPr>
          <w:rFonts w:ascii="Arial" w:eastAsia="Times New Roman" w:hAnsi="Arial" w:cs="Arial"/>
          <w:sz w:val="21"/>
          <w:szCs w:val="21"/>
        </w:rPr>
        <w:t xml:space="preserve"> considerado los reportes e informes remitidos </w:t>
      </w:r>
      <w:r w:rsidR="00F2225B" w:rsidRPr="00792D84">
        <w:rPr>
          <w:rFonts w:ascii="Arial" w:eastAsia="Times New Roman" w:hAnsi="Arial" w:cs="Arial"/>
          <w:sz w:val="21"/>
          <w:szCs w:val="21"/>
        </w:rPr>
        <w:t xml:space="preserve">por el proyecto </w:t>
      </w:r>
      <w:r w:rsidRPr="00792D84">
        <w:rPr>
          <w:rFonts w:ascii="Arial" w:eastAsia="Times New Roman" w:hAnsi="Arial" w:cs="Arial"/>
          <w:sz w:val="21"/>
          <w:szCs w:val="21"/>
        </w:rPr>
        <w:t xml:space="preserve">al FIDA a </w:t>
      </w:r>
      <w:r w:rsidR="004E5DB7" w:rsidRPr="00792D84">
        <w:rPr>
          <w:rFonts w:ascii="Arial" w:eastAsia="Times New Roman" w:hAnsi="Arial" w:cs="Arial"/>
          <w:sz w:val="21"/>
          <w:szCs w:val="21"/>
        </w:rPr>
        <w:t>través</w:t>
      </w:r>
      <w:r w:rsidRPr="00792D84">
        <w:rPr>
          <w:rFonts w:ascii="Arial" w:eastAsia="Times New Roman" w:hAnsi="Arial" w:cs="Arial"/>
          <w:sz w:val="21"/>
          <w:szCs w:val="21"/>
        </w:rPr>
        <w:t xml:space="preserve"> de los </w:t>
      </w:r>
      <w:r w:rsidR="006D6729" w:rsidRPr="00792D84">
        <w:rPr>
          <w:rFonts w:ascii="Arial" w:eastAsia="Times New Roman" w:hAnsi="Arial" w:cs="Arial"/>
          <w:sz w:val="21"/>
          <w:szCs w:val="21"/>
        </w:rPr>
        <w:t xml:space="preserve">tracking </w:t>
      </w:r>
      <w:proofErr w:type="spellStart"/>
      <w:r w:rsidR="006D6729" w:rsidRPr="00792D84">
        <w:rPr>
          <w:rFonts w:ascii="Arial" w:eastAsia="Times New Roman" w:hAnsi="Arial" w:cs="Arial"/>
          <w:sz w:val="21"/>
          <w:szCs w:val="21"/>
        </w:rPr>
        <w:t>tools</w:t>
      </w:r>
      <w:proofErr w:type="spellEnd"/>
      <w:r w:rsidR="006D6729" w:rsidRPr="00792D84">
        <w:rPr>
          <w:rFonts w:ascii="Arial" w:eastAsia="Times New Roman" w:hAnsi="Arial" w:cs="Arial"/>
          <w:sz w:val="21"/>
          <w:szCs w:val="21"/>
        </w:rPr>
        <w:t xml:space="preserve"> y </w:t>
      </w:r>
      <w:r w:rsidRPr="00792D84">
        <w:rPr>
          <w:rFonts w:ascii="Arial" w:eastAsia="Times New Roman" w:hAnsi="Arial" w:cs="Arial"/>
          <w:sz w:val="21"/>
          <w:szCs w:val="21"/>
        </w:rPr>
        <w:t>PIR</w:t>
      </w:r>
      <w:r w:rsidR="006D6729" w:rsidRPr="00792D84">
        <w:rPr>
          <w:rFonts w:ascii="Arial" w:eastAsia="Times New Roman" w:hAnsi="Arial" w:cs="Arial"/>
          <w:sz w:val="21"/>
          <w:szCs w:val="21"/>
        </w:rPr>
        <w:t>, al igual que los informes semestrales, anuales y de auditoría presentados a la Junta de Administración del proyecto. R</w:t>
      </w:r>
      <w:r w:rsidR="00634936" w:rsidRPr="00792D84">
        <w:rPr>
          <w:rFonts w:ascii="Arial" w:eastAsia="Times New Roman" w:hAnsi="Arial" w:cs="Arial"/>
          <w:sz w:val="21"/>
          <w:szCs w:val="21"/>
        </w:rPr>
        <w:t xml:space="preserve">especto a </w:t>
      </w:r>
      <w:r w:rsidR="00786F9E" w:rsidRPr="00792D84">
        <w:rPr>
          <w:rFonts w:ascii="Arial" w:eastAsia="Times New Roman" w:hAnsi="Arial" w:cs="Arial"/>
          <w:sz w:val="21"/>
          <w:szCs w:val="21"/>
        </w:rPr>
        <w:t xml:space="preserve">los PIR, </w:t>
      </w:r>
      <w:r w:rsidR="00ED0F01" w:rsidRPr="00792D84">
        <w:rPr>
          <w:rFonts w:ascii="Arial" w:eastAsia="Times New Roman" w:hAnsi="Arial" w:cs="Arial"/>
          <w:sz w:val="21"/>
          <w:szCs w:val="21"/>
        </w:rPr>
        <w:t>no</w:t>
      </w:r>
      <w:r w:rsidRPr="00792D84">
        <w:rPr>
          <w:rFonts w:ascii="Arial" w:eastAsia="Times New Roman" w:hAnsi="Arial" w:cs="Arial"/>
          <w:sz w:val="21"/>
          <w:szCs w:val="21"/>
        </w:rPr>
        <w:t xml:space="preserve"> se </w:t>
      </w:r>
      <w:r w:rsidR="00786F9E" w:rsidRPr="00792D84">
        <w:rPr>
          <w:rFonts w:ascii="Arial" w:eastAsia="Times New Roman" w:hAnsi="Arial" w:cs="Arial"/>
          <w:sz w:val="21"/>
          <w:szCs w:val="21"/>
        </w:rPr>
        <w:t>encontró</w:t>
      </w:r>
      <w:r w:rsidRPr="00792D84">
        <w:rPr>
          <w:rFonts w:ascii="Arial" w:eastAsia="Times New Roman" w:hAnsi="Arial" w:cs="Arial"/>
          <w:sz w:val="21"/>
          <w:szCs w:val="21"/>
        </w:rPr>
        <w:t xml:space="preserve"> evidencia de la re</w:t>
      </w:r>
      <w:r w:rsidR="0063095D" w:rsidRPr="00792D84">
        <w:rPr>
          <w:rFonts w:ascii="Arial" w:eastAsia="Times New Roman" w:hAnsi="Arial" w:cs="Arial"/>
          <w:sz w:val="21"/>
          <w:szCs w:val="21"/>
        </w:rPr>
        <w:t>tro</w:t>
      </w:r>
      <w:r w:rsidRPr="00792D84">
        <w:rPr>
          <w:rFonts w:ascii="Arial" w:eastAsia="Times New Roman" w:hAnsi="Arial" w:cs="Arial"/>
          <w:sz w:val="21"/>
          <w:szCs w:val="21"/>
        </w:rPr>
        <w:t xml:space="preserve">alimentación </w:t>
      </w:r>
      <w:r w:rsidR="006D6729" w:rsidRPr="00792D84">
        <w:rPr>
          <w:rFonts w:ascii="Arial" w:eastAsia="Times New Roman" w:hAnsi="Arial" w:cs="Arial"/>
          <w:sz w:val="21"/>
          <w:szCs w:val="21"/>
        </w:rPr>
        <w:t xml:space="preserve">del FIDA </w:t>
      </w:r>
      <w:r w:rsidRPr="00792D84">
        <w:rPr>
          <w:rFonts w:ascii="Arial" w:eastAsia="Times New Roman" w:hAnsi="Arial" w:cs="Arial"/>
          <w:sz w:val="21"/>
          <w:szCs w:val="21"/>
        </w:rPr>
        <w:t xml:space="preserve">al proyecto </w:t>
      </w:r>
      <w:proofErr w:type="spellStart"/>
      <w:r w:rsidRPr="00792D84">
        <w:rPr>
          <w:rFonts w:ascii="Arial" w:eastAsia="Times New Roman" w:hAnsi="Arial" w:cs="Arial"/>
          <w:sz w:val="21"/>
          <w:szCs w:val="21"/>
        </w:rPr>
        <w:t>Inkañaris</w:t>
      </w:r>
      <w:proofErr w:type="spellEnd"/>
      <w:r w:rsidRPr="00792D84">
        <w:rPr>
          <w:rFonts w:ascii="Arial" w:eastAsia="Times New Roman" w:hAnsi="Arial" w:cs="Arial"/>
          <w:sz w:val="21"/>
          <w:szCs w:val="21"/>
        </w:rPr>
        <w:t xml:space="preserve"> o a PROFONANPE</w:t>
      </w:r>
      <w:r w:rsidR="006D6729" w:rsidRPr="00792D84">
        <w:rPr>
          <w:rFonts w:ascii="Arial" w:eastAsia="Times New Roman" w:hAnsi="Arial" w:cs="Arial"/>
          <w:sz w:val="21"/>
          <w:szCs w:val="21"/>
        </w:rPr>
        <w:t>.</w:t>
      </w:r>
      <w:r w:rsidR="004E5DB7" w:rsidRPr="00792D84">
        <w:rPr>
          <w:rFonts w:ascii="Arial" w:eastAsia="Times New Roman" w:hAnsi="Arial" w:cs="Arial"/>
          <w:sz w:val="21"/>
          <w:szCs w:val="21"/>
        </w:rPr>
        <w:t xml:space="preserve"> </w:t>
      </w:r>
    </w:p>
    <w:p w14:paraId="4EDF3AC9" w14:textId="77777777" w:rsidR="00212840" w:rsidRPr="00792D84" w:rsidRDefault="00212840" w:rsidP="00E47C94">
      <w:pPr>
        <w:spacing w:line="240" w:lineRule="auto"/>
        <w:ind w:left="567"/>
        <w:jc w:val="both"/>
        <w:rPr>
          <w:rFonts w:ascii="Arial" w:eastAsia="Times New Roman" w:hAnsi="Arial" w:cs="Arial"/>
          <w:sz w:val="21"/>
          <w:szCs w:val="21"/>
        </w:rPr>
      </w:pPr>
    </w:p>
    <w:p w14:paraId="25D916E0" w14:textId="1A115449" w:rsidR="00634936" w:rsidRPr="00792D84" w:rsidRDefault="00F2225B" w:rsidP="00E47C94">
      <w:pPr>
        <w:spacing w:line="240" w:lineRule="auto"/>
        <w:ind w:left="567"/>
        <w:jc w:val="both"/>
        <w:rPr>
          <w:rFonts w:ascii="Arial" w:eastAsia="Times New Roman" w:hAnsi="Arial" w:cs="Arial"/>
          <w:sz w:val="21"/>
          <w:szCs w:val="21"/>
        </w:rPr>
      </w:pPr>
      <w:r w:rsidRPr="00792D84">
        <w:rPr>
          <w:rFonts w:ascii="Arial" w:eastAsia="Times New Roman" w:hAnsi="Arial" w:cs="Arial"/>
          <w:sz w:val="21"/>
          <w:szCs w:val="21"/>
        </w:rPr>
        <w:t xml:space="preserve">La </w:t>
      </w:r>
      <w:r w:rsidR="00212840" w:rsidRPr="00792D84">
        <w:rPr>
          <w:rFonts w:ascii="Arial" w:eastAsia="Times New Roman" w:hAnsi="Arial" w:cs="Arial"/>
          <w:sz w:val="21"/>
          <w:szCs w:val="21"/>
        </w:rPr>
        <w:t xml:space="preserve">presente </w:t>
      </w:r>
      <w:r w:rsidRPr="00792D84">
        <w:rPr>
          <w:rFonts w:ascii="Arial" w:eastAsia="Times New Roman" w:hAnsi="Arial" w:cs="Arial"/>
          <w:sz w:val="21"/>
          <w:szCs w:val="21"/>
        </w:rPr>
        <w:t xml:space="preserve">evaluación destaca </w:t>
      </w:r>
      <w:r w:rsidR="00212840" w:rsidRPr="00792D84">
        <w:rPr>
          <w:rFonts w:ascii="Arial" w:eastAsia="Times New Roman" w:hAnsi="Arial" w:cs="Arial"/>
          <w:sz w:val="21"/>
          <w:szCs w:val="21"/>
        </w:rPr>
        <w:t>que,</w:t>
      </w:r>
      <w:r w:rsidRPr="00792D84">
        <w:rPr>
          <w:rFonts w:ascii="Arial" w:eastAsia="Times New Roman" w:hAnsi="Arial" w:cs="Arial"/>
          <w:sz w:val="21"/>
          <w:szCs w:val="21"/>
        </w:rPr>
        <w:t xml:space="preserve"> d</w:t>
      </w:r>
      <w:r w:rsidR="008C0073" w:rsidRPr="00792D84">
        <w:rPr>
          <w:rFonts w:ascii="Arial" w:eastAsia="Times New Roman" w:hAnsi="Arial" w:cs="Arial"/>
          <w:sz w:val="21"/>
          <w:szCs w:val="21"/>
        </w:rPr>
        <w:t>urante la vida del proyecto</w:t>
      </w:r>
      <w:r w:rsidRPr="00792D84">
        <w:rPr>
          <w:rFonts w:ascii="Arial" w:eastAsia="Times New Roman" w:hAnsi="Arial" w:cs="Arial"/>
          <w:sz w:val="21"/>
          <w:szCs w:val="21"/>
        </w:rPr>
        <w:t>, el FIDA realiz</w:t>
      </w:r>
      <w:r w:rsidR="0063095D" w:rsidRPr="00792D84">
        <w:rPr>
          <w:rFonts w:ascii="Arial" w:eastAsia="Times New Roman" w:hAnsi="Arial" w:cs="Arial"/>
          <w:sz w:val="21"/>
          <w:szCs w:val="21"/>
        </w:rPr>
        <w:t>ó</w:t>
      </w:r>
      <w:r w:rsidRPr="00792D84">
        <w:rPr>
          <w:rFonts w:ascii="Arial" w:eastAsia="Times New Roman" w:hAnsi="Arial" w:cs="Arial"/>
          <w:sz w:val="21"/>
          <w:szCs w:val="21"/>
        </w:rPr>
        <w:t xml:space="preserve"> dos misiones importantes</w:t>
      </w:r>
      <w:r w:rsidR="00212840" w:rsidRPr="00792D84">
        <w:rPr>
          <w:rFonts w:ascii="Arial" w:eastAsia="Times New Roman" w:hAnsi="Arial" w:cs="Arial"/>
          <w:sz w:val="21"/>
          <w:szCs w:val="21"/>
        </w:rPr>
        <w:t>:</w:t>
      </w:r>
      <w:r w:rsidR="00792D84" w:rsidRPr="00792D84">
        <w:rPr>
          <w:rFonts w:ascii="Arial" w:eastAsia="Times New Roman" w:hAnsi="Arial" w:cs="Arial"/>
          <w:sz w:val="21"/>
          <w:szCs w:val="21"/>
        </w:rPr>
        <w:t xml:space="preserve"> 1)</w:t>
      </w:r>
      <w:r w:rsidR="00212840" w:rsidRPr="00792D84">
        <w:rPr>
          <w:rFonts w:ascii="Arial" w:eastAsia="Times New Roman" w:hAnsi="Arial" w:cs="Arial"/>
          <w:sz w:val="21"/>
          <w:szCs w:val="21"/>
        </w:rPr>
        <w:t xml:space="preserve"> l</w:t>
      </w:r>
      <w:r w:rsidRPr="00792D84">
        <w:rPr>
          <w:rFonts w:ascii="Arial" w:eastAsia="Times New Roman" w:hAnsi="Arial" w:cs="Arial"/>
          <w:sz w:val="21"/>
          <w:szCs w:val="21"/>
        </w:rPr>
        <w:t xml:space="preserve">a primera </w:t>
      </w:r>
      <w:r w:rsidR="0000693E" w:rsidRPr="00792D84">
        <w:rPr>
          <w:rFonts w:ascii="Arial" w:eastAsia="Times New Roman" w:hAnsi="Arial" w:cs="Arial"/>
          <w:sz w:val="21"/>
          <w:szCs w:val="21"/>
        </w:rPr>
        <w:t>misión de segu</w:t>
      </w:r>
      <w:r w:rsidR="00792D84" w:rsidRPr="00792D84">
        <w:rPr>
          <w:rFonts w:ascii="Arial" w:eastAsia="Times New Roman" w:hAnsi="Arial" w:cs="Arial"/>
          <w:sz w:val="21"/>
          <w:szCs w:val="21"/>
        </w:rPr>
        <w:t xml:space="preserve">imiento y evaluación </w:t>
      </w:r>
      <w:r w:rsidR="0000693E" w:rsidRPr="00792D84">
        <w:rPr>
          <w:rFonts w:ascii="Arial" w:eastAsia="Times New Roman" w:hAnsi="Arial" w:cs="Arial"/>
          <w:sz w:val="21"/>
          <w:szCs w:val="21"/>
        </w:rPr>
        <w:t xml:space="preserve">en diciembre del 2013 </w:t>
      </w:r>
      <w:r w:rsidR="008C0073" w:rsidRPr="00792D84">
        <w:rPr>
          <w:rFonts w:ascii="Arial" w:eastAsia="Times New Roman" w:hAnsi="Arial" w:cs="Arial"/>
          <w:sz w:val="21"/>
          <w:szCs w:val="21"/>
        </w:rPr>
        <w:t xml:space="preserve">a través de la cual </w:t>
      </w:r>
      <w:r w:rsidR="0000693E" w:rsidRPr="00792D84">
        <w:rPr>
          <w:rFonts w:ascii="Arial" w:eastAsia="Times New Roman" w:hAnsi="Arial" w:cs="Arial"/>
          <w:sz w:val="21"/>
          <w:szCs w:val="21"/>
        </w:rPr>
        <w:t xml:space="preserve">se </w:t>
      </w:r>
      <w:r w:rsidR="00FD777D" w:rsidRPr="00792D84">
        <w:rPr>
          <w:rFonts w:ascii="Arial" w:eastAsia="Times New Roman" w:hAnsi="Arial" w:cs="Arial"/>
          <w:sz w:val="21"/>
          <w:szCs w:val="21"/>
        </w:rPr>
        <w:t>evidenció,</w:t>
      </w:r>
      <w:r w:rsidR="008C0073" w:rsidRPr="00792D84">
        <w:rPr>
          <w:rFonts w:ascii="Arial" w:eastAsia="Times New Roman" w:hAnsi="Arial" w:cs="Arial"/>
          <w:sz w:val="21"/>
          <w:szCs w:val="21"/>
        </w:rPr>
        <w:t xml:space="preserve"> por ejemplo</w:t>
      </w:r>
      <w:r w:rsidR="006F2928" w:rsidRPr="00792D84">
        <w:rPr>
          <w:rFonts w:ascii="Arial" w:eastAsia="Times New Roman" w:hAnsi="Arial" w:cs="Arial"/>
          <w:sz w:val="21"/>
          <w:szCs w:val="21"/>
        </w:rPr>
        <w:t>,</w:t>
      </w:r>
      <w:r w:rsidR="008C0073" w:rsidRPr="00792D84">
        <w:rPr>
          <w:rFonts w:ascii="Arial" w:eastAsia="Times New Roman" w:hAnsi="Arial" w:cs="Arial"/>
          <w:sz w:val="21"/>
          <w:szCs w:val="21"/>
        </w:rPr>
        <w:t xml:space="preserve"> </w:t>
      </w:r>
      <w:r w:rsidR="004B14ED" w:rsidRPr="00792D84">
        <w:rPr>
          <w:rFonts w:ascii="Arial" w:eastAsia="Times New Roman" w:hAnsi="Arial" w:cs="Arial"/>
          <w:sz w:val="21"/>
          <w:szCs w:val="21"/>
        </w:rPr>
        <w:t>las reducidas posibilidades de cumplir las metas del Producto 1.1 (Nu</w:t>
      </w:r>
      <w:r w:rsidR="0000693E" w:rsidRPr="00792D84">
        <w:rPr>
          <w:rFonts w:ascii="Arial" w:eastAsia="Times New Roman" w:hAnsi="Arial" w:cs="Arial"/>
          <w:sz w:val="21"/>
          <w:szCs w:val="21"/>
        </w:rPr>
        <w:t>eva modalidad de conservación establecida</w:t>
      </w:r>
      <w:r w:rsidR="004B14ED" w:rsidRPr="00792D84">
        <w:rPr>
          <w:rFonts w:ascii="Arial" w:eastAsia="Times New Roman" w:hAnsi="Arial" w:cs="Arial"/>
          <w:sz w:val="21"/>
          <w:szCs w:val="21"/>
        </w:rPr>
        <w:t xml:space="preserve">). </w:t>
      </w:r>
      <w:r w:rsidR="009F6275" w:rsidRPr="00792D84">
        <w:rPr>
          <w:rFonts w:ascii="Arial" w:eastAsia="Times New Roman" w:hAnsi="Arial" w:cs="Arial"/>
          <w:sz w:val="21"/>
          <w:szCs w:val="21"/>
        </w:rPr>
        <w:t>Es por esta razón que se tomó l</w:t>
      </w:r>
      <w:r w:rsidR="0000693E" w:rsidRPr="00792D84">
        <w:rPr>
          <w:rFonts w:ascii="Arial" w:eastAsia="Times New Roman" w:hAnsi="Arial" w:cs="Arial"/>
          <w:sz w:val="21"/>
          <w:szCs w:val="21"/>
        </w:rPr>
        <w:t xml:space="preserve">a decisión </w:t>
      </w:r>
      <w:r w:rsidR="009F6275" w:rsidRPr="00792D84">
        <w:rPr>
          <w:rFonts w:ascii="Arial" w:eastAsia="Times New Roman" w:hAnsi="Arial" w:cs="Arial"/>
          <w:sz w:val="21"/>
          <w:szCs w:val="21"/>
        </w:rPr>
        <w:t>modificar la meta final a una más realista (ampliación del área del RVSL)</w:t>
      </w:r>
      <w:r w:rsidR="00792D84" w:rsidRPr="00792D84">
        <w:rPr>
          <w:rFonts w:ascii="Arial" w:eastAsia="Times New Roman" w:hAnsi="Arial" w:cs="Arial"/>
          <w:sz w:val="21"/>
          <w:szCs w:val="21"/>
        </w:rPr>
        <w:t xml:space="preserve">; 2) </w:t>
      </w:r>
      <w:r w:rsidR="00634936" w:rsidRPr="00792D84">
        <w:rPr>
          <w:rFonts w:ascii="Arial" w:eastAsia="Times New Roman" w:hAnsi="Arial" w:cs="Arial"/>
          <w:sz w:val="21"/>
          <w:szCs w:val="21"/>
        </w:rPr>
        <w:t>la evaluación de medio término que permitió</w:t>
      </w:r>
      <w:r w:rsidR="006D6729" w:rsidRPr="00792D84">
        <w:rPr>
          <w:rFonts w:ascii="Arial" w:eastAsia="Times New Roman" w:hAnsi="Arial" w:cs="Arial"/>
          <w:sz w:val="21"/>
          <w:szCs w:val="21"/>
        </w:rPr>
        <w:t>,</w:t>
      </w:r>
      <w:r w:rsidR="00634936" w:rsidRPr="00792D84">
        <w:rPr>
          <w:rFonts w:ascii="Arial" w:eastAsia="Times New Roman" w:hAnsi="Arial" w:cs="Arial"/>
          <w:sz w:val="21"/>
          <w:szCs w:val="21"/>
        </w:rPr>
        <w:t xml:space="preserve"> sobre la base de la primera misión del FIDA</w:t>
      </w:r>
      <w:r w:rsidR="006D6729" w:rsidRPr="00792D84">
        <w:rPr>
          <w:rFonts w:ascii="Arial" w:eastAsia="Times New Roman" w:hAnsi="Arial" w:cs="Arial"/>
          <w:sz w:val="21"/>
          <w:szCs w:val="21"/>
        </w:rPr>
        <w:t>,</w:t>
      </w:r>
      <w:r w:rsidR="00634936" w:rsidRPr="00792D84">
        <w:rPr>
          <w:rFonts w:ascii="Arial" w:eastAsia="Times New Roman" w:hAnsi="Arial" w:cs="Arial"/>
          <w:sz w:val="21"/>
          <w:szCs w:val="21"/>
        </w:rPr>
        <w:t xml:space="preserve"> reajusta</w:t>
      </w:r>
      <w:r w:rsidR="006D6729" w:rsidRPr="00792D84">
        <w:rPr>
          <w:rFonts w:ascii="Arial" w:eastAsia="Times New Roman" w:hAnsi="Arial" w:cs="Arial"/>
          <w:sz w:val="21"/>
          <w:szCs w:val="21"/>
        </w:rPr>
        <w:t>r</w:t>
      </w:r>
      <w:r w:rsidR="00634936" w:rsidRPr="00792D84">
        <w:rPr>
          <w:rFonts w:ascii="Arial" w:eastAsia="Times New Roman" w:hAnsi="Arial" w:cs="Arial"/>
          <w:sz w:val="21"/>
          <w:szCs w:val="21"/>
        </w:rPr>
        <w:t xml:space="preserve"> i</w:t>
      </w:r>
      <w:r w:rsidRPr="00792D84">
        <w:rPr>
          <w:rFonts w:ascii="Arial" w:eastAsia="Times New Roman" w:hAnsi="Arial" w:cs="Arial"/>
          <w:sz w:val="21"/>
          <w:szCs w:val="21"/>
        </w:rPr>
        <w:t>ndicadores, metas y actividades que tomaron vigencia hasta el cierre del proyecto.</w:t>
      </w:r>
      <w:r w:rsidR="00E47C94" w:rsidRPr="00792D84">
        <w:rPr>
          <w:rFonts w:ascii="Arial" w:eastAsia="Times New Roman" w:hAnsi="Arial" w:cs="Arial"/>
          <w:sz w:val="21"/>
          <w:szCs w:val="21"/>
        </w:rPr>
        <w:t xml:space="preserve"> </w:t>
      </w:r>
      <w:r w:rsidR="00634936" w:rsidRPr="00792D84">
        <w:rPr>
          <w:rFonts w:ascii="Arial" w:eastAsia="Times New Roman" w:hAnsi="Arial" w:cs="Arial"/>
          <w:sz w:val="21"/>
          <w:szCs w:val="21"/>
        </w:rPr>
        <w:t xml:space="preserve">Por parte de PROFONANPE se hicieron visitas en territorio, </w:t>
      </w:r>
      <w:r w:rsidR="006D6729" w:rsidRPr="00792D84">
        <w:rPr>
          <w:rFonts w:ascii="Arial" w:eastAsia="Times New Roman" w:hAnsi="Arial" w:cs="Arial"/>
          <w:sz w:val="21"/>
          <w:szCs w:val="21"/>
        </w:rPr>
        <w:t>principalmente de</w:t>
      </w:r>
      <w:r w:rsidR="00634936" w:rsidRPr="00792D84">
        <w:rPr>
          <w:rFonts w:ascii="Arial" w:eastAsia="Times New Roman" w:hAnsi="Arial" w:cs="Arial"/>
          <w:sz w:val="21"/>
          <w:szCs w:val="21"/>
        </w:rPr>
        <w:t xml:space="preserve"> carácter administrativo. </w:t>
      </w:r>
    </w:p>
    <w:p w14:paraId="1DFBD8AA" w14:textId="40F6935B" w:rsidR="000C4F11" w:rsidRDefault="008D4C09"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t>Presupuesto y Financiamiento:</w:t>
      </w:r>
      <w:r w:rsidRPr="00A74CD3">
        <w:rPr>
          <w:rFonts w:ascii="Arial" w:eastAsia="Times New Roman" w:hAnsi="Arial" w:cs="Arial"/>
          <w:sz w:val="21"/>
          <w:szCs w:val="21"/>
        </w:rPr>
        <w:t xml:space="preserve"> </w:t>
      </w:r>
      <w:r w:rsidR="000C4F11" w:rsidRPr="00A74CD3">
        <w:rPr>
          <w:rFonts w:ascii="Arial" w:eastAsia="Times New Roman" w:hAnsi="Arial" w:cs="Arial"/>
          <w:sz w:val="21"/>
          <w:szCs w:val="21"/>
        </w:rPr>
        <w:t xml:space="preserve">El proyecto </w:t>
      </w:r>
      <w:proofErr w:type="spellStart"/>
      <w:r w:rsidR="000C4F11" w:rsidRPr="00A74CD3">
        <w:rPr>
          <w:rFonts w:ascii="Arial" w:eastAsia="Times New Roman" w:hAnsi="Arial" w:cs="Arial"/>
          <w:sz w:val="21"/>
          <w:szCs w:val="21"/>
        </w:rPr>
        <w:t>Inkañaris</w:t>
      </w:r>
      <w:proofErr w:type="spellEnd"/>
      <w:r w:rsidR="000C4F11" w:rsidRPr="00A74CD3">
        <w:rPr>
          <w:rFonts w:ascii="Arial" w:eastAsia="Times New Roman" w:hAnsi="Arial" w:cs="Arial"/>
          <w:sz w:val="21"/>
          <w:szCs w:val="21"/>
        </w:rPr>
        <w:t xml:space="preserve"> no</w:t>
      </w:r>
      <w:r w:rsidR="00A74CD3">
        <w:rPr>
          <w:rFonts w:ascii="Arial" w:eastAsia="Times New Roman" w:hAnsi="Arial" w:cs="Arial"/>
          <w:sz w:val="21"/>
          <w:szCs w:val="21"/>
        </w:rPr>
        <w:t xml:space="preserve"> asignó</w:t>
      </w:r>
      <w:r w:rsidR="00F85D6D" w:rsidRPr="00A74CD3">
        <w:rPr>
          <w:rFonts w:ascii="Arial" w:eastAsia="Times New Roman" w:hAnsi="Arial" w:cs="Arial"/>
          <w:sz w:val="21"/>
          <w:szCs w:val="21"/>
        </w:rPr>
        <w:t xml:space="preserve"> presupuesto</w:t>
      </w:r>
      <w:r w:rsidR="000C4F11" w:rsidRPr="00A74CD3">
        <w:rPr>
          <w:rFonts w:ascii="Arial" w:eastAsia="Times New Roman" w:hAnsi="Arial" w:cs="Arial"/>
          <w:sz w:val="21"/>
          <w:szCs w:val="21"/>
        </w:rPr>
        <w:t xml:space="preserve"> ni financiamiento para el sistema de S&amp;E.</w:t>
      </w:r>
      <w:r w:rsidR="00653AFE" w:rsidRPr="00A74CD3">
        <w:rPr>
          <w:rFonts w:ascii="Arial" w:eastAsia="Times New Roman" w:hAnsi="Arial" w:cs="Arial"/>
          <w:sz w:val="21"/>
          <w:szCs w:val="21"/>
        </w:rPr>
        <w:t xml:space="preserve"> </w:t>
      </w:r>
    </w:p>
    <w:p w14:paraId="37971DF3" w14:textId="0AB9D3D6" w:rsidR="000A7B66" w:rsidRPr="00070227" w:rsidRDefault="000A7B66" w:rsidP="00070227">
      <w:pPr>
        <w:spacing w:line="240" w:lineRule="auto"/>
        <w:ind w:left="567"/>
        <w:jc w:val="both"/>
        <w:rPr>
          <w:rFonts w:ascii="Arial" w:eastAsia="Times New Roman" w:hAnsi="Arial" w:cs="Arial"/>
          <w:sz w:val="21"/>
          <w:szCs w:val="21"/>
        </w:rPr>
      </w:pPr>
      <w:r w:rsidRPr="00070227">
        <w:rPr>
          <w:rFonts w:ascii="Arial" w:eastAsia="Times New Roman" w:hAnsi="Arial" w:cs="Arial"/>
          <w:sz w:val="21"/>
          <w:szCs w:val="21"/>
        </w:rPr>
        <w:t xml:space="preserve">El sistema de seguimiento y monitoreo </w:t>
      </w:r>
      <w:r w:rsidRPr="00070227">
        <w:rPr>
          <w:rFonts w:ascii="Arial" w:eastAsia="Times New Roman" w:hAnsi="Arial" w:cs="Arial"/>
          <w:sz w:val="21"/>
          <w:szCs w:val="21"/>
          <w:lang w:eastAsia="es-ES"/>
        </w:rPr>
        <w:t xml:space="preserve">es calificada como </w:t>
      </w:r>
      <w:r w:rsidRPr="00070227">
        <w:rPr>
          <w:rFonts w:ascii="Arial" w:eastAsia="Times New Roman" w:hAnsi="Arial" w:cs="Arial"/>
          <w:b/>
          <w:sz w:val="21"/>
          <w:szCs w:val="21"/>
          <w:lang w:eastAsia="es-ES"/>
        </w:rPr>
        <w:t>Moderadamente Satisfactoria (MS)</w:t>
      </w:r>
      <w:r w:rsidR="00624F00" w:rsidRPr="00070227">
        <w:rPr>
          <w:rFonts w:ascii="Arial" w:eastAsia="Times New Roman" w:hAnsi="Arial" w:cs="Arial"/>
          <w:b/>
          <w:sz w:val="21"/>
          <w:szCs w:val="21"/>
          <w:lang w:eastAsia="es-ES"/>
        </w:rPr>
        <w:t>.</w:t>
      </w:r>
    </w:p>
    <w:p w14:paraId="049F553B" w14:textId="14071B9C" w:rsidR="00FF38C8" w:rsidRPr="00A74CD3" w:rsidRDefault="0075160A" w:rsidP="00504F7A">
      <w:pPr>
        <w:pStyle w:val="Heading3"/>
        <w:numPr>
          <w:ilvl w:val="1"/>
          <w:numId w:val="20"/>
        </w:numPr>
        <w:rPr>
          <w:sz w:val="21"/>
          <w:szCs w:val="21"/>
        </w:rPr>
      </w:pPr>
      <w:bookmarkStart w:id="83" w:name="_Toc484439118"/>
      <w:r w:rsidRPr="00A74CD3">
        <w:rPr>
          <w:sz w:val="21"/>
          <w:szCs w:val="21"/>
        </w:rPr>
        <w:t>SEGUIMIENTO DE LOS CAMBIOS A LARGO PLAZO</w:t>
      </w:r>
      <w:bookmarkEnd w:id="83"/>
    </w:p>
    <w:p w14:paraId="3EED07F2" w14:textId="77777777" w:rsidR="0075160A" w:rsidRPr="00A74CD3" w:rsidRDefault="00CB6CE4"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t>Contribución al establecimiento del sistema de seguimiento a largo plazo:</w:t>
      </w:r>
      <w:r w:rsidRPr="00A74CD3">
        <w:rPr>
          <w:rFonts w:ascii="Arial" w:eastAsia="Times New Roman" w:hAnsi="Arial" w:cs="Arial"/>
          <w:sz w:val="21"/>
          <w:szCs w:val="21"/>
        </w:rPr>
        <w:t xml:space="preserve"> </w:t>
      </w:r>
      <w:r w:rsidR="00F85D6D" w:rsidRPr="00A74CD3">
        <w:rPr>
          <w:rFonts w:ascii="Arial" w:eastAsia="Times New Roman" w:hAnsi="Arial" w:cs="Arial"/>
          <w:sz w:val="21"/>
          <w:szCs w:val="21"/>
        </w:rPr>
        <w:t>a</w:t>
      </w:r>
      <w:r w:rsidRPr="00A74CD3">
        <w:rPr>
          <w:rFonts w:ascii="Arial" w:eastAsia="Times New Roman" w:hAnsi="Arial" w:cs="Arial"/>
          <w:sz w:val="21"/>
          <w:szCs w:val="21"/>
        </w:rPr>
        <w:t>l no contar con un sistema de S&amp;E</w:t>
      </w:r>
      <w:r w:rsidR="00F85D6D" w:rsidRPr="00A74CD3">
        <w:rPr>
          <w:rFonts w:ascii="Arial" w:eastAsia="Times New Roman" w:hAnsi="Arial" w:cs="Arial"/>
          <w:sz w:val="21"/>
          <w:szCs w:val="21"/>
        </w:rPr>
        <w:t xml:space="preserve"> del proyecto no se puede hacer una </w:t>
      </w:r>
      <w:r w:rsidR="00907869" w:rsidRPr="00A74CD3">
        <w:rPr>
          <w:rFonts w:ascii="Arial" w:eastAsia="Times New Roman" w:hAnsi="Arial" w:cs="Arial"/>
          <w:sz w:val="21"/>
          <w:szCs w:val="21"/>
        </w:rPr>
        <w:t>proyección de</w:t>
      </w:r>
      <w:r w:rsidRPr="00A74CD3">
        <w:rPr>
          <w:rFonts w:ascii="Arial" w:eastAsia="Times New Roman" w:hAnsi="Arial" w:cs="Arial"/>
          <w:sz w:val="21"/>
          <w:szCs w:val="21"/>
        </w:rPr>
        <w:t xml:space="preserve"> los cambios a largo plazo.</w:t>
      </w:r>
    </w:p>
    <w:p w14:paraId="082CC1C8" w14:textId="62106823" w:rsidR="0075160A" w:rsidRPr="00A74CD3" w:rsidRDefault="00CB6CE4"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lastRenderedPageBreak/>
        <w:t>Logros/dificultades:</w:t>
      </w:r>
      <w:r w:rsidRPr="00A74CD3">
        <w:rPr>
          <w:rFonts w:ascii="Arial" w:eastAsia="Times New Roman" w:hAnsi="Arial" w:cs="Arial"/>
          <w:sz w:val="21"/>
          <w:szCs w:val="21"/>
        </w:rPr>
        <w:t xml:space="preserve"> no se reportan logros del sistema. La dificultad es que el proyecto </w:t>
      </w:r>
      <w:r w:rsidR="00F85D6D" w:rsidRPr="00A74CD3">
        <w:rPr>
          <w:rFonts w:ascii="Arial" w:eastAsia="Times New Roman" w:hAnsi="Arial" w:cs="Arial"/>
          <w:sz w:val="21"/>
          <w:szCs w:val="21"/>
        </w:rPr>
        <w:t>en su pro</w:t>
      </w:r>
      <w:r w:rsidR="00A74CD3" w:rsidRPr="00A74CD3">
        <w:rPr>
          <w:rFonts w:ascii="Arial" w:eastAsia="Times New Roman" w:hAnsi="Arial" w:cs="Arial"/>
          <w:sz w:val="21"/>
          <w:szCs w:val="21"/>
        </w:rPr>
        <w:t>ceso de implementación no asignó</w:t>
      </w:r>
      <w:r w:rsidR="00F85D6D" w:rsidRPr="00A74CD3">
        <w:rPr>
          <w:rFonts w:ascii="Arial" w:eastAsia="Times New Roman" w:hAnsi="Arial" w:cs="Arial"/>
          <w:sz w:val="21"/>
          <w:szCs w:val="21"/>
        </w:rPr>
        <w:t xml:space="preserve"> financiamiento</w:t>
      </w:r>
      <w:r w:rsidRPr="00A74CD3">
        <w:rPr>
          <w:rFonts w:ascii="Arial" w:eastAsia="Times New Roman" w:hAnsi="Arial" w:cs="Arial"/>
          <w:sz w:val="21"/>
          <w:szCs w:val="21"/>
        </w:rPr>
        <w:t xml:space="preserve"> para el sistema.</w:t>
      </w:r>
    </w:p>
    <w:p w14:paraId="1C96C01F" w14:textId="77777777" w:rsidR="0075160A" w:rsidRPr="00A74CD3" w:rsidRDefault="00CB6CE4"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t>Sustentabilidad del sistema:</w:t>
      </w:r>
      <w:r w:rsidRPr="00A74CD3">
        <w:rPr>
          <w:rFonts w:ascii="Arial" w:eastAsia="Times New Roman" w:hAnsi="Arial" w:cs="Arial"/>
          <w:b/>
          <w:sz w:val="21"/>
          <w:szCs w:val="21"/>
        </w:rPr>
        <w:t xml:space="preserve"> </w:t>
      </w:r>
      <w:r w:rsidR="00F85D6D" w:rsidRPr="00A74CD3">
        <w:rPr>
          <w:rFonts w:ascii="Arial" w:eastAsia="Times New Roman" w:hAnsi="Arial" w:cs="Arial"/>
          <w:sz w:val="21"/>
          <w:szCs w:val="21"/>
        </w:rPr>
        <w:t>e</w:t>
      </w:r>
      <w:r w:rsidRPr="00A74CD3">
        <w:rPr>
          <w:rFonts w:ascii="Arial" w:eastAsia="Times New Roman" w:hAnsi="Arial" w:cs="Arial"/>
          <w:sz w:val="21"/>
          <w:szCs w:val="21"/>
        </w:rPr>
        <w:t>l sistema no existió</w:t>
      </w:r>
      <w:r w:rsidR="00DE1C65" w:rsidRPr="00A74CD3">
        <w:rPr>
          <w:rFonts w:ascii="Arial" w:eastAsia="Times New Roman" w:hAnsi="Arial" w:cs="Arial"/>
          <w:sz w:val="21"/>
          <w:szCs w:val="21"/>
        </w:rPr>
        <w:t xml:space="preserve"> por lo tanto no es posible dar opinión sobre la sustentabilidad</w:t>
      </w:r>
      <w:r w:rsidRPr="00A74CD3">
        <w:rPr>
          <w:rFonts w:ascii="Arial" w:eastAsia="Times New Roman" w:hAnsi="Arial" w:cs="Arial"/>
          <w:sz w:val="21"/>
          <w:szCs w:val="21"/>
        </w:rPr>
        <w:t>.</w:t>
      </w:r>
      <w:r w:rsidR="00DE1C65" w:rsidRPr="00A74CD3">
        <w:rPr>
          <w:rFonts w:ascii="Arial" w:eastAsia="Times New Roman" w:hAnsi="Arial" w:cs="Arial"/>
          <w:sz w:val="21"/>
          <w:szCs w:val="21"/>
        </w:rPr>
        <w:t xml:space="preserve"> </w:t>
      </w:r>
    </w:p>
    <w:p w14:paraId="4ECE7E97" w14:textId="5E553176" w:rsidR="0083336A" w:rsidRPr="00A74CD3" w:rsidRDefault="00CB6CE4" w:rsidP="00732842">
      <w:pPr>
        <w:numPr>
          <w:ilvl w:val="0"/>
          <w:numId w:val="34"/>
        </w:numPr>
        <w:spacing w:line="240" w:lineRule="auto"/>
        <w:ind w:left="567" w:hanging="567"/>
        <w:jc w:val="both"/>
        <w:rPr>
          <w:rFonts w:ascii="Arial" w:eastAsia="Times New Roman" w:hAnsi="Arial" w:cs="Arial"/>
          <w:sz w:val="21"/>
          <w:szCs w:val="21"/>
        </w:rPr>
      </w:pPr>
      <w:r w:rsidRPr="00A74CD3">
        <w:rPr>
          <w:rFonts w:ascii="Arial" w:eastAsia="Times New Roman" w:hAnsi="Arial" w:cs="Arial"/>
          <w:sz w:val="21"/>
          <w:szCs w:val="21"/>
          <w:u w:val="single"/>
        </w:rPr>
        <w:t>Uso del sistema según lo previsto:</w:t>
      </w:r>
      <w:r w:rsidRPr="00A74CD3">
        <w:rPr>
          <w:rFonts w:ascii="Arial" w:eastAsia="Times New Roman" w:hAnsi="Arial" w:cs="Arial"/>
          <w:sz w:val="21"/>
          <w:szCs w:val="21"/>
        </w:rPr>
        <w:t xml:space="preserve"> </w:t>
      </w:r>
      <w:r w:rsidR="00DE1C65" w:rsidRPr="00A74CD3">
        <w:rPr>
          <w:rFonts w:ascii="Arial" w:eastAsia="Times New Roman" w:hAnsi="Arial" w:cs="Arial"/>
          <w:sz w:val="21"/>
          <w:szCs w:val="21"/>
        </w:rPr>
        <w:t>Tal como se ha detallado en párrafos anterior</w:t>
      </w:r>
      <w:r w:rsidR="0075160A" w:rsidRPr="00A74CD3">
        <w:rPr>
          <w:rFonts w:ascii="Arial" w:eastAsia="Times New Roman" w:hAnsi="Arial" w:cs="Arial"/>
          <w:sz w:val="21"/>
          <w:szCs w:val="21"/>
        </w:rPr>
        <w:t>es el proyecto no implementó</w:t>
      </w:r>
      <w:r w:rsidR="00DE1C65" w:rsidRPr="00A74CD3">
        <w:rPr>
          <w:rFonts w:ascii="Arial" w:eastAsia="Times New Roman" w:hAnsi="Arial" w:cs="Arial"/>
          <w:sz w:val="21"/>
          <w:szCs w:val="21"/>
        </w:rPr>
        <w:t xml:space="preserve"> el sistema.</w:t>
      </w:r>
    </w:p>
    <w:p w14:paraId="0D2F77B4" w14:textId="1DB74481" w:rsidR="00FF38C8" w:rsidRPr="00A74CD3" w:rsidRDefault="0075160A" w:rsidP="00504F7A">
      <w:pPr>
        <w:pStyle w:val="Heading3"/>
        <w:numPr>
          <w:ilvl w:val="1"/>
          <w:numId w:val="20"/>
        </w:numPr>
        <w:rPr>
          <w:sz w:val="21"/>
          <w:szCs w:val="21"/>
        </w:rPr>
      </w:pPr>
      <w:bookmarkStart w:id="84" w:name="_Toc484439119"/>
      <w:r w:rsidRPr="00A74CD3">
        <w:rPr>
          <w:sz w:val="21"/>
          <w:szCs w:val="21"/>
        </w:rPr>
        <w:t>EVALUACIÓN DE LOS PROCESOS QUE AFECTARON EL LOGRO DE LOS RESULTADOS DEL PROYECTO.</w:t>
      </w:r>
      <w:bookmarkEnd w:id="84"/>
    </w:p>
    <w:p w14:paraId="1E81F186" w14:textId="15B70445" w:rsidR="005406D7" w:rsidRDefault="00080424" w:rsidP="00732842">
      <w:pPr>
        <w:numPr>
          <w:ilvl w:val="0"/>
          <w:numId w:val="34"/>
        </w:numPr>
        <w:spacing w:line="240" w:lineRule="auto"/>
        <w:ind w:left="567" w:hanging="567"/>
        <w:jc w:val="both"/>
        <w:rPr>
          <w:rFonts w:ascii="Arial" w:eastAsia="Times New Roman" w:hAnsi="Arial" w:cs="Arial"/>
          <w:sz w:val="21"/>
          <w:szCs w:val="21"/>
        </w:rPr>
      </w:pPr>
      <w:r w:rsidRPr="005406D7">
        <w:rPr>
          <w:rFonts w:ascii="Arial" w:eastAsia="Times New Roman" w:hAnsi="Arial" w:cs="Arial"/>
          <w:sz w:val="21"/>
          <w:szCs w:val="21"/>
          <w:u w:val="single"/>
        </w:rPr>
        <w:t>Preparación y disposición:</w:t>
      </w:r>
      <w:r w:rsidRPr="005406D7">
        <w:rPr>
          <w:rFonts w:ascii="Arial" w:eastAsia="Times New Roman" w:hAnsi="Arial" w:cs="Arial"/>
          <w:b/>
          <w:sz w:val="21"/>
          <w:szCs w:val="21"/>
        </w:rPr>
        <w:t xml:space="preserve"> </w:t>
      </w:r>
      <w:r w:rsidRPr="005406D7">
        <w:rPr>
          <w:rFonts w:ascii="Arial" w:eastAsia="Times New Roman" w:hAnsi="Arial" w:cs="Arial"/>
          <w:sz w:val="21"/>
          <w:szCs w:val="21"/>
        </w:rPr>
        <w:t xml:space="preserve">El diseño del proyecto </w:t>
      </w:r>
      <w:proofErr w:type="spellStart"/>
      <w:r w:rsidRPr="005406D7">
        <w:rPr>
          <w:rFonts w:ascii="Arial" w:eastAsia="Times New Roman" w:hAnsi="Arial" w:cs="Arial"/>
          <w:sz w:val="21"/>
          <w:szCs w:val="21"/>
        </w:rPr>
        <w:t>Inkañaris</w:t>
      </w:r>
      <w:proofErr w:type="spellEnd"/>
      <w:r w:rsidRPr="005406D7">
        <w:rPr>
          <w:rFonts w:ascii="Arial" w:eastAsia="Times New Roman" w:hAnsi="Arial" w:cs="Arial"/>
          <w:sz w:val="21"/>
          <w:szCs w:val="21"/>
        </w:rPr>
        <w:t xml:space="preserve"> ha cumplido con el marco de política nacional para la gestión ambiental, integrando el principio de </w:t>
      </w:r>
      <w:proofErr w:type="spellStart"/>
      <w:r w:rsidRPr="005406D7">
        <w:rPr>
          <w:rFonts w:ascii="Arial" w:eastAsia="Times New Roman" w:hAnsi="Arial" w:cs="Arial"/>
          <w:sz w:val="21"/>
          <w:szCs w:val="21"/>
        </w:rPr>
        <w:t>transectorialidad</w:t>
      </w:r>
      <w:proofErr w:type="spellEnd"/>
      <w:r w:rsidRPr="005406D7">
        <w:rPr>
          <w:rFonts w:ascii="Arial" w:eastAsia="Times New Roman" w:hAnsi="Arial" w:cs="Arial"/>
          <w:sz w:val="21"/>
          <w:szCs w:val="21"/>
        </w:rPr>
        <w:t>, como se evidencia en el involucramiento de las autoridades públicas con competencias ambientales a nivel sectorial, regional y local</w:t>
      </w:r>
      <w:r w:rsidR="00A74CD3" w:rsidRPr="005406D7">
        <w:rPr>
          <w:rFonts w:ascii="Arial" w:eastAsia="Times New Roman" w:hAnsi="Arial" w:cs="Arial"/>
          <w:sz w:val="21"/>
          <w:szCs w:val="21"/>
        </w:rPr>
        <w:t>. S</w:t>
      </w:r>
      <w:r w:rsidRPr="005406D7">
        <w:rPr>
          <w:rFonts w:ascii="Arial" w:eastAsia="Times New Roman" w:hAnsi="Arial" w:cs="Arial"/>
          <w:sz w:val="21"/>
          <w:szCs w:val="21"/>
        </w:rPr>
        <w:t>in embargo, las metas propuestas por el diseño excedieron la capacidad real de ejecución del proyecto en ti</w:t>
      </w:r>
      <w:r w:rsidR="00A74CD3" w:rsidRPr="005406D7">
        <w:rPr>
          <w:rFonts w:ascii="Arial" w:eastAsia="Times New Roman" w:hAnsi="Arial" w:cs="Arial"/>
          <w:sz w:val="21"/>
          <w:szCs w:val="21"/>
        </w:rPr>
        <w:t>empo y financiamiento</w:t>
      </w:r>
      <w:r w:rsidR="00895659">
        <w:rPr>
          <w:rFonts w:ascii="Arial" w:eastAsia="Times New Roman" w:hAnsi="Arial" w:cs="Arial"/>
          <w:sz w:val="21"/>
          <w:szCs w:val="21"/>
        </w:rPr>
        <w:t>, lo</w:t>
      </w:r>
      <w:r w:rsidR="00A74CD3" w:rsidRPr="005406D7">
        <w:rPr>
          <w:rFonts w:ascii="Arial" w:eastAsia="Times New Roman" w:hAnsi="Arial" w:cs="Arial"/>
          <w:sz w:val="21"/>
          <w:szCs w:val="21"/>
        </w:rPr>
        <w:t xml:space="preserve"> que obligó</w:t>
      </w:r>
      <w:r w:rsidRPr="005406D7">
        <w:rPr>
          <w:rFonts w:ascii="Arial" w:eastAsia="Times New Roman" w:hAnsi="Arial" w:cs="Arial"/>
          <w:sz w:val="21"/>
          <w:szCs w:val="21"/>
        </w:rPr>
        <w:t xml:space="preserve"> a reprogramaciones.</w:t>
      </w:r>
    </w:p>
    <w:p w14:paraId="6D6D3A95" w14:textId="77777777" w:rsidR="0075160A" w:rsidRPr="00A74CD3" w:rsidRDefault="00080424" w:rsidP="00732842">
      <w:pPr>
        <w:numPr>
          <w:ilvl w:val="0"/>
          <w:numId w:val="34"/>
        </w:numPr>
        <w:spacing w:line="240" w:lineRule="auto"/>
        <w:ind w:left="567" w:hanging="567"/>
        <w:jc w:val="both"/>
        <w:rPr>
          <w:rFonts w:ascii="Arial" w:eastAsia="Times New Roman" w:hAnsi="Arial" w:cs="Arial"/>
          <w:b/>
          <w:sz w:val="21"/>
          <w:szCs w:val="21"/>
        </w:rPr>
      </w:pPr>
      <w:r w:rsidRPr="00A74CD3">
        <w:rPr>
          <w:rFonts w:ascii="Arial" w:eastAsia="Times New Roman" w:hAnsi="Arial" w:cs="Arial"/>
          <w:sz w:val="21"/>
          <w:szCs w:val="21"/>
          <w:u w:val="single"/>
        </w:rPr>
        <w:t>Apropiación nacional / impulso:</w:t>
      </w:r>
      <w:r w:rsidR="00AC6984" w:rsidRPr="00A74CD3">
        <w:rPr>
          <w:rFonts w:ascii="Arial" w:eastAsia="Times New Roman" w:hAnsi="Arial" w:cs="Arial"/>
          <w:b/>
          <w:sz w:val="21"/>
          <w:szCs w:val="21"/>
        </w:rPr>
        <w:t xml:space="preserve"> </w:t>
      </w:r>
      <w:r w:rsidR="00ED1FB8" w:rsidRPr="00A74CD3">
        <w:rPr>
          <w:rFonts w:ascii="Arial" w:eastAsia="Times New Roman" w:hAnsi="Arial" w:cs="Arial"/>
          <w:sz w:val="21"/>
          <w:szCs w:val="21"/>
        </w:rPr>
        <w:t>La transferencia</w:t>
      </w:r>
      <w:r w:rsidR="00AC6984" w:rsidRPr="00A74CD3">
        <w:rPr>
          <w:rFonts w:ascii="Arial" w:eastAsia="Times New Roman" w:hAnsi="Arial" w:cs="Arial"/>
          <w:sz w:val="21"/>
          <w:szCs w:val="21"/>
        </w:rPr>
        <w:t xml:space="preserve"> metodológica para el uso de herramientas validadas por proyectos FIDA fue muy débil</w:t>
      </w:r>
      <w:r w:rsidR="00ED1FB8" w:rsidRPr="00A74CD3">
        <w:rPr>
          <w:rFonts w:ascii="Arial" w:eastAsia="Times New Roman" w:hAnsi="Arial" w:cs="Arial"/>
          <w:sz w:val="21"/>
          <w:szCs w:val="21"/>
        </w:rPr>
        <w:t>.</w:t>
      </w:r>
      <w:r w:rsidR="00AC6984" w:rsidRPr="00A74CD3">
        <w:rPr>
          <w:rFonts w:ascii="Arial" w:eastAsia="Times New Roman" w:hAnsi="Arial" w:cs="Arial"/>
          <w:sz w:val="21"/>
          <w:szCs w:val="21"/>
        </w:rPr>
        <w:t xml:space="preserve"> Hubo un aporte de USD 123 mil para el Sub componente 1.1 que se ejecutó parcialmente. Sierra Norte fue parte de la Junta Administradora del proyecto y por esta razón su papel debió ser más contundente, pero es evidente que no fue así debido a sus propias rotaciones de gerencia (tres gerentes a lo largo de su ejecución). A ello se agrega que el diseño no previó fondos para que Sierra Norte cumpliera con su trabajo de Seguimiento y Evaluación, de supervisión y de asesoría.</w:t>
      </w:r>
      <w:r w:rsidR="00ED1FB8" w:rsidRPr="00A74CD3">
        <w:rPr>
          <w:rFonts w:ascii="Arial" w:eastAsia="Times New Roman" w:hAnsi="Arial" w:cs="Arial"/>
          <w:sz w:val="21"/>
          <w:szCs w:val="21"/>
        </w:rPr>
        <w:t xml:space="preserve"> Algunas herramientas utilizadas por el proyecto, serán replicadas por SERNANP.</w:t>
      </w:r>
    </w:p>
    <w:p w14:paraId="7FA21D54" w14:textId="77777777" w:rsidR="0075160A" w:rsidRPr="00A74CD3" w:rsidRDefault="00080424" w:rsidP="00732842">
      <w:pPr>
        <w:numPr>
          <w:ilvl w:val="0"/>
          <w:numId w:val="34"/>
        </w:numPr>
        <w:spacing w:line="240" w:lineRule="auto"/>
        <w:ind w:left="567" w:hanging="567"/>
        <w:jc w:val="both"/>
        <w:rPr>
          <w:rFonts w:ascii="Arial" w:eastAsia="Times New Roman" w:hAnsi="Arial" w:cs="Arial"/>
          <w:b/>
          <w:sz w:val="21"/>
          <w:szCs w:val="21"/>
        </w:rPr>
      </w:pPr>
      <w:r w:rsidRPr="00A74CD3">
        <w:rPr>
          <w:rFonts w:ascii="Arial" w:eastAsia="Times New Roman" w:hAnsi="Arial" w:cs="Arial"/>
          <w:sz w:val="21"/>
          <w:szCs w:val="21"/>
          <w:u w:val="single"/>
        </w:rPr>
        <w:t>Participación de las partes interesadas:</w:t>
      </w:r>
      <w:r w:rsidR="00AC6984" w:rsidRPr="00A74CD3">
        <w:rPr>
          <w:rFonts w:ascii="Arial" w:eastAsia="Times New Roman" w:hAnsi="Arial" w:cs="Arial"/>
          <w:b/>
          <w:sz w:val="21"/>
          <w:szCs w:val="21"/>
        </w:rPr>
        <w:t xml:space="preserve"> </w:t>
      </w:r>
      <w:r w:rsidR="00AC6984" w:rsidRPr="00A74CD3">
        <w:rPr>
          <w:rFonts w:ascii="Arial" w:eastAsia="Times New Roman" w:hAnsi="Arial" w:cs="Arial"/>
          <w:sz w:val="21"/>
          <w:szCs w:val="21"/>
        </w:rPr>
        <w:t xml:space="preserve">Un principal socio, era AGRORURAL a través del proyecto Sierra Norte, que como se ha podido ver a lo largo de la evaluación su aporte no tuvo el desempeño descrito en el diseño. SERNANP tuvo una participación importante y colaboradora para la finalización del proyecto. Los GORES participaron activamente en el </w:t>
      </w:r>
      <w:r w:rsidR="00FA6B3E" w:rsidRPr="00A74CD3">
        <w:rPr>
          <w:rFonts w:ascii="Arial" w:eastAsia="Times New Roman" w:hAnsi="Arial" w:cs="Arial"/>
          <w:sz w:val="21"/>
          <w:szCs w:val="21"/>
        </w:rPr>
        <w:t xml:space="preserve">proceso, apoyaron y se beneficiaron del apoyo del proyecto lo que ha servido para que a través de la plataforma </w:t>
      </w:r>
      <w:proofErr w:type="spellStart"/>
      <w:r w:rsidR="00FA6B3E" w:rsidRPr="00A74CD3">
        <w:rPr>
          <w:rFonts w:ascii="Arial" w:eastAsia="Times New Roman" w:hAnsi="Arial" w:cs="Arial"/>
          <w:sz w:val="21"/>
          <w:szCs w:val="21"/>
        </w:rPr>
        <w:t>bi</w:t>
      </w:r>
      <w:proofErr w:type="spellEnd"/>
      <w:r w:rsidR="00FA6B3E" w:rsidRPr="00A74CD3">
        <w:rPr>
          <w:rFonts w:ascii="Arial" w:eastAsia="Times New Roman" w:hAnsi="Arial" w:cs="Arial"/>
          <w:sz w:val="21"/>
          <w:szCs w:val="21"/>
        </w:rPr>
        <w:t xml:space="preserve"> regional se tenga el compromiso de continuidad.</w:t>
      </w:r>
    </w:p>
    <w:p w14:paraId="3263BB77" w14:textId="77777777" w:rsidR="0075160A" w:rsidRPr="00A74CD3" w:rsidRDefault="00AC6984" w:rsidP="00732842">
      <w:pPr>
        <w:numPr>
          <w:ilvl w:val="0"/>
          <w:numId w:val="34"/>
        </w:numPr>
        <w:spacing w:line="240" w:lineRule="auto"/>
        <w:ind w:left="567" w:hanging="567"/>
        <w:jc w:val="both"/>
        <w:rPr>
          <w:rFonts w:ascii="Arial" w:eastAsia="Times New Roman" w:hAnsi="Arial" w:cs="Arial"/>
          <w:b/>
          <w:sz w:val="21"/>
          <w:szCs w:val="21"/>
        </w:rPr>
      </w:pPr>
      <w:r w:rsidRPr="00A74CD3">
        <w:rPr>
          <w:rFonts w:ascii="Arial" w:eastAsia="Times New Roman" w:hAnsi="Arial" w:cs="Arial"/>
          <w:sz w:val="21"/>
          <w:szCs w:val="21"/>
        </w:rPr>
        <w:t xml:space="preserve">Los Gobiernos Locales tuvieron una </w:t>
      </w:r>
      <w:r w:rsidR="0017182A" w:rsidRPr="00A74CD3">
        <w:rPr>
          <w:rFonts w:ascii="Arial" w:eastAsia="Times New Roman" w:hAnsi="Arial" w:cs="Arial"/>
          <w:sz w:val="21"/>
          <w:szCs w:val="21"/>
        </w:rPr>
        <w:t>participación</w:t>
      </w:r>
      <w:r w:rsidRPr="00A74CD3">
        <w:rPr>
          <w:rFonts w:ascii="Arial" w:eastAsia="Times New Roman" w:hAnsi="Arial" w:cs="Arial"/>
          <w:sz w:val="21"/>
          <w:szCs w:val="21"/>
        </w:rPr>
        <w:t xml:space="preserve"> marginal. Las CC y las familias organizadas fueron parte del proceso de </w:t>
      </w:r>
      <w:r w:rsidR="0017182A" w:rsidRPr="00A74CD3">
        <w:rPr>
          <w:rFonts w:ascii="Arial" w:eastAsia="Times New Roman" w:hAnsi="Arial" w:cs="Arial"/>
          <w:sz w:val="21"/>
          <w:szCs w:val="21"/>
        </w:rPr>
        <w:t>implementación</w:t>
      </w:r>
      <w:r w:rsidRPr="00A74CD3">
        <w:rPr>
          <w:rFonts w:ascii="Arial" w:eastAsia="Times New Roman" w:hAnsi="Arial" w:cs="Arial"/>
          <w:sz w:val="21"/>
          <w:szCs w:val="21"/>
        </w:rPr>
        <w:t xml:space="preserve"> del proy</w:t>
      </w:r>
      <w:r w:rsidR="0017182A" w:rsidRPr="00A74CD3">
        <w:rPr>
          <w:rFonts w:ascii="Arial" w:eastAsia="Times New Roman" w:hAnsi="Arial" w:cs="Arial"/>
          <w:sz w:val="21"/>
          <w:szCs w:val="21"/>
        </w:rPr>
        <w:t>ecto y su participación fue fundamental para el logro de resultados del proyecto.</w:t>
      </w:r>
      <w:r w:rsidR="00FA6B3E" w:rsidRPr="00A74CD3">
        <w:rPr>
          <w:rFonts w:ascii="Arial" w:eastAsia="Times New Roman" w:hAnsi="Arial" w:cs="Arial"/>
          <w:sz w:val="21"/>
          <w:szCs w:val="21"/>
        </w:rPr>
        <w:t xml:space="preserve"> </w:t>
      </w:r>
    </w:p>
    <w:p w14:paraId="7AF6B1BD" w14:textId="77777777" w:rsidR="0075160A" w:rsidRPr="00A74CD3" w:rsidRDefault="00FA6B3E" w:rsidP="00732842">
      <w:pPr>
        <w:numPr>
          <w:ilvl w:val="0"/>
          <w:numId w:val="34"/>
        </w:numPr>
        <w:spacing w:line="240" w:lineRule="auto"/>
        <w:ind w:left="567" w:hanging="567"/>
        <w:jc w:val="both"/>
        <w:rPr>
          <w:rFonts w:ascii="Arial" w:eastAsia="Times New Roman" w:hAnsi="Arial" w:cs="Arial"/>
          <w:b/>
          <w:sz w:val="21"/>
          <w:szCs w:val="21"/>
        </w:rPr>
      </w:pPr>
      <w:r w:rsidRPr="00A74CD3">
        <w:rPr>
          <w:rFonts w:ascii="Arial" w:eastAsia="Times New Roman" w:hAnsi="Arial" w:cs="Arial"/>
          <w:sz w:val="21"/>
          <w:szCs w:val="21"/>
        </w:rPr>
        <w:t>La participación de las agencias implementadoras (GEF-FIDA) y de las instancias nacionales, regionales y locales contribuyeron al proyecto.</w:t>
      </w:r>
      <w:r w:rsidR="00ED1FB8" w:rsidRPr="00A74CD3">
        <w:rPr>
          <w:rFonts w:ascii="Arial" w:eastAsia="Times New Roman" w:hAnsi="Arial" w:cs="Arial"/>
          <w:sz w:val="21"/>
          <w:szCs w:val="21"/>
        </w:rPr>
        <w:t xml:space="preserve"> Destaca el rol de PROFONANPE en la </w:t>
      </w:r>
      <w:proofErr w:type="spellStart"/>
      <w:r w:rsidR="00ED1FB8" w:rsidRPr="00A74CD3">
        <w:rPr>
          <w:rFonts w:ascii="Arial" w:eastAsia="Times New Roman" w:hAnsi="Arial" w:cs="Arial"/>
          <w:sz w:val="21"/>
          <w:szCs w:val="21"/>
        </w:rPr>
        <w:t>ejecucion</w:t>
      </w:r>
      <w:proofErr w:type="spellEnd"/>
      <w:r w:rsidR="00ED1FB8" w:rsidRPr="00A74CD3">
        <w:rPr>
          <w:rFonts w:ascii="Arial" w:eastAsia="Times New Roman" w:hAnsi="Arial" w:cs="Arial"/>
          <w:sz w:val="21"/>
          <w:szCs w:val="21"/>
        </w:rPr>
        <w:t xml:space="preserve"> y supervisión del proyecto.</w:t>
      </w:r>
    </w:p>
    <w:p w14:paraId="7466711F" w14:textId="48BCBF12" w:rsidR="0075160A" w:rsidRPr="00200245" w:rsidRDefault="00080424" w:rsidP="00732842">
      <w:pPr>
        <w:numPr>
          <w:ilvl w:val="0"/>
          <w:numId w:val="34"/>
        </w:numPr>
        <w:spacing w:line="240" w:lineRule="auto"/>
        <w:ind w:left="567" w:hanging="567"/>
        <w:jc w:val="both"/>
        <w:rPr>
          <w:rFonts w:ascii="Arial" w:eastAsia="Times New Roman" w:hAnsi="Arial" w:cs="Arial"/>
          <w:b/>
          <w:sz w:val="21"/>
          <w:szCs w:val="21"/>
        </w:rPr>
      </w:pPr>
      <w:r w:rsidRPr="00200245">
        <w:rPr>
          <w:rFonts w:ascii="Arial" w:eastAsia="Times New Roman" w:hAnsi="Arial" w:cs="Arial"/>
          <w:sz w:val="21"/>
          <w:szCs w:val="21"/>
          <w:u w:val="single"/>
        </w:rPr>
        <w:t>Supervisión y ap</w:t>
      </w:r>
      <w:r w:rsidR="008853A1" w:rsidRPr="00200245">
        <w:rPr>
          <w:rFonts w:ascii="Arial" w:eastAsia="Times New Roman" w:hAnsi="Arial" w:cs="Arial"/>
          <w:sz w:val="21"/>
          <w:szCs w:val="21"/>
          <w:u w:val="single"/>
        </w:rPr>
        <w:t>oyo por parte de la Agencia FMAM</w:t>
      </w:r>
      <w:r w:rsidRPr="00200245">
        <w:rPr>
          <w:rFonts w:ascii="Arial" w:eastAsia="Times New Roman" w:hAnsi="Arial" w:cs="Arial"/>
          <w:sz w:val="21"/>
          <w:szCs w:val="21"/>
          <w:u w:val="single"/>
        </w:rPr>
        <w:t>:</w:t>
      </w:r>
      <w:r w:rsidR="0075160A" w:rsidRPr="00200245">
        <w:rPr>
          <w:rFonts w:ascii="Arial" w:eastAsia="Times New Roman" w:hAnsi="Arial" w:cs="Arial"/>
          <w:sz w:val="21"/>
          <w:szCs w:val="21"/>
        </w:rPr>
        <w:t xml:space="preserve"> </w:t>
      </w:r>
      <w:r w:rsidR="008853A1" w:rsidRPr="00200245">
        <w:rPr>
          <w:rFonts w:ascii="Arial" w:eastAsia="Times New Roman" w:hAnsi="Arial" w:cs="Arial"/>
          <w:sz w:val="21"/>
          <w:szCs w:val="21"/>
        </w:rPr>
        <w:t>El FMAM</w:t>
      </w:r>
      <w:r w:rsidR="00FA6B3E" w:rsidRPr="00200245">
        <w:rPr>
          <w:rFonts w:ascii="Arial" w:eastAsia="Times New Roman" w:hAnsi="Arial" w:cs="Arial"/>
          <w:sz w:val="21"/>
          <w:szCs w:val="21"/>
        </w:rPr>
        <w:t xml:space="preserve"> a trav</w:t>
      </w:r>
      <w:r w:rsidR="00A74CD3" w:rsidRPr="00200245">
        <w:rPr>
          <w:rFonts w:ascii="Arial" w:eastAsia="Times New Roman" w:hAnsi="Arial" w:cs="Arial"/>
          <w:sz w:val="21"/>
          <w:szCs w:val="21"/>
        </w:rPr>
        <w:t>é</w:t>
      </w:r>
      <w:r w:rsidR="00FA6B3E" w:rsidRPr="00200245">
        <w:rPr>
          <w:rFonts w:ascii="Arial" w:eastAsia="Times New Roman" w:hAnsi="Arial" w:cs="Arial"/>
          <w:sz w:val="21"/>
          <w:szCs w:val="21"/>
        </w:rPr>
        <w:t xml:space="preserve">s del FIDA como agencia implementadora, desarrolló algunas acciones de supervisión, que permitió la aprobación a la propuesta de reajustes de indicadores atendiendo a la complejidad del contexto. </w:t>
      </w:r>
      <w:r w:rsidR="00322E9C" w:rsidRPr="00200245">
        <w:rPr>
          <w:rFonts w:ascii="Arial" w:eastAsia="Times New Roman" w:hAnsi="Arial" w:cs="Arial"/>
          <w:sz w:val="21"/>
          <w:szCs w:val="21"/>
        </w:rPr>
        <w:t xml:space="preserve">Esta acción de supervisión </w:t>
      </w:r>
      <w:r w:rsidR="005D7837" w:rsidRPr="00200245">
        <w:rPr>
          <w:rFonts w:ascii="Arial" w:eastAsia="Times New Roman" w:hAnsi="Arial" w:cs="Arial"/>
          <w:sz w:val="21"/>
          <w:szCs w:val="21"/>
        </w:rPr>
        <w:t>fue determinante ya</w:t>
      </w:r>
      <w:r w:rsidR="00322E9C" w:rsidRPr="00200245">
        <w:rPr>
          <w:rFonts w:ascii="Arial" w:eastAsia="Times New Roman" w:hAnsi="Arial" w:cs="Arial"/>
          <w:sz w:val="21"/>
          <w:szCs w:val="21"/>
        </w:rPr>
        <w:t xml:space="preserve"> que conociendo la complejidad del contexto y el cambio de varios coordinadores de</w:t>
      </w:r>
      <w:r w:rsidR="00895659" w:rsidRPr="00200245">
        <w:rPr>
          <w:rFonts w:ascii="Arial" w:eastAsia="Times New Roman" w:hAnsi="Arial" w:cs="Arial"/>
          <w:sz w:val="21"/>
          <w:szCs w:val="21"/>
        </w:rPr>
        <w:t xml:space="preserve"> </w:t>
      </w:r>
      <w:r w:rsidR="00322E9C" w:rsidRPr="00200245">
        <w:rPr>
          <w:rFonts w:ascii="Arial" w:eastAsia="Times New Roman" w:hAnsi="Arial" w:cs="Arial"/>
          <w:sz w:val="21"/>
          <w:szCs w:val="21"/>
        </w:rPr>
        <w:t>l</w:t>
      </w:r>
      <w:r w:rsidR="00895659" w:rsidRPr="00200245">
        <w:rPr>
          <w:rFonts w:ascii="Arial" w:eastAsia="Times New Roman" w:hAnsi="Arial" w:cs="Arial"/>
          <w:sz w:val="21"/>
          <w:szCs w:val="21"/>
        </w:rPr>
        <w:t>os</w:t>
      </w:r>
      <w:r w:rsidR="00322E9C" w:rsidRPr="00200245">
        <w:rPr>
          <w:rFonts w:ascii="Arial" w:eastAsia="Times New Roman" w:hAnsi="Arial" w:cs="Arial"/>
          <w:sz w:val="21"/>
          <w:szCs w:val="21"/>
        </w:rPr>
        <w:t xml:space="preserve"> proyecto</w:t>
      </w:r>
      <w:r w:rsidR="00895659" w:rsidRPr="00200245">
        <w:rPr>
          <w:rFonts w:ascii="Arial" w:eastAsia="Times New Roman" w:hAnsi="Arial" w:cs="Arial"/>
          <w:sz w:val="21"/>
          <w:szCs w:val="21"/>
        </w:rPr>
        <w:t xml:space="preserve">s Sierra Norte e </w:t>
      </w:r>
      <w:proofErr w:type="spellStart"/>
      <w:r w:rsidR="00895659" w:rsidRPr="00200245">
        <w:rPr>
          <w:rFonts w:ascii="Arial" w:eastAsia="Times New Roman" w:hAnsi="Arial" w:cs="Arial"/>
          <w:sz w:val="21"/>
          <w:szCs w:val="21"/>
        </w:rPr>
        <w:t>Inkañaris</w:t>
      </w:r>
      <w:proofErr w:type="spellEnd"/>
      <w:r w:rsidR="00895659" w:rsidRPr="00200245">
        <w:rPr>
          <w:rFonts w:ascii="Arial" w:eastAsia="Times New Roman" w:hAnsi="Arial" w:cs="Arial"/>
          <w:sz w:val="21"/>
          <w:szCs w:val="21"/>
        </w:rPr>
        <w:t>,</w:t>
      </w:r>
      <w:r w:rsidR="00322E9C" w:rsidRPr="00200245">
        <w:rPr>
          <w:rFonts w:ascii="Arial" w:eastAsia="Times New Roman" w:hAnsi="Arial" w:cs="Arial"/>
          <w:sz w:val="21"/>
          <w:szCs w:val="21"/>
        </w:rPr>
        <w:t xml:space="preserve"> permitió trazar una ruta </w:t>
      </w:r>
      <w:r w:rsidR="00146981" w:rsidRPr="00200245">
        <w:rPr>
          <w:rFonts w:ascii="Arial" w:eastAsia="Times New Roman" w:hAnsi="Arial" w:cs="Arial"/>
          <w:sz w:val="21"/>
          <w:szCs w:val="21"/>
        </w:rPr>
        <w:t xml:space="preserve">para </w:t>
      </w:r>
      <w:r w:rsidR="00322E9C" w:rsidRPr="00200245">
        <w:rPr>
          <w:rFonts w:ascii="Arial" w:eastAsia="Times New Roman" w:hAnsi="Arial" w:cs="Arial"/>
          <w:sz w:val="21"/>
          <w:szCs w:val="21"/>
        </w:rPr>
        <w:t>que el proyecto pudiera concluir.</w:t>
      </w:r>
    </w:p>
    <w:p w14:paraId="2AA0F259" w14:textId="64209739" w:rsidR="001A1773" w:rsidRPr="00200245" w:rsidRDefault="001472A9" w:rsidP="00732842">
      <w:pPr>
        <w:numPr>
          <w:ilvl w:val="0"/>
          <w:numId w:val="34"/>
        </w:numPr>
        <w:spacing w:line="240" w:lineRule="auto"/>
        <w:ind w:left="567" w:hanging="567"/>
        <w:jc w:val="both"/>
        <w:rPr>
          <w:rFonts w:ascii="Arial" w:eastAsia="Times New Roman" w:hAnsi="Arial" w:cs="Arial"/>
          <w:sz w:val="21"/>
          <w:szCs w:val="21"/>
        </w:rPr>
      </w:pPr>
      <w:r w:rsidRPr="00200245">
        <w:rPr>
          <w:rFonts w:ascii="Arial" w:eastAsia="Times New Roman" w:hAnsi="Arial" w:cs="Arial"/>
          <w:sz w:val="21"/>
          <w:szCs w:val="21"/>
        </w:rPr>
        <w:t>En e</w:t>
      </w:r>
      <w:r w:rsidR="00146981" w:rsidRPr="00200245">
        <w:rPr>
          <w:rFonts w:ascii="Arial" w:eastAsia="Times New Roman" w:hAnsi="Arial" w:cs="Arial"/>
          <w:sz w:val="21"/>
          <w:szCs w:val="21"/>
        </w:rPr>
        <w:t>l diseño inicial del proyecto se planteó</w:t>
      </w:r>
      <w:r w:rsidRPr="00200245">
        <w:rPr>
          <w:rFonts w:ascii="Arial" w:eastAsia="Times New Roman" w:hAnsi="Arial" w:cs="Arial"/>
          <w:sz w:val="21"/>
          <w:szCs w:val="21"/>
        </w:rPr>
        <w:t xml:space="preserve"> que el sistema de seguimiento y evaluación del proyecto </w:t>
      </w:r>
      <w:proofErr w:type="spellStart"/>
      <w:r w:rsidR="00146981" w:rsidRPr="00200245">
        <w:rPr>
          <w:rFonts w:ascii="Arial" w:eastAsia="Times New Roman" w:hAnsi="Arial" w:cs="Arial"/>
          <w:sz w:val="21"/>
          <w:szCs w:val="21"/>
        </w:rPr>
        <w:t>Inkañaris</w:t>
      </w:r>
      <w:proofErr w:type="spellEnd"/>
      <w:r w:rsidR="00146981" w:rsidRPr="00200245">
        <w:rPr>
          <w:rFonts w:ascii="Arial" w:eastAsia="Times New Roman" w:hAnsi="Arial" w:cs="Arial"/>
          <w:sz w:val="21"/>
          <w:szCs w:val="21"/>
        </w:rPr>
        <w:t xml:space="preserve"> </w:t>
      </w:r>
      <w:r w:rsidRPr="00200245">
        <w:rPr>
          <w:rFonts w:ascii="Arial" w:eastAsia="Times New Roman" w:hAnsi="Arial" w:cs="Arial"/>
          <w:sz w:val="21"/>
          <w:szCs w:val="21"/>
        </w:rPr>
        <w:t>se integrar</w:t>
      </w:r>
      <w:r w:rsidR="00146981" w:rsidRPr="00200245">
        <w:rPr>
          <w:rFonts w:ascii="Arial" w:eastAsia="Times New Roman" w:hAnsi="Arial" w:cs="Arial"/>
          <w:sz w:val="21"/>
          <w:szCs w:val="21"/>
        </w:rPr>
        <w:t>ía</w:t>
      </w:r>
      <w:r w:rsidRPr="00200245">
        <w:rPr>
          <w:rFonts w:ascii="Arial" w:eastAsia="Times New Roman" w:hAnsi="Arial" w:cs="Arial"/>
          <w:sz w:val="21"/>
          <w:szCs w:val="21"/>
        </w:rPr>
        <w:t xml:space="preserve"> con el sistema desarrollad</w:t>
      </w:r>
      <w:r w:rsidR="00146981" w:rsidRPr="00200245">
        <w:rPr>
          <w:rFonts w:ascii="Arial" w:eastAsia="Times New Roman" w:hAnsi="Arial" w:cs="Arial"/>
          <w:sz w:val="21"/>
          <w:szCs w:val="21"/>
        </w:rPr>
        <w:t>o por el proyecto Sierra Norte. El mencionado sistema consideraba la elaboración de una línea de base</w:t>
      </w:r>
      <w:r w:rsidR="001A1773" w:rsidRPr="00200245">
        <w:rPr>
          <w:rFonts w:ascii="Arial" w:eastAsia="Times New Roman" w:hAnsi="Arial" w:cs="Arial"/>
          <w:sz w:val="21"/>
          <w:szCs w:val="21"/>
        </w:rPr>
        <w:t>, así como la valoración de activos</w:t>
      </w:r>
      <w:r w:rsidR="00146981" w:rsidRPr="00200245">
        <w:rPr>
          <w:rFonts w:ascii="Arial" w:eastAsia="Times New Roman" w:hAnsi="Arial" w:cs="Arial"/>
          <w:sz w:val="21"/>
          <w:szCs w:val="21"/>
        </w:rPr>
        <w:t>. Al</w:t>
      </w:r>
      <w:r w:rsidR="001A1773" w:rsidRPr="00200245">
        <w:rPr>
          <w:rFonts w:ascii="Arial" w:eastAsia="Times New Roman" w:hAnsi="Arial" w:cs="Arial"/>
          <w:sz w:val="21"/>
          <w:szCs w:val="21"/>
        </w:rPr>
        <w:t xml:space="preserve"> respecto no se </w:t>
      </w:r>
      <w:r w:rsidR="00146981" w:rsidRPr="00200245">
        <w:rPr>
          <w:rFonts w:ascii="Arial" w:eastAsia="Times New Roman" w:hAnsi="Arial" w:cs="Arial"/>
          <w:sz w:val="21"/>
          <w:szCs w:val="21"/>
        </w:rPr>
        <w:t>encontró evidencia</w:t>
      </w:r>
      <w:r w:rsidR="001A1773" w:rsidRPr="00200245">
        <w:rPr>
          <w:rFonts w:ascii="Arial" w:eastAsia="Times New Roman" w:hAnsi="Arial" w:cs="Arial"/>
          <w:sz w:val="21"/>
          <w:szCs w:val="21"/>
        </w:rPr>
        <w:t xml:space="preserve"> que dé cuenta de ambos proce</w:t>
      </w:r>
      <w:r w:rsidR="00146981" w:rsidRPr="00200245">
        <w:rPr>
          <w:rFonts w:ascii="Arial" w:eastAsia="Times New Roman" w:hAnsi="Arial" w:cs="Arial"/>
          <w:sz w:val="21"/>
          <w:szCs w:val="21"/>
        </w:rPr>
        <w:t>sos</w:t>
      </w:r>
      <w:r w:rsidR="001A1773" w:rsidRPr="00200245">
        <w:rPr>
          <w:rFonts w:ascii="Arial" w:eastAsia="Times New Roman" w:hAnsi="Arial" w:cs="Arial"/>
          <w:sz w:val="21"/>
          <w:szCs w:val="21"/>
        </w:rPr>
        <w:t>.</w:t>
      </w:r>
      <w:r w:rsidR="00ED2E66" w:rsidRPr="00200245">
        <w:rPr>
          <w:rFonts w:ascii="Arial" w:eastAsia="Times New Roman" w:hAnsi="Arial" w:cs="Arial"/>
          <w:sz w:val="21"/>
          <w:szCs w:val="21"/>
        </w:rPr>
        <w:t xml:space="preserve"> </w:t>
      </w:r>
    </w:p>
    <w:p w14:paraId="7C0017E0" w14:textId="555DD019" w:rsidR="001A1773" w:rsidRPr="00022F9D" w:rsidRDefault="00672657" w:rsidP="00732842">
      <w:pPr>
        <w:numPr>
          <w:ilvl w:val="0"/>
          <w:numId w:val="34"/>
        </w:numPr>
        <w:spacing w:line="240" w:lineRule="auto"/>
        <w:ind w:left="567" w:hanging="567"/>
        <w:jc w:val="both"/>
        <w:rPr>
          <w:rFonts w:ascii="Arial" w:eastAsia="Times New Roman" w:hAnsi="Arial" w:cs="Arial"/>
          <w:sz w:val="21"/>
          <w:szCs w:val="21"/>
        </w:rPr>
      </w:pPr>
      <w:r w:rsidRPr="00022F9D">
        <w:rPr>
          <w:rFonts w:ascii="Arial" w:eastAsia="Times New Roman" w:hAnsi="Arial" w:cs="Arial"/>
          <w:sz w:val="21"/>
          <w:szCs w:val="21"/>
        </w:rPr>
        <w:t>Como se ha mencionado anteriormente, l</w:t>
      </w:r>
      <w:r w:rsidR="001A1773" w:rsidRPr="00022F9D">
        <w:rPr>
          <w:rFonts w:ascii="Arial" w:eastAsia="Times New Roman" w:hAnsi="Arial" w:cs="Arial"/>
          <w:sz w:val="21"/>
          <w:szCs w:val="21"/>
        </w:rPr>
        <w:t xml:space="preserve">a responsabilidad del seguimiento y evaluación del proyecto debía ser asumida por un </w:t>
      </w:r>
      <w:r w:rsidRPr="00022F9D">
        <w:rPr>
          <w:rFonts w:ascii="Arial" w:eastAsia="Times New Roman" w:hAnsi="Arial" w:cs="Arial"/>
          <w:sz w:val="21"/>
          <w:szCs w:val="21"/>
        </w:rPr>
        <w:t>“</w:t>
      </w:r>
      <w:r w:rsidR="001A1773" w:rsidRPr="00022F9D">
        <w:rPr>
          <w:rFonts w:ascii="Arial" w:eastAsia="Times New Roman" w:hAnsi="Arial" w:cs="Arial"/>
          <w:sz w:val="21"/>
          <w:szCs w:val="21"/>
        </w:rPr>
        <w:t>especialista en seguimiento y evaluación</w:t>
      </w:r>
      <w:r w:rsidRPr="00022F9D">
        <w:rPr>
          <w:rFonts w:ascii="Arial" w:eastAsia="Times New Roman" w:hAnsi="Arial" w:cs="Arial"/>
          <w:sz w:val="21"/>
          <w:szCs w:val="21"/>
        </w:rPr>
        <w:t>”</w:t>
      </w:r>
      <w:r w:rsidR="001A1773" w:rsidRPr="00022F9D">
        <w:rPr>
          <w:rFonts w:ascii="Arial" w:eastAsia="Times New Roman" w:hAnsi="Arial" w:cs="Arial"/>
          <w:sz w:val="21"/>
          <w:szCs w:val="21"/>
        </w:rPr>
        <w:t xml:space="preserve"> del Proyecto Sie</w:t>
      </w:r>
      <w:r w:rsidR="005D7837" w:rsidRPr="00022F9D">
        <w:rPr>
          <w:rFonts w:ascii="Arial" w:eastAsia="Times New Roman" w:hAnsi="Arial" w:cs="Arial"/>
          <w:sz w:val="21"/>
          <w:szCs w:val="21"/>
        </w:rPr>
        <w:t>rra Norte</w:t>
      </w:r>
      <w:r w:rsidRPr="00022F9D">
        <w:rPr>
          <w:rFonts w:ascii="Arial" w:eastAsia="Times New Roman" w:hAnsi="Arial" w:cs="Arial"/>
          <w:sz w:val="21"/>
          <w:szCs w:val="21"/>
        </w:rPr>
        <w:t>, sin embargo</w:t>
      </w:r>
      <w:r w:rsidR="00CB452B" w:rsidRPr="00022F9D">
        <w:rPr>
          <w:rFonts w:ascii="Arial" w:eastAsia="Times New Roman" w:hAnsi="Arial" w:cs="Arial"/>
          <w:sz w:val="21"/>
          <w:szCs w:val="21"/>
        </w:rPr>
        <w:t>,</w:t>
      </w:r>
      <w:r w:rsidR="005D7837" w:rsidRPr="00022F9D">
        <w:rPr>
          <w:rFonts w:ascii="Arial" w:eastAsia="Times New Roman" w:hAnsi="Arial" w:cs="Arial"/>
          <w:sz w:val="21"/>
          <w:szCs w:val="21"/>
        </w:rPr>
        <w:t xml:space="preserve"> </w:t>
      </w:r>
      <w:r w:rsidRPr="00022F9D">
        <w:rPr>
          <w:rFonts w:ascii="Arial" w:eastAsia="Times New Roman" w:hAnsi="Arial" w:cs="Arial"/>
          <w:sz w:val="21"/>
          <w:szCs w:val="21"/>
        </w:rPr>
        <w:t>esta</w:t>
      </w:r>
      <w:r w:rsidR="001A1773" w:rsidRPr="00022F9D">
        <w:rPr>
          <w:rFonts w:ascii="Arial" w:eastAsia="Times New Roman" w:hAnsi="Arial" w:cs="Arial"/>
          <w:sz w:val="21"/>
          <w:szCs w:val="21"/>
        </w:rPr>
        <w:t xml:space="preserve"> participación </w:t>
      </w:r>
      <w:r w:rsidRPr="00022F9D">
        <w:rPr>
          <w:rFonts w:ascii="Arial" w:eastAsia="Times New Roman" w:hAnsi="Arial" w:cs="Arial"/>
          <w:sz w:val="21"/>
          <w:szCs w:val="21"/>
        </w:rPr>
        <w:t xml:space="preserve">resultó ser </w:t>
      </w:r>
      <w:r w:rsidR="001A1773" w:rsidRPr="00022F9D">
        <w:rPr>
          <w:rFonts w:ascii="Arial" w:eastAsia="Times New Roman" w:hAnsi="Arial" w:cs="Arial"/>
          <w:sz w:val="21"/>
          <w:szCs w:val="21"/>
        </w:rPr>
        <w:t>marginal.</w:t>
      </w:r>
      <w:r w:rsidR="005D7837" w:rsidRPr="00022F9D">
        <w:rPr>
          <w:rFonts w:ascii="Arial" w:eastAsia="Times New Roman" w:hAnsi="Arial" w:cs="Arial"/>
          <w:sz w:val="21"/>
          <w:szCs w:val="21"/>
        </w:rPr>
        <w:t xml:space="preserve">  La </w:t>
      </w:r>
      <w:r w:rsidR="00E47C94" w:rsidRPr="00022F9D">
        <w:rPr>
          <w:rFonts w:ascii="Arial" w:eastAsia="Times New Roman" w:hAnsi="Arial" w:cs="Arial"/>
          <w:sz w:val="21"/>
          <w:szCs w:val="21"/>
        </w:rPr>
        <w:t>informació</w:t>
      </w:r>
      <w:r w:rsidR="005D7837" w:rsidRPr="00022F9D">
        <w:rPr>
          <w:rFonts w:ascii="Arial" w:eastAsia="Times New Roman" w:hAnsi="Arial" w:cs="Arial"/>
          <w:sz w:val="21"/>
          <w:szCs w:val="21"/>
        </w:rPr>
        <w:t>n</w:t>
      </w:r>
      <w:r w:rsidR="00743DDC" w:rsidRPr="00022F9D">
        <w:rPr>
          <w:rFonts w:ascii="Arial" w:eastAsia="Times New Roman" w:hAnsi="Arial" w:cs="Arial"/>
          <w:sz w:val="21"/>
          <w:szCs w:val="21"/>
        </w:rPr>
        <w:t xml:space="preserve"> disponible del proyecto</w:t>
      </w:r>
      <w:r w:rsidR="005D7837" w:rsidRPr="00022F9D">
        <w:rPr>
          <w:rFonts w:ascii="Arial" w:eastAsia="Times New Roman" w:hAnsi="Arial" w:cs="Arial"/>
          <w:sz w:val="21"/>
          <w:szCs w:val="21"/>
        </w:rPr>
        <w:t xml:space="preserve"> Sierr</w:t>
      </w:r>
      <w:r w:rsidR="00743DDC" w:rsidRPr="00022F9D">
        <w:rPr>
          <w:rFonts w:ascii="Arial" w:eastAsia="Times New Roman" w:hAnsi="Arial" w:cs="Arial"/>
          <w:sz w:val="21"/>
          <w:szCs w:val="21"/>
        </w:rPr>
        <w:t>a Norte, no permite apreciar una alineación y correspondencia</w:t>
      </w:r>
      <w:r w:rsidR="005D7837" w:rsidRPr="00022F9D">
        <w:rPr>
          <w:rFonts w:ascii="Arial" w:eastAsia="Times New Roman" w:hAnsi="Arial" w:cs="Arial"/>
          <w:sz w:val="21"/>
          <w:szCs w:val="21"/>
        </w:rPr>
        <w:t xml:space="preserve"> de su línea de base para el proyecto </w:t>
      </w:r>
      <w:proofErr w:type="spellStart"/>
      <w:r w:rsidR="005D7837" w:rsidRPr="00022F9D">
        <w:rPr>
          <w:rFonts w:ascii="Arial" w:eastAsia="Times New Roman" w:hAnsi="Arial" w:cs="Arial"/>
          <w:sz w:val="21"/>
          <w:szCs w:val="21"/>
        </w:rPr>
        <w:t>Inkañaris</w:t>
      </w:r>
      <w:proofErr w:type="spellEnd"/>
      <w:r w:rsidR="00743DDC" w:rsidRPr="00022F9D">
        <w:rPr>
          <w:rFonts w:ascii="Arial" w:eastAsia="Times New Roman" w:hAnsi="Arial" w:cs="Arial"/>
          <w:sz w:val="21"/>
          <w:szCs w:val="21"/>
        </w:rPr>
        <w:t>, tampoco</w:t>
      </w:r>
      <w:r w:rsidR="0076756E" w:rsidRPr="00022F9D">
        <w:rPr>
          <w:rFonts w:ascii="Arial" w:eastAsia="Times New Roman" w:hAnsi="Arial" w:cs="Arial"/>
          <w:sz w:val="21"/>
          <w:szCs w:val="21"/>
        </w:rPr>
        <w:t xml:space="preserve"> </w:t>
      </w:r>
      <w:r w:rsidR="0076756E" w:rsidRPr="00022F9D">
        <w:rPr>
          <w:rFonts w:ascii="Arial" w:eastAsia="Times New Roman" w:hAnsi="Arial" w:cs="Arial"/>
          <w:sz w:val="21"/>
          <w:szCs w:val="21"/>
        </w:rPr>
        <w:lastRenderedPageBreak/>
        <w:t>hace mención del mismo en sus indicadores</w:t>
      </w:r>
      <w:r w:rsidR="005D7837" w:rsidRPr="00022F9D">
        <w:rPr>
          <w:rFonts w:ascii="Arial" w:eastAsia="Times New Roman" w:hAnsi="Arial" w:cs="Arial"/>
          <w:sz w:val="21"/>
          <w:szCs w:val="21"/>
        </w:rPr>
        <w:t>.</w:t>
      </w:r>
      <w:r w:rsidR="0076756E" w:rsidRPr="00022F9D">
        <w:rPr>
          <w:rFonts w:ascii="Arial" w:eastAsia="Times New Roman" w:hAnsi="Arial" w:cs="Arial"/>
          <w:sz w:val="21"/>
          <w:szCs w:val="21"/>
        </w:rPr>
        <w:t xml:space="preserve"> En ese sentido, </w:t>
      </w:r>
      <w:r w:rsidR="002B210D" w:rsidRPr="00022F9D">
        <w:rPr>
          <w:rFonts w:ascii="Arial" w:eastAsia="Times New Roman" w:hAnsi="Arial" w:cs="Arial"/>
          <w:sz w:val="21"/>
          <w:szCs w:val="21"/>
        </w:rPr>
        <w:t>se puede afirmar que ambos proyectos no tuvieron relación alguna de coordinación</w:t>
      </w:r>
      <w:r w:rsidR="008B607D" w:rsidRPr="00022F9D">
        <w:rPr>
          <w:rFonts w:ascii="Arial" w:eastAsia="Times New Roman" w:hAnsi="Arial" w:cs="Arial"/>
          <w:sz w:val="21"/>
          <w:szCs w:val="21"/>
        </w:rPr>
        <w:t>.</w:t>
      </w:r>
      <w:r w:rsidR="002B210D" w:rsidRPr="00022F9D">
        <w:rPr>
          <w:rFonts w:ascii="Arial" w:eastAsia="Times New Roman" w:hAnsi="Arial" w:cs="Arial"/>
          <w:sz w:val="21"/>
          <w:szCs w:val="21"/>
        </w:rPr>
        <w:t xml:space="preserve"> </w:t>
      </w:r>
      <w:r w:rsidR="00022F9D" w:rsidRPr="00022F9D">
        <w:rPr>
          <w:rFonts w:ascii="Arial" w:eastAsia="Times New Roman" w:hAnsi="Arial" w:cs="Arial"/>
          <w:sz w:val="21"/>
          <w:szCs w:val="21"/>
        </w:rPr>
        <w:t xml:space="preserve">No se cuenta con evidencia de que </w:t>
      </w:r>
      <w:r w:rsidR="0076756E" w:rsidRPr="00022F9D">
        <w:rPr>
          <w:rFonts w:ascii="Arial" w:eastAsia="Times New Roman" w:hAnsi="Arial" w:cs="Arial"/>
          <w:sz w:val="21"/>
          <w:szCs w:val="21"/>
        </w:rPr>
        <w:t>FIDA</w:t>
      </w:r>
      <w:r w:rsidR="00022F9D" w:rsidRPr="00022F9D">
        <w:rPr>
          <w:rFonts w:ascii="Arial" w:eastAsia="Times New Roman" w:hAnsi="Arial" w:cs="Arial"/>
          <w:sz w:val="21"/>
          <w:szCs w:val="21"/>
        </w:rPr>
        <w:t>,</w:t>
      </w:r>
      <w:r w:rsidR="0076756E" w:rsidRPr="00022F9D">
        <w:rPr>
          <w:rFonts w:ascii="Arial" w:eastAsia="Times New Roman" w:hAnsi="Arial" w:cs="Arial"/>
          <w:sz w:val="21"/>
          <w:szCs w:val="21"/>
        </w:rPr>
        <w:t xml:space="preserve"> como donante de ambos proyectos</w:t>
      </w:r>
      <w:r w:rsidR="00022F9D" w:rsidRPr="00022F9D">
        <w:rPr>
          <w:rFonts w:ascii="Arial" w:eastAsia="Times New Roman" w:hAnsi="Arial" w:cs="Arial"/>
          <w:sz w:val="21"/>
          <w:szCs w:val="21"/>
        </w:rPr>
        <w:t xml:space="preserve">, haya condicionado la obligatoriedad en </w:t>
      </w:r>
      <w:r w:rsidR="004B0B4E" w:rsidRPr="00022F9D">
        <w:rPr>
          <w:rFonts w:ascii="Arial" w:eastAsia="Times New Roman" w:hAnsi="Arial" w:cs="Arial"/>
          <w:sz w:val="21"/>
          <w:szCs w:val="21"/>
        </w:rPr>
        <w:t>el cumplimiento</w:t>
      </w:r>
      <w:r w:rsidR="00022F9D" w:rsidRPr="00022F9D">
        <w:rPr>
          <w:rFonts w:ascii="Arial" w:eastAsia="Times New Roman" w:hAnsi="Arial" w:cs="Arial"/>
          <w:sz w:val="21"/>
          <w:szCs w:val="21"/>
        </w:rPr>
        <w:t xml:space="preserve"> en este punto.</w:t>
      </w:r>
    </w:p>
    <w:p w14:paraId="091DCBC2" w14:textId="69BD1AFD" w:rsidR="0075160A" w:rsidRPr="004654F2" w:rsidRDefault="00080424" w:rsidP="00732842">
      <w:pPr>
        <w:numPr>
          <w:ilvl w:val="0"/>
          <w:numId w:val="34"/>
        </w:numPr>
        <w:spacing w:line="240" w:lineRule="auto"/>
        <w:ind w:left="567" w:hanging="567"/>
        <w:jc w:val="both"/>
        <w:rPr>
          <w:rFonts w:ascii="Arial" w:eastAsia="Times New Roman" w:hAnsi="Arial" w:cs="Arial"/>
          <w:b/>
          <w:sz w:val="21"/>
          <w:szCs w:val="21"/>
        </w:rPr>
      </w:pPr>
      <w:r w:rsidRPr="004654F2">
        <w:rPr>
          <w:rFonts w:ascii="Arial" w:eastAsia="Times New Roman" w:hAnsi="Arial" w:cs="Arial"/>
          <w:sz w:val="21"/>
          <w:szCs w:val="21"/>
          <w:u w:val="single"/>
        </w:rPr>
        <w:t>Cofinanciación:</w:t>
      </w:r>
      <w:r w:rsidR="00ED1FB8" w:rsidRPr="004654F2">
        <w:rPr>
          <w:rFonts w:ascii="Arial" w:eastAsia="Times New Roman" w:hAnsi="Arial" w:cs="Arial"/>
          <w:b/>
          <w:sz w:val="21"/>
          <w:szCs w:val="21"/>
        </w:rPr>
        <w:t xml:space="preserve"> </w:t>
      </w:r>
      <w:r w:rsidR="00ED1FB8" w:rsidRPr="004654F2">
        <w:rPr>
          <w:rFonts w:ascii="Arial" w:eastAsia="Times New Roman" w:hAnsi="Arial" w:cs="Arial"/>
          <w:sz w:val="21"/>
          <w:szCs w:val="21"/>
        </w:rPr>
        <w:t xml:space="preserve">Los GORES e instituciones del territorio participaron en la financiación de actividades lideradas por el proyecto </w:t>
      </w:r>
      <w:proofErr w:type="spellStart"/>
      <w:r w:rsidR="00ED1FB8" w:rsidRPr="004654F2">
        <w:rPr>
          <w:rFonts w:ascii="Arial" w:eastAsia="Times New Roman" w:hAnsi="Arial" w:cs="Arial"/>
          <w:sz w:val="21"/>
          <w:szCs w:val="21"/>
        </w:rPr>
        <w:t>Inkañaris</w:t>
      </w:r>
      <w:proofErr w:type="spellEnd"/>
      <w:r w:rsidR="00FF7C12" w:rsidRPr="004654F2">
        <w:rPr>
          <w:rFonts w:ascii="Arial" w:eastAsia="Times New Roman" w:hAnsi="Arial" w:cs="Arial"/>
          <w:sz w:val="21"/>
          <w:szCs w:val="21"/>
        </w:rPr>
        <w:t>. Contablemente, se registra un cofin</w:t>
      </w:r>
      <w:r w:rsidR="004654F2" w:rsidRPr="004654F2">
        <w:rPr>
          <w:rFonts w:ascii="Arial" w:eastAsia="Times New Roman" w:hAnsi="Arial" w:cs="Arial"/>
          <w:sz w:val="21"/>
          <w:szCs w:val="21"/>
        </w:rPr>
        <w:t>anciamiento de AGRORURAL a travé</w:t>
      </w:r>
      <w:r w:rsidR="00FF7C12" w:rsidRPr="004654F2">
        <w:rPr>
          <w:rFonts w:ascii="Arial" w:eastAsia="Times New Roman" w:hAnsi="Arial" w:cs="Arial"/>
          <w:sz w:val="21"/>
          <w:szCs w:val="21"/>
        </w:rPr>
        <w:t xml:space="preserve">s del proyecto SIERRA NORTE por </w:t>
      </w:r>
      <w:r w:rsidR="004654F2" w:rsidRPr="004654F2">
        <w:rPr>
          <w:rFonts w:ascii="Arial" w:eastAsia="Times New Roman" w:hAnsi="Arial" w:cs="Arial"/>
          <w:sz w:val="21"/>
          <w:szCs w:val="21"/>
        </w:rPr>
        <w:t>81</w:t>
      </w:r>
      <w:r w:rsidR="00FF7C12" w:rsidRPr="004654F2">
        <w:rPr>
          <w:rFonts w:ascii="Arial" w:eastAsia="Times New Roman" w:hAnsi="Arial" w:cs="Arial"/>
          <w:sz w:val="21"/>
          <w:szCs w:val="21"/>
        </w:rPr>
        <w:t>,</w:t>
      </w:r>
      <w:r w:rsidR="004654F2" w:rsidRPr="004654F2">
        <w:rPr>
          <w:rFonts w:ascii="Arial" w:eastAsia="Times New Roman" w:hAnsi="Arial" w:cs="Arial"/>
          <w:sz w:val="21"/>
          <w:szCs w:val="21"/>
        </w:rPr>
        <w:t>316</w:t>
      </w:r>
      <w:r w:rsidR="00FF7C12" w:rsidRPr="004654F2">
        <w:rPr>
          <w:rFonts w:ascii="Arial" w:eastAsia="Times New Roman" w:hAnsi="Arial" w:cs="Arial"/>
          <w:sz w:val="21"/>
          <w:szCs w:val="21"/>
        </w:rPr>
        <w:t xml:space="preserve"> USD.</w:t>
      </w:r>
      <w:r w:rsidR="00ED1FB8" w:rsidRPr="004654F2">
        <w:rPr>
          <w:rFonts w:ascii="Arial" w:eastAsia="Times New Roman" w:hAnsi="Arial" w:cs="Arial"/>
          <w:sz w:val="21"/>
          <w:szCs w:val="21"/>
        </w:rPr>
        <w:t xml:space="preserve"> </w:t>
      </w:r>
    </w:p>
    <w:p w14:paraId="2F887FBF" w14:textId="0F29220D" w:rsidR="00FF7C12" w:rsidRPr="004654F2" w:rsidRDefault="00080424" w:rsidP="00732842">
      <w:pPr>
        <w:numPr>
          <w:ilvl w:val="0"/>
          <w:numId w:val="34"/>
        </w:numPr>
        <w:spacing w:line="240" w:lineRule="auto"/>
        <w:ind w:left="567" w:hanging="567"/>
        <w:jc w:val="both"/>
        <w:rPr>
          <w:rFonts w:ascii="Arial" w:eastAsia="Times New Roman" w:hAnsi="Arial" w:cs="Arial"/>
          <w:b/>
          <w:sz w:val="21"/>
          <w:szCs w:val="21"/>
        </w:rPr>
      </w:pPr>
      <w:r w:rsidRPr="004654F2">
        <w:rPr>
          <w:rFonts w:ascii="Arial" w:eastAsia="Times New Roman" w:hAnsi="Arial" w:cs="Arial"/>
          <w:sz w:val="21"/>
          <w:szCs w:val="21"/>
          <w:u w:val="single"/>
        </w:rPr>
        <w:t>Retrasos:</w:t>
      </w:r>
      <w:r w:rsidR="00FF7C12" w:rsidRPr="004654F2">
        <w:rPr>
          <w:rFonts w:ascii="Arial" w:eastAsia="Times New Roman" w:hAnsi="Arial" w:cs="Arial"/>
          <w:b/>
          <w:sz w:val="21"/>
          <w:szCs w:val="21"/>
        </w:rPr>
        <w:t xml:space="preserve"> </w:t>
      </w:r>
      <w:r w:rsidR="00FF7C12" w:rsidRPr="004654F2">
        <w:rPr>
          <w:rFonts w:ascii="Arial" w:eastAsia="Times New Roman" w:hAnsi="Arial" w:cs="Arial"/>
          <w:sz w:val="21"/>
          <w:szCs w:val="21"/>
        </w:rPr>
        <w:t>La misión ha recogido testimonios de demora en la transferencia de recursos para que las asociaciones ejecutaran los PDN, 5 meses en la primera etapa (2012 – 2013) y aproximadamente 3 meses para los planes promovidos en el 2015- 2016. La demora deriv</w:t>
      </w:r>
      <w:r w:rsidR="004654F2">
        <w:rPr>
          <w:rFonts w:ascii="Arial" w:eastAsia="Times New Roman" w:hAnsi="Arial" w:cs="Arial"/>
          <w:sz w:val="21"/>
          <w:szCs w:val="21"/>
        </w:rPr>
        <w:t>ó</w:t>
      </w:r>
      <w:r w:rsidR="00FF7C12" w:rsidRPr="004654F2">
        <w:rPr>
          <w:rFonts w:ascii="Arial" w:eastAsia="Times New Roman" w:hAnsi="Arial" w:cs="Arial"/>
          <w:sz w:val="21"/>
          <w:szCs w:val="21"/>
        </w:rPr>
        <w:t xml:space="preserve"> en cierta pérdida de credibilidad por parte de la población, la misma que tuvo que ser recuperada con mayor esfuerzo por parte del equipo del proyecto.</w:t>
      </w:r>
    </w:p>
    <w:p w14:paraId="4E3AD365" w14:textId="6391EA33" w:rsidR="00FF38C8" w:rsidRPr="00F85D6D" w:rsidRDefault="0075160A" w:rsidP="00504F7A">
      <w:pPr>
        <w:pStyle w:val="Heading3"/>
        <w:numPr>
          <w:ilvl w:val="1"/>
          <w:numId w:val="20"/>
        </w:numPr>
        <w:rPr>
          <w:sz w:val="21"/>
          <w:szCs w:val="21"/>
        </w:rPr>
      </w:pPr>
      <w:bookmarkStart w:id="85" w:name="_Toc484439120"/>
      <w:r w:rsidRPr="00F85D6D">
        <w:rPr>
          <w:sz w:val="21"/>
          <w:szCs w:val="21"/>
        </w:rPr>
        <w:t>CRITERIOS DE EVALUACIÓN ADICIONAL</w:t>
      </w:r>
      <w:bookmarkEnd w:id="85"/>
    </w:p>
    <w:p w14:paraId="3ED9319C" w14:textId="36184BA6" w:rsidR="00CC0237" w:rsidRPr="00186954" w:rsidRDefault="0075160A" w:rsidP="00732842">
      <w:pPr>
        <w:numPr>
          <w:ilvl w:val="0"/>
          <w:numId w:val="34"/>
        </w:numPr>
        <w:spacing w:line="240" w:lineRule="auto"/>
        <w:ind w:left="567" w:hanging="567"/>
        <w:jc w:val="both"/>
        <w:rPr>
          <w:rFonts w:ascii="Arial" w:eastAsia="Times New Roman" w:hAnsi="Arial" w:cs="Arial"/>
          <w:sz w:val="21"/>
          <w:szCs w:val="21"/>
        </w:rPr>
      </w:pPr>
      <w:r>
        <w:rPr>
          <w:rFonts w:ascii="Arial" w:eastAsia="Times New Roman" w:hAnsi="Arial" w:cs="Arial"/>
          <w:sz w:val="21"/>
          <w:szCs w:val="21"/>
          <w:u w:val="single"/>
        </w:rPr>
        <w:t xml:space="preserve">Focalización y alcance: </w:t>
      </w:r>
      <w:r w:rsidR="00272BED">
        <w:rPr>
          <w:rFonts w:ascii="Arial" w:eastAsia="Times New Roman" w:hAnsi="Arial" w:cs="Arial"/>
          <w:sz w:val="21"/>
          <w:szCs w:val="21"/>
        </w:rPr>
        <w:t xml:space="preserve">Si bien no existe información </w:t>
      </w:r>
      <w:r w:rsidR="00CC0237" w:rsidRPr="00186954">
        <w:rPr>
          <w:rFonts w:ascii="Arial" w:eastAsia="Times New Roman" w:hAnsi="Arial" w:cs="Arial"/>
          <w:sz w:val="21"/>
          <w:szCs w:val="21"/>
        </w:rPr>
        <w:t>cuantitativa de su alcance</w:t>
      </w:r>
      <w:r w:rsidR="00272BED">
        <w:rPr>
          <w:rFonts w:ascii="Arial" w:eastAsia="Times New Roman" w:hAnsi="Arial" w:cs="Arial"/>
          <w:sz w:val="21"/>
          <w:szCs w:val="21"/>
        </w:rPr>
        <w:t xml:space="preserve"> la misión ha podido apreciar la actuación del proyecto con diferentes instituciones de las regiones y con las cuales ha cumplido una función catalizadora en la gestión y manejo de las ANP. Destacan los siguientes grupos</w:t>
      </w:r>
      <w:r w:rsidR="00CC0237" w:rsidRPr="00186954">
        <w:rPr>
          <w:rFonts w:ascii="Arial" w:eastAsia="Times New Roman" w:hAnsi="Arial" w:cs="Arial"/>
          <w:sz w:val="21"/>
          <w:szCs w:val="21"/>
        </w:rPr>
        <w:t xml:space="preserve"> con los cuales ha interactuado:</w:t>
      </w:r>
    </w:p>
    <w:p w14:paraId="2D5114A0"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Miembr</w:t>
      </w:r>
      <w:r>
        <w:rPr>
          <w:rFonts w:ascii="Arial" w:hAnsi="Arial"/>
          <w:color w:val="000000" w:themeColor="text1"/>
          <w:sz w:val="21"/>
          <w:szCs w:val="21"/>
        </w:rPr>
        <w:t xml:space="preserve">os de la plataforma </w:t>
      </w:r>
      <w:proofErr w:type="spellStart"/>
      <w:r>
        <w:rPr>
          <w:rFonts w:ascii="Arial" w:hAnsi="Arial"/>
          <w:color w:val="000000" w:themeColor="text1"/>
          <w:sz w:val="21"/>
          <w:szCs w:val="21"/>
        </w:rPr>
        <w:t>bi</w:t>
      </w:r>
      <w:proofErr w:type="spellEnd"/>
      <w:r>
        <w:rPr>
          <w:rFonts w:ascii="Arial" w:hAnsi="Arial"/>
          <w:color w:val="000000" w:themeColor="text1"/>
          <w:sz w:val="21"/>
          <w:szCs w:val="21"/>
        </w:rPr>
        <w:t xml:space="preserve"> regional de conservación.</w:t>
      </w:r>
    </w:p>
    <w:p w14:paraId="1A9107A2"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Gerencias de R</w:t>
      </w:r>
      <w:r>
        <w:rPr>
          <w:rFonts w:ascii="Arial" w:hAnsi="Arial"/>
          <w:color w:val="000000" w:themeColor="text1"/>
          <w:sz w:val="21"/>
          <w:szCs w:val="21"/>
        </w:rPr>
        <w:t xml:space="preserve">ecursos Naturales y Gestión del Medio Ambiente </w:t>
      </w:r>
      <w:r w:rsidRPr="00186954">
        <w:rPr>
          <w:rFonts w:ascii="Arial" w:hAnsi="Arial"/>
          <w:color w:val="000000" w:themeColor="text1"/>
          <w:sz w:val="21"/>
          <w:szCs w:val="21"/>
        </w:rPr>
        <w:t xml:space="preserve">de Cajamarca </w:t>
      </w:r>
      <w:r w:rsidR="00ED7CD8" w:rsidRPr="00186954">
        <w:rPr>
          <w:rFonts w:ascii="Arial" w:hAnsi="Arial"/>
          <w:color w:val="000000" w:themeColor="text1"/>
          <w:sz w:val="21"/>
          <w:szCs w:val="21"/>
        </w:rPr>
        <w:t>y Lambayeque</w:t>
      </w:r>
      <w:r w:rsidRPr="00186954">
        <w:rPr>
          <w:rFonts w:ascii="Arial" w:hAnsi="Arial"/>
          <w:color w:val="000000" w:themeColor="text1"/>
          <w:sz w:val="21"/>
          <w:szCs w:val="21"/>
        </w:rPr>
        <w:t>.</w:t>
      </w:r>
    </w:p>
    <w:p w14:paraId="48DE8C98"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Comités de gestión de los RVSL y RVSBNU.</w:t>
      </w:r>
    </w:p>
    <w:p w14:paraId="1CC48CA5"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Población involucrada en los diagnósticos participativos globales.</w:t>
      </w:r>
    </w:p>
    <w:p w14:paraId="3B545F39"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 xml:space="preserve">Población involucrada en los PGIT a nivel de caserío y a nivel de familia. </w:t>
      </w:r>
    </w:p>
    <w:p w14:paraId="2ED5D9E9" w14:textId="77777777" w:rsidR="00CC0237" w:rsidRPr="00186954"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Equipos técnicos de las gerencias de recursos naturales de Lambayeque y Cajamarca.</w:t>
      </w:r>
    </w:p>
    <w:p w14:paraId="5D158F11" w14:textId="6EC2AA29" w:rsidR="00CC0237" w:rsidRDefault="00CC0237" w:rsidP="0025410F">
      <w:pPr>
        <w:pStyle w:val="IFADparagraphnumbering"/>
        <w:numPr>
          <w:ilvl w:val="0"/>
          <w:numId w:val="6"/>
        </w:numPr>
        <w:tabs>
          <w:tab w:val="left" w:pos="426"/>
        </w:tabs>
        <w:spacing w:after="0"/>
        <w:ind w:left="714" w:hanging="357"/>
        <w:jc w:val="both"/>
        <w:rPr>
          <w:rFonts w:ascii="Arial" w:hAnsi="Arial"/>
          <w:color w:val="000000" w:themeColor="text1"/>
          <w:sz w:val="21"/>
          <w:szCs w:val="21"/>
        </w:rPr>
      </w:pPr>
      <w:r w:rsidRPr="00186954">
        <w:rPr>
          <w:rFonts w:ascii="Arial" w:hAnsi="Arial"/>
          <w:color w:val="000000" w:themeColor="text1"/>
          <w:sz w:val="21"/>
          <w:szCs w:val="21"/>
        </w:rPr>
        <w:t>Miembros de los comités locales de asignación de recursos.</w:t>
      </w:r>
    </w:p>
    <w:p w14:paraId="3D06EB12" w14:textId="77777777" w:rsidR="00272BED" w:rsidRPr="00186954" w:rsidRDefault="00272BED" w:rsidP="00272BED">
      <w:pPr>
        <w:pStyle w:val="IFADparagraphnumbering"/>
        <w:numPr>
          <w:ilvl w:val="0"/>
          <w:numId w:val="0"/>
        </w:numPr>
        <w:tabs>
          <w:tab w:val="left" w:pos="426"/>
        </w:tabs>
        <w:spacing w:before="120" w:after="0"/>
        <w:ind w:left="714"/>
        <w:jc w:val="both"/>
        <w:rPr>
          <w:rFonts w:ascii="Arial" w:hAnsi="Arial"/>
          <w:color w:val="000000" w:themeColor="text1"/>
          <w:sz w:val="21"/>
          <w:szCs w:val="21"/>
        </w:rPr>
      </w:pPr>
    </w:p>
    <w:p w14:paraId="1F1E6DB3" w14:textId="77777777" w:rsidR="00CC0237" w:rsidRPr="00186954" w:rsidRDefault="00CC0237" w:rsidP="00732842">
      <w:pPr>
        <w:numPr>
          <w:ilvl w:val="0"/>
          <w:numId w:val="34"/>
        </w:numPr>
        <w:spacing w:line="240" w:lineRule="auto"/>
        <w:ind w:left="567" w:hanging="567"/>
        <w:jc w:val="both"/>
        <w:rPr>
          <w:rFonts w:ascii="Arial" w:eastAsia="Times New Roman" w:hAnsi="Arial" w:cs="Arial"/>
          <w:sz w:val="21"/>
          <w:szCs w:val="21"/>
        </w:rPr>
      </w:pPr>
      <w:r w:rsidRPr="00186954">
        <w:rPr>
          <w:rFonts w:ascii="Arial" w:eastAsia="Times New Roman" w:hAnsi="Arial" w:cs="Arial"/>
          <w:sz w:val="21"/>
          <w:szCs w:val="21"/>
        </w:rPr>
        <w:t>Durante la primera etapa del proyecto (2012-2013) hubo una interacción intensiva con medios de comunicación para dar a conocer la presencia del proyecto en la región. Hubo noticias del proyecto en medios locales impresos y en noticieros de la televisión local.</w:t>
      </w:r>
    </w:p>
    <w:p w14:paraId="6D631C6E" w14:textId="77777777" w:rsidR="00CC0237" w:rsidRPr="00186954" w:rsidRDefault="00CC0237" w:rsidP="00732842">
      <w:pPr>
        <w:numPr>
          <w:ilvl w:val="0"/>
          <w:numId w:val="34"/>
        </w:numPr>
        <w:spacing w:line="240" w:lineRule="auto"/>
        <w:ind w:left="567" w:hanging="567"/>
        <w:jc w:val="both"/>
        <w:rPr>
          <w:rFonts w:ascii="Arial" w:eastAsia="Times New Roman" w:hAnsi="Arial" w:cs="Arial"/>
          <w:sz w:val="21"/>
          <w:szCs w:val="21"/>
        </w:rPr>
      </w:pPr>
      <w:r w:rsidRPr="00186954">
        <w:rPr>
          <w:rFonts w:ascii="Arial" w:eastAsia="Times New Roman" w:hAnsi="Arial" w:cs="Arial"/>
          <w:sz w:val="21"/>
          <w:szCs w:val="21"/>
        </w:rPr>
        <w:t>Otra estrategia que adopto el proyecto fue contar con la presencia de las autoridades locales y regionales en la entrega p</w:t>
      </w:r>
      <w:r>
        <w:rPr>
          <w:rFonts w:ascii="Arial" w:eastAsia="Times New Roman" w:hAnsi="Arial" w:cs="Arial"/>
          <w:sz w:val="21"/>
          <w:szCs w:val="21"/>
        </w:rPr>
        <w:t>ú</w:t>
      </w:r>
      <w:r w:rsidRPr="00186954">
        <w:rPr>
          <w:rFonts w:ascii="Arial" w:eastAsia="Times New Roman" w:hAnsi="Arial" w:cs="Arial"/>
          <w:sz w:val="21"/>
          <w:szCs w:val="21"/>
        </w:rPr>
        <w:t>blica del financiamiento de los primeros desembolsos a los PDN. Se facilitó un conjunto de herramientas de trabajo para la elaboración de Planes de manejo forestal.</w:t>
      </w:r>
    </w:p>
    <w:p w14:paraId="0E468ED7" w14:textId="581AAE8D" w:rsidR="00CC0237" w:rsidRDefault="00CC0237" w:rsidP="00732842">
      <w:pPr>
        <w:numPr>
          <w:ilvl w:val="0"/>
          <w:numId w:val="34"/>
        </w:numPr>
        <w:spacing w:line="240" w:lineRule="auto"/>
        <w:ind w:left="567" w:hanging="567"/>
        <w:jc w:val="both"/>
        <w:rPr>
          <w:rFonts w:ascii="Arial" w:eastAsia="Times New Roman" w:hAnsi="Arial" w:cs="Arial"/>
          <w:sz w:val="21"/>
          <w:szCs w:val="21"/>
        </w:rPr>
      </w:pPr>
      <w:r w:rsidRPr="00186954">
        <w:rPr>
          <w:rFonts w:ascii="Arial" w:eastAsia="Times New Roman" w:hAnsi="Arial" w:cs="Arial"/>
          <w:sz w:val="21"/>
          <w:szCs w:val="21"/>
        </w:rPr>
        <w:t xml:space="preserve">En la etapa 2015 – 2016, se facilitó que los </w:t>
      </w:r>
      <w:r>
        <w:rPr>
          <w:rFonts w:ascii="Arial" w:eastAsia="Times New Roman" w:hAnsi="Arial" w:cs="Arial"/>
          <w:sz w:val="21"/>
          <w:szCs w:val="21"/>
        </w:rPr>
        <w:t>P</w:t>
      </w:r>
      <w:r w:rsidRPr="00186954">
        <w:rPr>
          <w:rFonts w:ascii="Arial" w:eastAsia="Times New Roman" w:hAnsi="Arial" w:cs="Arial"/>
          <w:sz w:val="21"/>
          <w:szCs w:val="21"/>
        </w:rPr>
        <w:t xml:space="preserve">lanes </w:t>
      </w:r>
      <w:r>
        <w:rPr>
          <w:rFonts w:ascii="Arial" w:eastAsia="Times New Roman" w:hAnsi="Arial" w:cs="Arial"/>
          <w:sz w:val="21"/>
          <w:szCs w:val="21"/>
        </w:rPr>
        <w:t>M</w:t>
      </w:r>
      <w:r w:rsidRPr="00186954">
        <w:rPr>
          <w:rFonts w:ascii="Arial" w:eastAsia="Times New Roman" w:hAnsi="Arial" w:cs="Arial"/>
          <w:sz w:val="21"/>
          <w:szCs w:val="21"/>
        </w:rPr>
        <w:t>aestros de cada RVS (</w:t>
      </w:r>
      <w:proofErr w:type="spellStart"/>
      <w:r w:rsidRPr="00186954">
        <w:rPr>
          <w:rFonts w:ascii="Arial" w:eastAsia="Times New Roman" w:hAnsi="Arial" w:cs="Arial"/>
          <w:sz w:val="21"/>
          <w:szCs w:val="21"/>
        </w:rPr>
        <w:t>Laquipampa</w:t>
      </w:r>
      <w:proofErr w:type="spellEnd"/>
      <w:r w:rsidRPr="00186954">
        <w:rPr>
          <w:rFonts w:ascii="Arial" w:eastAsia="Times New Roman" w:hAnsi="Arial" w:cs="Arial"/>
          <w:sz w:val="21"/>
          <w:szCs w:val="21"/>
        </w:rPr>
        <w:t xml:space="preserve"> y </w:t>
      </w:r>
      <w:proofErr w:type="spellStart"/>
      <w:r w:rsidRPr="00186954">
        <w:rPr>
          <w:rFonts w:ascii="Arial" w:eastAsia="Times New Roman" w:hAnsi="Arial" w:cs="Arial"/>
          <w:sz w:val="21"/>
          <w:szCs w:val="21"/>
        </w:rPr>
        <w:t>Udima</w:t>
      </w:r>
      <w:proofErr w:type="spellEnd"/>
      <w:r w:rsidRPr="00186954">
        <w:rPr>
          <w:rFonts w:ascii="Arial" w:eastAsia="Times New Roman" w:hAnsi="Arial" w:cs="Arial"/>
          <w:sz w:val="21"/>
          <w:szCs w:val="21"/>
        </w:rPr>
        <w:t>) fueran decodificados en una versión amigable para difundir sus contenidos y su utilización a través de reuniones y capacitaciones con los C</w:t>
      </w:r>
      <w:r>
        <w:rPr>
          <w:rFonts w:ascii="Arial" w:eastAsia="Times New Roman" w:hAnsi="Arial" w:cs="Arial"/>
          <w:sz w:val="21"/>
          <w:szCs w:val="21"/>
        </w:rPr>
        <w:t>GL</w:t>
      </w:r>
      <w:r w:rsidRPr="00186954">
        <w:rPr>
          <w:rFonts w:ascii="Arial" w:eastAsia="Times New Roman" w:hAnsi="Arial" w:cs="Arial"/>
          <w:sz w:val="21"/>
          <w:szCs w:val="21"/>
        </w:rPr>
        <w:t xml:space="preserve"> y técnicos de los GORE principalmente.</w:t>
      </w:r>
    </w:p>
    <w:p w14:paraId="25A3C89E" w14:textId="5B167FF5" w:rsidR="00377E71" w:rsidRPr="0075160A" w:rsidRDefault="0075160A" w:rsidP="00732842">
      <w:pPr>
        <w:numPr>
          <w:ilvl w:val="0"/>
          <w:numId w:val="34"/>
        </w:numPr>
        <w:spacing w:line="240" w:lineRule="auto"/>
        <w:ind w:left="567" w:hanging="567"/>
        <w:jc w:val="both"/>
        <w:rPr>
          <w:rFonts w:ascii="Arial" w:eastAsia="Times New Roman" w:hAnsi="Arial" w:cs="Arial"/>
          <w:sz w:val="21"/>
          <w:szCs w:val="21"/>
        </w:rPr>
      </w:pPr>
      <w:r>
        <w:rPr>
          <w:rFonts w:ascii="Arial" w:eastAsia="Times New Roman" w:hAnsi="Arial" w:cs="Arial"/>
          <w:sz w:val="21"/>
          <w:szCs w:val="21"/>
          <w:u w:val="single"/>
        </w:rPr>
        <w:t>Enfoque de género:</w:t>
      </w:r>
      <w:r>
        <w:rPr>
          <w:rFonts w:ascii="Arial" w:eastAsia="Times New Roman" w:hAnsi="Arial" w:cs="Arial"/>
          <w:sz w:val="21"/>
          <w:szCs w:val="21"/>
        </w:rPr>
        <w:t xml:space="preserve"> </w:t>
      </w:r>
      <w:r w:rsidR="00377E71" w:rsidRPr="00377E71">
        <w:rPr>
          <w:rFonts w:ascii="Arial" w:eastAsia="Times New Roman" w:hAnsi="Arial" w:cs="Arial"/>
          <w:sz w:val="21"/>
          <w:szCs w:val="21"/>
        </w:rPr>
        <w:t xml:space="preserve">El proyecto no ha </w:t>
      </w:r>
      <w:proofErr w:type="spellStart"/>
      <w:r w:rsidR="00377E71" w:rsidRPr="00377E71">
        <w:rPr>
          <w:rFonts w:ascii="Arial" w:eastAsia="Times New Roman" w:hAnsi="Arial" w:cs="Arial"/>
          <w:sz w:val="21"/>
          <w:szCs w:val="21"/>
        </w:rPr>
        <w:t>transversalizado</w:t>
      </w:r>
      <w:proofErr w:type="spellEnd"/>
      <w:r w:rsidR="00377E71" w:rsidRPr="00377E71">
        <w:rPr>
          <w:rFonts w:ascii="Arial" w:eastAsia="Times New Roman" w:hAnsi="Arial" w:cs="Arial"/>
          <w:sz w:val="21"/>
          <w:szCs w:val="21"/>
        </w:rPr>
        <w:t xml:space="preserve"> el enfoque de género en sus instrumentos de gestión, ni en las herramientas que ha puesto a disposición de las familias. Sin embargo, si se ha preocupado durante la primera etapa (2012-2013) de la activa participación de las mujeres en los diagnósticos rurales participativos y su validación. En la última etapa del proyecto los PDN de </w:t>
      </w:r>
      <w:proofErr w:type="spellStart"/>
      <w:r w:rsidR="00377E71" w:rsidRPr="00377E71">
        <w:rPr>
          <w:rFonts w:ascii="Arial" w:eastAsia="Times New Roman" w:hAnsi="Arial" w:cs="Arial"/>
          <w:sz w:val="21"/>
          <w:szCs w:val="21"/>
        </w:rPr>
        <w:t>Udima</w:t>
      </w:r>
      <w:proofErr w:type="spellEnd"/>
      <w:r w:rsidR="00377E71" w:rsidRPr="00377E71">
        <w:rPr>
          <w:rFonts w:ascii="Arial" w:eastAsia="Times New Roman" w:hAnsi="Arial" w:cs="Arial"/>
          <w:sz w:val="21"/>
          <w:szCs w:val="21"/>
        </w:rPr>
        <w:t xml:space="preserve"> registran una importante presencia de mujeres. En cuanto al número de varones y mujeres, se encuentra información solo a nivel de las fichas de cierre de los PDN</w:t>
      </w:r>
      <w:r>
        <w:rPr>
          <w:rFonts w:ascii="Arial" w:eastAsia="Times New Roman" w:hAnsi="Arial" w:cs="Arial"/>
          <w:sz w:val="21"/>
          <w:szCs w:val="21"/>
        </w:rPr>
        <w:t>.</w:t>
      </w:r>
    </w:p>
    <w:p w14:paraId="7295F57D" w14:textId="77777777" w:rsidR="00587D7E" w:rsidRDefault="0075160A" w:rsidP="00732842">
      <w:pPr>
        <w:numPr>
          <w:ilvl w:val="0"/>
          <w:numId w:val="34"/>
        </w:numPr>
        <w:spacing w:line="240" w:lineRule="auto"/>
        <w:ind w:left="284" w:hanging="426"/>
        <w:jc w:val="both"/>
        <w:rPr>
          <w:rFonts w:ascii="Arial" w:eastAsia="Times New Roman" w:hAnsi="Arial" w:cs="Arial"/>
          <w:sz w:val="21"/>
          <w:szCs w:val="21"/>
        </w:rPr>
      </w:pPr>
      <w:r w:rsidRPr="002E3089">
        <w:rPr>
          <w:rFonts w:ascii="Arial" w:eastAsia="MS Mincho" w:hAnsi="Arial" w:cs="Arial"/>
          <w:color w:val="000000" w:themeColor="text1"/>
          <w:sz w:val="21"/>
          <w:szCs w:val="21"/>
          <w:u w:val="single"/>
          <w:lang w:val="es-ES_tradnl"/>
        </w:rPr>
        <w:t>Innovación:</w:t>
      </w:r>
      <w:r w:rsidRPr="002E3089">
        <w:rPr>
          <w:rFonts w:ascii="Arial" w:eastAsia="MS Mincho" w:hAnsi="Arial" w:cs="Arial"/>
          <w:color w:val="000000" w:themeColor="text1"/>
          <w:sz w:val="21"/>
          <w:szCs w:val="21"/>
          <w:lang w:val="es-ES_tradnl"/>
        </w:rPr>
        <w:t xml:space="preserve"> </w:t>
      </w:r>
      <w:r w:rsidR="00CC0237" w:rsidRPr="002E3089">
        <w:rPr>
          <w:rFonts w:ascii="Arial" w:eastAsia="MS Mincho" w:hAnsi="Arial" w:cs="Arial"/>
          <w:color w:val="000000" w:themeColor="text1"/>
          <w:sz w:val="21"/>
          <w:szCs w:val="21"/>
          <w:lang w:val="es-ES_tradnl"/>
        </w:rPr>
        <w:t>En</w:t>
      </w:r>
      <w:r w:rsidR="00CC0237" w:rsidRPr="002E3089">
        <w:rPr>
          <w:rFonts w:ascii="Arial" w:eastAsia="Times New Roman" w:hAnsi="Arial" w:cs="Arial"/>
          <w:sz w:val="21"/>
          <w:szCs w:val="21"/>
        </w:rPr>
        <w:t xml:space="preserve"> cuanto a las innovaciones técnico productivas no se puede dar cuenta de las prácticas innovadoras con que el proyecto haya podido contribuir ya que no se encuentran en la documentación provista y no se pudo percibir en las visitas de campo, en cuanto a innovaciones institucionales resalta el uso y adecuación de herramientas como los CLAR, los concursos, la transferencia de fondos a las organizaciones, la dinamización </w:t>
      </w:r>
      <w:r w:rsidR="00CC0237" w:rsidRPr="002E3089">
        <w:rPr>
          <w:rFonts w:ascii="Arial" w:eastAsia="Times New Roman" w:hAnsi="Arial" w:cs="Arial"/>
          <w:sz w:val="21"/>
          <w:szCs w:val="21"/>
        </w:rPr>
        <w:lastRenderedPageBreak/>
        <w:t xml:space="preserve">de un mercado privado de asistencia técnica en entornos de conservación que han sido </w:t>
      </w:r>
      <w:r w:rsidR="00CC0237" w:rsidRPr="00587D7E">
        <w:rPr>
          <w:rFonts w:ascii="Arial" w:eastAsia="Times New Roman" w:hAnsi="Arial" w:cs="Arial"/>
          <w:sz w:val="21"/>
          <w:szCs w:val="21"/>
        </w:rPr>
        <w:t>transferidos por el proyecto a instituciones locales a través de los funcionarios regionales del SERNANP, Comités de Gestión locales, profesionales de los GORE y líderes locales.</w:t>
      </w:r>
    </w:p>
    <w:p w14:paraId="6CA184BE" w14:textId="45C6B18B" w:rsidR="002E3089" w:rsidRPr="00587D7E" w:rsidRDefault="0075160A" w:rsidP="00732842">
      <w:pPr>
        <w:numPr>
          <w:ilvl w:val="0"/>
          <w:numId w:val="34"/>
        </w:numPr>
        <w:spacing w:line="240" w:lineRule="auto"/>
        <w:ind w:left="284" w:hanging="426"/>
        <w:jc w:val="both"/>
        <w:rPr>
          <w:rFonts w:ascii="Arial" w:eastAsia="Times New Roman" w:hAnsi="Arial" w:cs="Arial"/>
          <w:sz w:val="21"/>
          <w:szCs w:val="21"/>
        </w:rPr>
      </w:pPr>
      <w:r w:rsidRPr="00587D7E">
        <w:rPr>
          <w:rFonts w:ascii="Arial" w:eastAsia="Times New Roman" w:hAnsi="Arial" w:cs="Arial"/>
          <w:sz w:val="21"/>
          <w:szCs w:val="21"/>
          <w:u w:val="single"/>
        </w:rPr>
        <w:t>Producción e intercambio de experiencias:</w:t>
      </w:r>
      <w:r w:rsidRPr="00587D7E">
        <w:rPr>
          <w:rFonts w:ascii="Arial" w:eastAsia="Times New Roman" w:hAnsi="Arial" w:cs="Arial"/>
          <w:sz w:val="21"/>
          <w:szCs w:val="21"/>
        </w:rPr>
        <w:t xml:space="preserve"> </w:t>
      </w:r>
      <w:r w:rsidR="00812BC4" w:rsidRPr="00587D7E">
        <w:rPr>
          <w:rFonts w:ascii="Arial" w:eastAsia="Times New Roman" w:hAnsi="Arial" w:cs="Arial"/>
          <w:sz w:val="21"/>
          <w:szCs w:val="21"/>
        </w:rPr>
        <w:t>El proyecto incorporó</w:t>
      </w:r>
      <w:r w:rsidR="0025410F" w:rsidRPr="00587D7E">
        <w:rPr>
          <w:rFonts w:ascii="Arial" w:eastAsia="Times New Roman" w:hAnsi="Arial" w:cs="Arial"/>
          <w:sz w:val="21"/>
          <w:szCs w:val="21"/>
        </w:rPr>
        <w:t xml:space="preserve"> </w:t>
      </w:r>
      <w:r w:rsidR="00B475CD" w:rsidRPr="00587D7E">
        <w:rPr>
          <w:rFonts w:ascii="Arial" w:eastAsia="Times New Roman" w:hAnsi="Arial" w:cs="Arial"/>
          <w:sz w:val="21"/>
          <w:szCs w:val="21"/>
        </w:rPr>
        <w:t>en la metodología de trabajo</w:t>
      </w:r>
      <w:r w:rsidR="0025410F" w:rsidRPr="00587D7E">
        <w:rPr>
          <w:rFonts w:ascii="Arial" w:eastAsia="Times New Roman" w:hAnsi="Arial" w:cs="Arial"/>
          <w:sz w:val="21"/>
          <w:szCs w:val="21"/>
        </w:rPr>
        <w:t xml:space="preserve"> la participación de la población organizada para proponer sus </w:t>
      </w:r>
      <w:r w:rsidR="00B475CD" w:rsidRPr="00587D7E">
        <w:rPr>
          <w:rFonts w:ascii="Arial" w:eastAsia="Times New Roman" w:hAnsi="Arial" w:cs="Arial"/>
          <w:sz w:val="21"/>
          <w:szCs w:val="21"/>
        </w:rPr>
        <w:t xml:space="preserve">propias </w:t>
      </w:r>
      <w:r w:rsidR="0025410F" w:rsidRPr="00587D7E">
        <w:rPr>
          <w:rFonts w:ascii="Arial" w:eastAsia="Times New Roman" w:hAnsi="Arial" w:cs="Arial"/>
          <w:sz w:val="21"/>
          <w:szCs w:val="21"/>
        </w:rPr>
        <w:t xml:space="preserve">iniciativas y obtener el apoyo a través de concursos. Este enfoque conocido </w:t>
      </w:r>
      <w:r w:rsidR="00B475CD" w:rsidRPr="00587D7E">
        <w:rPr>
          <w:rFonts w:ascii="Arial" w:eastAsia="Times New Roman" w:hAnsi="Arial" w:cs="Arial"/>
          <w:sz w:val="21"/>
          <w:szCs w:val="21"/>
        </w:rPr>
        <w:t>como enfoque de demanda, permitió</w:t>
      </w:r>
      <w:r w:rsidR="0025410F" w:rsidRPr="00587D7E">
        <w:rPr>
          <w:rFonts w:ascii="Arial" w:eastAsia="Times New Roman" w:hAnsi="Arial" w:cs="Arial"/>
          <w:sz w:val="21"/>
          <w:szCs w:val="21"/>
        </w:rPr>
        <w:t xml:space="preserve"> generar espacios de inter aprendizaje</w:t>
      </w:r>
      <w:r w:rsidR="00B475CD" w:rsidRPr="00587D7E">
        <w:rPr>
          <w:rFonts w:ascii="Arial" w:eastAsia="Times New Roman" w:hAnsi="Arial" w:cs="Arial"/>
          <w:sz w:val="21"/>
          <w:szCs w:val="21"/>
        </w:rPr>
        <w:t>,</w:t>
      </w:r>
      <w:r w:rsidR="0025410F" w:rsidRPr="00587D7E">
        <w:rPr>
          <w:rFonts w:ascii="Arial" w:eastAsia="Times New Roman" w:hAnsi="Arial" w:cs="Arial"/>
          <w:sz w:val="21"/>
          <w:szCs w:val="21"/>
        </w:rPr>
        <w:t xml:space="preserve"> así como de intercambio de experiencias en un contexto de transparencia, equidad, control social y competencia sana.</w:t>
      </w:r>
    </w:p>
    <w:p w14:paraId="19388DFF" w14:textId="1CF3856B" w:rsidR="0025410F" w:rsidRPr="00272950" w:rsidRDefault="0025410F" w:rsidP="00732842">
      <w:pPr>
        <w:numPr>
          <w:ilvl w:val="0"/>
          <w:numId w:val="34"/>
        </w:numPr>
        <w:spacing w:line="240" w:lineRule="auto"/>
        <w:ind w:left="284" w:hanging="426"/>
        <w:jc w:val="both"/>
        <w:rPr>
          <w:rFonts w:ascii="Arial" w:eastAsia="Times New Roman" w:hAnsi="Arial" w:cs="Arial"/>
          <w:sz w:val="21"/>
          <w:szCs w:val="21"/>
        </w:rPr>
      </w:pPr>
      <w:r w:rsidRPr="00272950">
        <w:rPr>
          <w:rFonts w:ascii="Arial" w:eastAsia="Times New Roman" w:hAnsi="Arial" w:cs="Arial"/>
          <w:sz w:val="21"/>
          <w:szCs w:val="21"/>
        </w:rPr>
        <w:t xml:space="preserve">La </w:t>
      </w:r>
      <w:r w:rsidR="00B475CD" w:rsidRPr="00272950">
        <w:rPr>
          <w:rFonts w:ascii="Arial" w:hAnsi="Arial" w:cs="Arial"/>
          <w:sz w:val="21"/>
          <w:szCs w:val="21"/>
        </w:rPr>
        <w:t>t</w:t>
      </w:r>
      <w:r w:rsidRPr="00272950">
        <w:rPr>
          <w:rFonts w:ascii="Arial" w:hAnsi="Arial" w:cs="Arial"/>
          <w:sz w:val="21"/>
          <w:szCs w:val="21"/>
        </w:rPr>
        <w:t xml:space="preserve">ransferencia de decisiones y responsabilidades a las propias familias y a sus organizaciones para ejecutar sus </w:t>
      </w:r>
      <w:r w:rsidR="00B475CD" w:rsidRPr="00272950">
        <w:rPr>
          <w:rFonts w:ascii="Arial" w:hAnsi="Arial" w:cs="Arial"/>
          <w:sz w:val="21"/>
          <w:szCs w:val="21"/>
        </w:rPr>
        <w:t>propios proyectos, generó</w:t>
      </w:r>
      <w:r w:rsidRPr="00272950">
        <w:rPr>
          <w:rFonts w:ascii="Arial" w:hAnsi="Arial" w:cs="Arial"/>
          <w:sz w:val="21"/>
          <w:szCs w:val="21"/>
        </w:rPr>
        <w:t xml:space="preserve"> espacios de aprendizaje</w:t>
      </w:r>
      <w:r w:rsidR="00B475CD" w:rsidRPr="00272950">
        <w:rPr>
          <w:rFonts w:ascii="Arial" w:hAnsi="Arial" w:cs="Arial"/>
          <w:sz w:val="21"/>
          <w:szCs w:val="21"/>
        </w:rPr>
        <w:t xml:space="preserve"> colectivo</w:t>
      </w:r>
      <w:r w:rsidRPr="00272950">
        <w:rPr>
          <w:rFonts w:ascii="Arial" w:hAnsi="Arial" w:cs="Arial"/>
          <w:sz w:val="21"/>
          <w:szCs w:val="21"/>
        </w:rPr>
        <w:t xml:space="preserve"> que </w:t>
      </w:r>
      <w:r w:rsidR="00B475CD" w:rsidRPr="00272950">
        <w:rPr>
          <w:rFonts w:ascii="Arial" w:hAnsi="Arial" w:cs="Arial"/>
          <w:sz w:val="21"/>
          <w:szCs w:val="21"/>
        </w:rPr>
        <w:t>permitiero</w:t>
      </w:r>
      <w:r w:rsidRPr="00272950">
        <w:rPr>
          <w:rFonts w:ascii="Arial" w:hAnsi="Arial" w:cs="Arial"/>
          <w:sz w:val="21"/>
          <w:szCs w:val="21"/>
        </w:rPr>
        <w:t xml:space="preserve">n </w:t>
      </w:r>
      <w:r w:rsidR="00B475CD" w:rsidRPr="00272950">
        <w:rPr>
          <w:rFonts w:ascii="Arial" w:hAnsi="Arial" w:cs="Arial"/>
          <w:sz w:val="21"/>
          <w:szCs w:val="21"/>
        </w:rPr>
        <w:t xml:space="preserve">una </w:t>
      </w:r>
      <w:r w:rsidRPr="00272950">
        <w:rPr>
          <w:rFonts w:ascii="Arial" w:hAnsi="Arial" w:cs="Arial"/>
          <w:sz w:val="21"/>
          <w:szCs w:val="21"/>
        </w:rPr>
        <w:t xml:space="preserve">mayor construcción de conocimiento a partir de las experiencias desarrolladas. </w:t>
      </w:r>
    </w:p>
    <w:p w14:paraId="02DC7479" w14:textId="07D7B7A7" w:rsidR="00CC0237" w:rsidRPr="00F24254" w:rsidRDefault="0025410F" w:rsidP="0025410F">
      <w:pPr>
        <w:spacing w:line="240" w:lineRule="auto"/>
        <w:ind w:left="284" w:hanging="426"/>
        <w:jc w:val="both"/>
        <w:rPr>
          <w:rFonts w:ascii="Arial" w:eastAsia="Times New Roman" w:hAnsi="Arial" w:cs="Arial"/>
          <w:sz w:val="21"/>
          <w:szCs w:val="21"/>
        </w:rPr>
      </w:pPr>
      <w:r>
        <w:rPr>
          <w:rFonts w:ascii="Arial" w:eastAsia="Times New Roman" w:hAnsi="Arial" w:cs="Arial"/>
          <w:sz w:val="21"/>
          <w:szCs w:val="21"/>
        </w:rPr>
        <w:t>19</w:t>
      </w:r>
      <w:r w:rsidR="00E604C3">
        <w:rPr>
          <w:rFonts w:ascii="Arial" w:eastAsia="Times New Roman" w:hAnsi="Arial" w:cs="Arial"/>
          <w:sz w:val="21"/>
          <w:szCs w:val="21"/>
        </w:rPr>
        <w:t>8</w:t>
      </w:r>
      <w:r>
        <w:rPr>
          <w:rFonts w:ascii="Arial" w:eastAsia="Times New Roman" w:hAnsi="Arial" w:cs="Arial"/>
          <w:sz w:val="21"/>
          <w:szCs w:val="21"/>
        </w:rPr>
        <w:t xml:space="preserve"> </w:t>
      </w:r>
      <w:r w:rsidR="00CC0237" w:rsidRPr="00186954">
        <w:rPr>
          <w:rFonts w:ascii="Arial" w:eastAsia="Times New Roman" w:hAnsi="Arial" w:cs="Arial"/>
          <w:sz w:val="21"/>
          <w:szCs w:val="21"/>
        </w:rPr>
        <w:t xml:space="preserve">Específicamente </w:t>
      </w:r>
      <w:r w:rsidR="003C69AA" w:rsidRPr="00186954">
        <w:rPr>
          <w:rFonts w:ascii="Arial" w:eastAsia="Times New Roman" w:hAnsi="Arial" w:cs="Arial"/>
          <w:sz w:val="21"/>
          <w:szCs w:val="21"/>
        </w:rPr>
        <w:t>para la formulación</w:t>
      </w:r>
      <w:r w:rsidR="00CC0237" w:rsidRPr="00186954">
        <w:rPr>
          <w:rFonts w:ascii="Arial" w:eastAsia="Times New Roman" w:hAnsi="Arial" w:cs="Arial"/>
          <w:sz w:val="21"/>
          <w:szCs w:val="21"/>
        </w:rPr>
        <w:t xml:space="preserve"> de los PDN y durante su ejecución se ha financiado la realización de visitas guiadas, en los informes de los consultores contratados se da cuenta de los lugares visitados por representantes de las asociaciones</w:t>
      </w:r>
      <w:r w:rsidR="00CC0237">
        <w:rPr>
          <w:rFonts w:ascii="Arial" w:eastAsia="Times New Roman" w:hAnsi="Arial" w:cs="Arial"/>
          <w:sz w:val="21"/>
          <w:szCs w:val="21"/>
        </w:rPr>
        <w:t>. En muy pocas oportunidades ha</w:t>
      </w:r>
      <w:r w:rsidR="00CC0237" w:rsidRPr="00186954">
        <w:rPr>
          <w:rFonts w:ascii="Arial" w:eastAsia="Times New Roman" w:hAnsi="Arial" w:cs="Arial"/>
          <w:sz w:val="21"/>
          <w:szCs w:val="21"/>
        </w:rPr>
        <w:t xml:space="preserve"> participado el total de miembros de la asociación debido al factor presupuesto. Durante los </w:t>
      </w:r>
      <w:proofErr w:type="spellStart"/>
      <w:r w:rsidR="00CC0237" w:rsidRPr="00186954">
        <w:rPr>
          <w:rFonts w:ascii="Arial" w:eastAsia="Times New Roman" w:hAnsi="Arial" w:cs="Arial"/>
          <w:sz w:val="21"/>
          <w:szCs w:val="21"/>
        </w:rPr>
        <w:t>focus</w:t>
      </w:r>
      <w:proofErr w:type="spellEnd"/>
      <w:r w:rsidR="00CC0237" w:rsidRPr="00186954">
        <w:rPr>
          <w:rFonts w:ascii="Arial" w:eastAsia="Times New Roman" w:hAnsi="Arial" w:cs="Arial"/>
          <w:sz w:val="21"/>
          <w:szCs w:val="21"/>
        </w:rPr>
        <w:t xml:space="preserve"> </w:t>
      </w:r>
      <w:proofErr w:type="spellStart"/>
      <w:r w:rsidR="00CC0237" w:rsidRPr="00186954">
        <w:rPr>
          <w:rFonts w:ascii="Arial" w:eastAsia="Times New Roman" w:hAnsi="Arial" w:cs="Arial"/>
          <w:sz w:val="21"/>
          <w:szCs w:val="21"/>
        </w:rPr>
        <w:t>group</w:t>
      </w:r>
      <w:proofErr w:type="spellEnd"/>
      <w:r w:rsidR="00CC0237" w:rsidRPr="00186954">
        <w:rPr>
          <w:rFonts w:ascii="Arial" w:eastAsia="Times New Roman" w:hAnsi="Arial" w:cs="Arial"/>
          <w:sz w:val="21"/>
          <w:szCs w:val="21"/>
        </w:rPr>
        <w:t xml:space="preserve"> realizados en territorio, la opinión sobre esta actividad ha sido muy positiva en términos de que el aprendizaje se concreta más rápidamente pues pueden interactuar con organizaciones y productores líderes.   Las visitas guiadas también han alimentado la visión de lo que esperan concretar en sus respectivos </w:t>
      </w:r>
      <w:r w:rsidR="00CC0237">
        <w:rPr>
          <w:rFonts w:ascii="Arial" w:eastAsia="Times New Roman" w:hAnsi="Arial" w:cs="Arial"/>
          <w:sz w:val="21"/>
          <w:szCs w:val="21"/>
        </w:rPr>
        <w:t>PDN</w:t>
      </w:r>
      <w:r w:rsidR="00CC0237" w:rsidRPr="00186954">
        <w:rPr>
          <w:rFonts w:ascii="Arial" w:eastAsia="Times New Roman" w:hAnsi="Arial" w:cs="Arial"/>
          <w:sz w:val="21"/>
          <w:szCs w:val="21"/>
        </w:rPr>
        <w:t>. Un aspecto que resalta es la importante oportunidad que tuvo la asociación de mujeres de</w:t>
      </w:r>
      <w:r w:rsidR="00CC0237">
        <w:rPr>
          <w:rFonts w:ascii="Arial" w:eastAsia="Times New Roman" w:hAnsi="Arial" w:cs="Arial"/>
          <w:sz w:val="21"/>
          <w:szCs w:val="21"/>
        </w:rPr>
        <w:t xml:space="preserve"> la RVSBNU</w:t>
      </w:r>
      <w:r w:rsidR="00CC0237" w:rsidRPr="00186954">
        <w:rPr>
          <w:rFonts w:ascii="Arial" w:eastAsia="Times New Roman" w:hAnsi="Arial" w:cs="Arial"/>
          <w:sz w:val="21"/>
          <w:szCs w:val="21"/>
        </w:rPr>
        <w:t xml:space="preserve">, quienes pudieron viajar conjuntamente, </w:t>
      </w:r>
      <w:r w:rsidR="00CC0237">
        <w:rPr>
          <w:rFonts w:ascii="Arial" w:eastAsia="Times New Roman" w:hAnsi="Arial" w:cs="Arial"/>
          <w:sz w:val="21"/>
          <w:szCs w:val="21"/>
        </w:rPr>
        <w:t xml:space="preserve">sin </w:t>
      </w:r>
      <w:r w:rsidR="00CC0237" w:rsidRPr="00186954">
        <w:rPr>
          <w:rFonts w:ascii="Arial" w:eastAsia="Times New Roman" w:hAnsi="Arial" w:cs="Arial"/>
          <w:sz w:val="21"/>
          <w:szCs w:val="21"/>
        </w:rPr>
        <w:t xml:space="preserve">oposición de los esposos, actitud que por lo general caracteriza la actitud “machista” que es parte de la cultura local. Esto ha empoderado a las mujeres en su espacio familiar, </w:t>
      </w:r>
      <w:r w:rsidR="00CC0237" w:rsidRPr="00F24254">
        <w:rPr>
          <w:rFonts w:ascii="Arial" w:eastAsia="Times New Roman" w:hAnsi="Arial" w:cs="Arial"/>
          <w:sz w:val="21"/>
          <w:szCs w:val="21"/>
        </w:rPr>
        <w:t xml:space="preserve">sin embargo, su posicionamiento en el espacio comunal deberá seguir contando con el apoyo del SERNANP para lograr su empoderamiento.                </w:t>
      </w:r>
    </w:p>
    <w:p w14:paraId="1633E2CB" w14:textId="26B7A67C" w:rsidR="00CC0237" w:rsidRPr="0025410F" w:rsidRDefault="00E73AF6" w:rsidP="00E73AF6">
      <w:pPr>
        <w:pStyle w:val="ListParagraph"/>
        <w:spacing w:line="240" w:lineRule="auto"/>
        <w:ind w:left="218" w:hanging="360"/>
        <w:jc w:val="both"/>
        <w:rPr>
          <w:rFonts w:ascii="Arial" w:eastAsia="Times New Roman" w:hAnsi="Arial" w:cs="Arial"/>
          <w:sz w:val="21"/>
          <w:szCs w:val="21"/>
        </w:rPr>
      </w:pPr>
      <w:r w:rsidRPr="00E73AF6">
        <w:rPr>
          <w:rFonts w:ascii="Arial" w:eastAsia="Times New Roman" w:hAnsi="Arial" w:cs="Arial"/>
          <w:sz w:val="21"/>
          <w:szCs w:val="21"/>
        </w:rPr>
        <w:t>19</w:t>
      </w:r>
      <w:r w:rsidR="00E604C3">
        <w:rPr>
          <w:rFonts w:ascii="Arial" w:eastAsia="Times New Roman" w:hAnsi="Arial" w:cs="Arial"/>
          <w:sz w:val="21"/>
          <w:szCs w:val="21"/>
        </w:rPr>
        <w:t>9</w:t>
      </w:r>
      <w:r w:rsidR="0025410F" w:rsidRPr="00E73AF6">
        <w:rPr>
          <w:rFonts w:ascii="Arial" w:eastAsia="Times New Roman" w:hAnsi="Arial" w:cs="Arial"/>
          <w:sz w:val="21"/>
          <w:szCs w:val="21"/>
        </w:rPr>
        <w:t xml:space="preserve"> </w:t>
      </w:r>
      <w:r w:rsidR="0075160A" w:rsidRPr="0025410F">
        <w:rPr>
          <w:rFonts w:ascii="Arial" w:eastAsia="Times New Roman" w:hAnsi="Arial" w:cs="Arial"/>
          <w:sz w:val="21"/>
          <w:szCs w:val="21"/>
          <w:u w:val="single"/>
        </w:rPr>
        <w:t>Posibilidad de ampliación a escala y los efectos del cambio:</w:t>
      </w:r>
      <w:r w:rsidR="0075160A" w:rsidRPr="0025410F">
        <w:rPr>
          <w:rFonts w:ascii="Arial" w:eastAsia="Times New Roman" w:hAnsi="Arial" w:cs="Arial"/>
          <w:sz w:val="21"/>
          <w:szCs w:val="21"/>
        </w:rPr>
        <w:t xml:space="preserve"> </w:t>
      </w:r>
      <w:r w:rsidR="00CC0237" w:rsidRPr="0025410F">
        <w:rPr>
          <w:rFonts w:ascii="Arial" w:eastAsia="Times New Roman" w:hAnsi="Arial" w:cs="Arial"/>
          <w:sz w:val="21"/>
          <w:szCs w:val="21"/>
        </w:rPr>
        <w:t>El proyecto ha transitado por tres gerencias diferentes, cada una con sus propias particularidades. A esto hay que añadir que al no contar con un sistema de seguimiento y evaluación no ha sido posible que la experiencia en el tiempo de su ejecución haya permitido construir y aportar actividades, enfoques o tecnologías innovadoras implementadas.</w:t>
      </w:r>
    </w:p>
    <w:p w14:paraId="5F9049C8" w14:textId="4503FEE4" w:rsidR="00CC0237" w:rsidRPr="00186954" w:rsidRDefault="00E604C3" w:rsidP="00E73AF6">
      <w:pPr>
        <w:spacing w:line="240" w:lineRule="auto"/>
        <w:ind w:left="284" w:hanging="426"/>
        <w:jc w:val="both"/>
        <w:rPr>
          <w:rFonts w:ascii="Arial" w:eastAsia="Times New Roman" w:hAnsi="Arial" w:cs="Arial"/>
          <w:sz w:val="21"/>
          <w:szCs w:val="21"/>
        </w:rPr>
      </w:pPr>
      <w:r>
        <w:rPr>
          <w:rFonts w:ascii="Arial" w:eastAsia="Times New Roman" w:hAnsi="Arial" w:cs="Arial"/>
          <w:sz w:val="21"/>
          <w:szCs w:val="21"/>
        </w:rPr>
        <w:t>200</w:t>
      </w:r>
      <w:r w:rsidR="00E73AF6">
        <w:rPr>
          <w:rFonts w:ascii="Arial" w:eastAsia="Times New Roman" w:hAnsi="Arial" w:cs="Arial"/>
          <w:sz w:val="21"/>
          <w:szCs w:val="21"/>
        </w:rPr>
        <w:t xml:space="preserve"> </w:t>
      </w:r>
      <w:r w:rsidR="00CC0237" w:rsidRPr="00186954">
        <w:rPr>
          <w:rFonts w:ascii="Arial" w:eastAsia="Times New Roman" w:hAnsi="Arial" w:cs="Arial"/>
          <w:sz w:val="21"/>
          <w:szCs w:val="21"/>
        </w:rPr>
        <w:t xml:space="preserve">El proyecto si puede dar cuenta en calidad </w:t>
      </w:r>
      <w:r w:rsidR="003C69AA" w:rsidRPr="00186954">
        <w:rPr>
          <w:rFonts w:ascii="Arial" w:eastAsia="Times New Roman" w:hAnsi="Arial" w:cs="Arial"/>
          <w:sz w:val="21"/>
          <w:szCs w:val="21"/>
        </w:rPr>
        <w:t>de depositario</w:t>
      </w:r>
      <w:r w:rsidR="00CC0237" w:rsidRPr="00186954">
        <w:rPr>
          <w:rFonts w:ascii="Arial" w:eastAsia="Times New Roman" w:hAnsi="Arial" w:cs="Arial"/>
          <w:sz w:val="21"/>
          <w:szCs w:val="21"/>
        </w:rPr>
        <w:t xml:space="preserve"> parcial de mecanismos validados por los proyectos FIDA (en anteriores </w:t>
      </w:r>
      <w:r w:rsidR="003C69AA" w:rsidRPr="00186954">
        <w:rPr>
          <w:rFonts w:ascii="Arial" w:eastAsia="Times New Roman" w:hAnsi="Arial" w:cs="Arial"/>
          <w:sz w:val="21"/>
          <w:szCs w:val="21"/>
        </w:rPr>
        <w:t>experiencias) como</w:t>
      </w:r>
      <w:r w:rsidR="00CC0237" w:rsidRPr="00186954">
        <w:rPr>
          <w:rFonts w:ascii="Arial" w:eastAsia="Times New Roman" w:hAnsi="Arial" w:cs="Arial"/>
          <w:sz w:val="21"/>
          <w:szCs w:val="21"/>
        </w:rPr>
        <w:t xml:space="preserve"> </w:t>
      </w:r>
      <w:r w:rsidR="003C69AA" w:rsidRPr="00186954">
        <w:rPr>
          <w:rFonts w:ascii="Arial" w:eastAsia="Times New Roman" w:hAnsi="Arial" w:cs="Arial"/>
          <w:sz w:val="21"/>
          <w:szCs w:val="21"/>
        </w:rPr>
        <w:t>el CLAR</w:t>
      </w:r>
      <w:r w:rsidR="00CC0237" w:rsidRPr="00186954">
        <w:rPr>
          <w:rFonts w:ascii="Arial" w:eastAsia="Times New Roman" w:hAnsi="Arial" w:cs="Arial"/>
          <w:sz w:val="21"/>
          <w:szCs w:val="21"/>
        </w:rPr>
        <w:t>, los concursos</w:t>
      </w:r>
      <w:r w:rsidR="00CC0237">
        <w:rPr>
          <w:rFonts w:ascii="Arial" w:eastAsia="Times New Roman" w:hAnsi="Arial" w:cs="Arial"/>
          <w:sz w:val="21"/>
          <w:szCs w:val="21"/>
        </w:rPr>
        <w:t>,</w:t>
      </w:r>
      <w:r w:rsidR="00CC0237" w:rsidRPr="00186954">
        <w:rPr>
          <w:rFonts w:ascii="Arial" w:eastAsia="Times New Roman" w:hAnsi="Arial" w:cs="Arial"/>
          <w:sz w:val="21"/>
          <w:szCs w:val="21"/>
        </w:rPr>
        <w:t xml:space="preserve"> PDN </w:t>
      </w:r>
      <w:r w:rsidR="00CC0237">
        <w:rPr>
          <w:rFonts w:ascii="Arial" w:eastAsia="Times New Roman" w:hAnsi="Arial" w:cs="Arial"/>
          <w:sz w:val="21"/>
          <w:szCs w:val="21"/>
        </w:rPr>
        <w:t>y</w:t>
      </w:r>
      <w:r w:rsidR="00CC0237" w:rsidRPr="00186954">
        <w:rPr>
          <w:rFonts w:ascii="Arial" w:eastAsia="Times New Roman" w:hAnsi="Arial" w:cs="Arial"/>
          <w:sz w:val="21"/>
          <w:szCs w:val="21"/>
        </w:rPr>
        <w:t xml:space="preserve"> visitas guiadas. </w:t>
      </w:r>
    </w:p>
    <w:p w14:paraId="3D6B54CC" w14:textId="11BAD5DA" w:rsidR="00CC0237" w:rsidRPr="00E73AF6" w:rsidRDefault="00E73AF6" w:rsidP="008F18B9">
      <w:pPr>
        <w:pStyle w:val="ListParagraph"/>
        <w:numPr>
          <w:ilvl w:val="0"/>
          <w:numId w:val="35"/>
        </w:numPr>
        <w:spacing w:line="240" w:lineRule="auto"/>
        <w:ind w:left="284" w:hanging="426"/>
        <w:jc w:val="both"/>
        <w:rPr>
          <w:rFonts w:ascii="Arial" w:eastAsia="Times New Roman" w:hAnsi="Arial" w:cs="Arial"/>
          <w:sz w:val="21"/>
          <w:szCs w:val="21"/>
        </w:rPr>
      </w:pPr>
      <w:r>
        <w:rPr>
          <w:rFonts w:ascii="Arial" w:eastAsia="Times New Roman" w:hAnsi="Arial" w:cs="Arial"/>
          <w:sz w:val="21"/>
          <w:szCs w:val="21"/>
        </w:rPr>
        <w:t xml:space="preserve"> </w:t>
      </w:r>
      <w:r w:rsidR="00CC0237" w:rsidRPr="00E73AF6">
        <w:rPr>
          <w:rFonts w:ascii="Arial" w:eastAsia="Times New Roman" w:hAnsi="Arial" w:cs="Arial"/>
          <w:sz w:val="21"/>
          <w:szCs w:val="21"/>
        </w:rPr>
        <w:t>De haber podido completar el ciclo de los PDN y de los PGIT durante la vida del proyecto se hubiera podido dar cuenta de cómo funcionan las diferentes iniciativas en un contexto de conservación.</w:t>
      </w:r>
    </w:p>
    <w:p w14:paraId="59A0F977" w14:textId="77777777" w:rsidR="00941511" w:rsidRPr="005566A0" w:rsidRDefault="00320B93" w:rsidP="00504F7A">
      <w:pPr>
        <w:pStyle w:val="Heading3"/>
        <w:numPr>
          <w:ilvl w:val="1"/>
          <w:numId w:val="20"/>
        </w:numPr>
        <w:rPr>
          <w:sz w:val="21"/>
          <w:szCs w:val="21"/>
        </w:rPr>
      </w:pPr>
      <w:bookmarkStart w:id="86" w:name="_Toc484439121"/>
      <w:r w:rsidRPr="005566A0">
        <w:rPr>
          <w:sz w:val="21"/>
          <w:szCs w:val="21"/>
        </w:rPr>
        <w:t>IMPACTO DEL PROYECTO</w:t>
      </w:r>
      <w:bookmarkEnd w:id="86"/>
    </w:p>
    <w:p w14:paraId="0F8F1E87" w14:textId="61AE8AB3" w:rsidR="00AF7DF1" w:rsidRPr="00AF7DF1" w:rsidRDefault="001F7AA3" w:rsidP="00AC3D7F">
      <w:pPr>
        <w:numPr>
          <w:ilvl w:val="0"/>
          <w:numId w:val="35"/>
        </w:numPr>
        <w:spacing w:line="240" w:lineRule="auto"/>
        <w:ind w:hanging="502"/>
        <w:jc w:val="both"/>
        <w:rPr>
          <w:rFonts w:ascii="Arial" w:eastAsia="Times New Roman" w:hAnsi="Arial" w:cs="Arial"/>
          <w:sz w:val="21"/>
          <w:szCs w:val="21"/>
        </w:rPr>
      </w:pPr>
      <w:r>
        <w:rPr>
          <w:rFonts w:ascii="Arial" w:eastAsia="MS Mincho" w:hAnsi="Arial" w:cs="Arial"/>
          <w:color w:val="000000" w:themeColor="text1"/>
          <w:sz w:val="21"/>
          <w:szCs w:val="21"/>
          <w:u w:val="single"/>
          <w:lang w:val="es-ES_tradnl"/>
        </w:rPr>
        <w:t>Ingreso del hogar y a</w:t>
      </w:r>
      <w:r w:rsidR="00941511" w:rsidRPr="00186954">
        <w:rPr>
          <w:rFonts w:ascii="Arial" w:eastAsia="MS Mincho" w:hAnsi="Arial" w:cs="Arial"/>
          <w:color w:val="000000" w:themeColor="text1"/>
          <w:sz w:val="21"/>
          <w:szCs w:val="21"/>
          <w:u w:val="single"/>
          <w:lang w:val="es-ES_tradnl"/>
        </w:rPr>
        <w:t>ctivos.</w:t>
      </w:r>
      <w:r w:rsidR="00941511" w:rsidRPr="00186954">
        <w:rPr>
          <w:rFonts w:ascii="Arial" w:eastAsia="Times New Roman" w:hAnsi="Arial" w:cs="Arial"/>
          <w:sz w:val="21"/>
          <w:szCs w:val="21"/>
        </w:rPr>
        <w:t xml:space="preserve">  E</w:t>
      </w:r>
      <w:r w:rsidR="00C205CF" w:rsidRPr="00186954">
        <w:rPr>
          <w:rFonts w:ascii="Arial" w:eastAsia="Times New Roman" w:hAnsi="Arial" w:cs="Arial"/>
          <w:sz w:val="21"/>
          <w:szCs w:val="21"/>
        </w:rPr>
        <w:t xml:space="preserve">l proyecto ha contribuido a incrementar los activos físicos de las familias involucradas en los PDN. Ahora cuentan con un conjunto de herramientas y equipos que vienen utilizando no solo en las actividades vinculadas a la línea de negocio sino también en otras actividades generadoras de ingresos (labores de la actividad agrícola </w:t>
      </w:r>
      <w:r w:rsidR="00F40B9E">
        <w:rPr>
          <w:rFonts w:ascii="Arial" w:eastAsia="Times New Roman" w:hAnsi="Arial" w:cs="Arial"/>
          <w:sz w:val="21"/>
          <w:szCs w:val="21"/>
        </w:rPr>
        <w:t xml:space="preserve">y </w:t>
      </w:r>
      <w:proofErr w:type="spellStart"/>
      <w:r w:rsidR="00F40B9E">
        <w:rPr>
          <w:rFonts w:ascii="Arial" w:eastAsia="Times New Roman" w:hAnsi="Arial" w:cs="Arial"/>
          <w:sz w:val="21"/>
          <w:szCs w:val="21"/>
        </w:rPr>
        <w:t>agroforesterí</w:t>
      </w:r>
      <w:r w:rsidR="003C69AA" w:rsidRPr="00186954">
        <w:rPr>
          <w:rFonts w:ascii="Arial" w:eastAsia="Times New Roman" w:hAnsi="Arial" w:cs="Arial"/>
          <w:sz w:val="21"/>
          <w:szCs w:val="21"/>
        </w:rPr>
        <w:t>a</w:t>
      </w:r>
      <w:proofErr w:type="spellEnd"/>
      <w:r w:rsidR="00C205CF" w:rsidRPr="00186954">
        <w:rPr>
          <w:rFonts w:ascii="Arial" w:eastAsia="Times New Roman" w:hAnsi="Arial" w:cs="Arial"/>
          <w:sz w:val="21"/>
          <w:szCs w:val="21"/>
        </w:rPr>
        <w:t>). El impacto en los ingresos no se ha podido determinar de manera cuantitativa ya que no existe una línea de base ni un sistema de seguimiento que provea dicha información</w:t>
      </w:r>
      <w:r w:rsidR="00FE5A95">
        <w:rPr>
          <w:rFonts w:ascii="Arial" w:eastAsia="Times New Roman" w:hAnsi="Arial" w:cs="Arial"/>
          <w:sz w:val="21"/>
          <w:szCs w:val="21"/>
        </w:rPr>
        <w:t>.</w:t>
      </w:r>
      <w:r w:rsidR="00C205CF" w:rsidRPr="00186954">
        <w:rPr>
          <w:rFonts w:ascii="Arial" w:eastAsia="Times New Roman" w:hAnsi="Arial" w:cs="Arial"/>
          <w:sz w:val="21"/>
          <w:szCs w:val="21"/>
        </w:rPr>
        <w:t xml:space="preserve"> </w:t>
      </w:r>
      <w:r w:rsidR="00FE5A95">
        <w:rPr>
          <w:rFonts w:ascii="Arial" w:eastAsia="Times New Roman" w:hAnsi="Arial" w:cs="Arial"/>
          <w:sz w:val="21"/>
          <w:szCs w:val="21"/>
        </w:rPr>
        <w:t>S</w:t>
      </w:r>
      <w:r w:rsidR="00C205CF" w:rsidRPr="00186954">
        <w:rPr>
          <w:rFonts w:ascii="Arial" w:eastAsia="Times New Roman" w:hAnsi="Arial" w:cs="Arial"/>
          <w:sz w:val="21"/>
          <w:szCs w:val="21"/>
        </w:rPr>
        <w:t xml:space="preserve">in embargo, a la fecha de cierre del proyecto y a partir de información secundaria e información provista en las diferentes entrevistas se evidencia un potencial retorno económico y por ende mejora en los ingresos de aquellos PDN que tienen un gran potencial de articularse a la exportación: </w:t>
      </w:r>
      <w:proofErr w:type="spellStart"/>
      <w:r w:rsidR="00C205CF" w:rsidRPr="00186954">
        <w:rPr>
          <w:rFonts w:ascii="Arial" w:eastAsia="Times New Roman" w:hAnsi="Arial" w:cs="Arial"/>
          <w:sz w:val="21"/>
          <w:szCs w:val="21"/>
        </w:rPr>
        <w:t>aguaymanto</w:t>
      </w:r>
      <w:proofErr w:type="spellEnd"/>
      <w:r w:rsidR="00C205CF" w:rsidRPr="00186954">
        <w:rPr>
          <w:rFonts w:ascii="Arial" w:eastAsia="Times New Roman" w:hAnsi="Arial" w:cs="Arial"/>
          <w:sz w:val="21"/>
          <w:szCs w:val="21"/>
        </w:rPr>
        <w:t xml:space="preserve"> y hongos comestibles. La miel de alpargate vinculada a un mercado local y al ser un producto altamente demandado por las propiedades medicinales que le atribuye la población local, contribuye significativamente a mejorar los ingresos de las familias de este PDN (actualmente reciben 120.00 nuevos soles por 750 mililitros de miel). Las actividades eco turísticas que cuentan con la capacidad instalada en zonas de área protegida tienen un </w:t>
      </w:r>
      <w:r w:rsidR="00C205CF" w:rsidRPr="00186954">
        <w:rPr>
          <w:rFonts w:ascii="Arial" w:eastAsia="Times New Roman" w:hAnsi="Arial" w:cs="Arial"/>
          <w:sz w:val="21"/>
          <w:szCs w:val="21"/>
        </w:rPr>
        <w:lastRenderedPageBreak/>
        <w:t>alto potencial turístico</w:t>
      </w:r>
      <w:r w:rsidR="00E8332C">
        <w:rPr>
          <w:rFonts w:ascii="Arial" w:eastAsia="Times New Roman" w:hAnsi="Arial" w:cs="Arial"/>
          <w:sz w:val="21"/>
          <w:szCs w:val="21"/>
        </w:rPr>
        <w:t>.</w:t>
      </w:r>
      <w:r w:rsidR="00C205CF" w:rsidRPr="00186954">
        <w:rPr>
          <w:rFonts w:ascii="Arial" w:eastAsia="Times New Roman" w:hAnsi="Arial" w:cs="Arial"/>
          <w:sz w:val="21"/>
          <w:szCs w:val="21"/>
        </w:rPr>
        <w:t xml:space="preserve"> </w:t>
      </w:r>
      <w:r w:rsidR="00E8332C">
        <w:rPr>
          <w:rFonts w:ascii="Arial" w:eastAsia="Times New Roman" w:hAnsi="Arial" w:cs="Arial"/>
          <w:sz w:val="21"/>
          <w:szCs w:val="21"/>
        </w:rPr>
        <w:t>A</w:t>
      </w:r>
      <w:r w:rsidR="00C205CF" w:rsidRPr="00186954">
        <w:rPr>
          <w:rFonts w:ascii="Arial" w:eastAsia="Times New Roman" w:hAnsi="Arial" w:cs="Arial"/>
          <w:sz w:val="21"/>
          <w:szCs w:val="21"/>
        </w:rPr>
        <w:t>l cierre del proyecto y con el monitoreo que viene brindando el equipo del RVSL se espera que esta actividad se dinamice, despegue y contribuya a los ingresos de las familias que los gestionan. No se cuenta con datos que nos permitan identificar el cambio en los activos financieros.</w:t>
      </w:r>
      <w:r w:rsidR="00AF7DF1">
        <w:rPr>
          <w:rFonts w:ascii="Arial" w:eastAsia="Times New Roman" w:hAnsi="Arial" w:cs="Arial"/>
          <w:sz w:val="21"/>
          <w:szCs w:val="21"/>
        </w:rPr>
        <w:t xml:space="preserve"> </w:t>
      </w:r>
      <w:r w:rsidR="00AF7DF1" w:rsidRPr="00AF7DF1">
        <w:rPr>
          <w:rFonts w:ascii="Arial" w:eastAsiaTheme="minorEastAsia" w:hAnsi="Arial" w:cs="Arial"/>
          <w:bCs/>
          <w:color w:val="000000"/>
          <w:kern w:val="24"/>
          <w:sz w:val="21"/>
          <w:szCs w:val="21"/>
        </w:rPr>
        <w:t>Es importante destacar la contribución del proyecto a los activos intangibles: nuevos conocimientos, adquisición de habilidades y actitudes frente al giro del negocio en un contexto de conservación, al no con</w:t>
      </w:r>
      <w:r w:rsidR="008C480D">
        <w:rPr>
          <w:rFonts w:ascii="Arial" w:eastAsiaTheme="minorEastAsia" w:hAnsi="Arial" w:cs="Arial"/>
          <w:bCs/>
          <w:color w:val="000000"/>
          <w:kern w:val="24"/>
          <w:sz w:val="21"/>
          <w:szCs w:val="21"/>
        </w:rPr>
        <w:t>tar con la ficha de seguimiento.</w:t>
      </w:r>
    </w:p>
    <w:p w14:paraId="16EDD0F3" w14:textId="0AED6959" w:rsidR="006255E2" w:rsidRDefault="00941511" w:rsidP="00E604C3">
      <w:pPr>
        <w:numPr>
          <w:ilvl w:val="0"/>
          <w:numId w:val="35"/>
        </w:numPr>
        <w:spacing w:line="240" w:lineRule="auto"/>
        <w:jc w:val="both"/>
        <w:rPr>
          <w:rFonts w:ascii="Arial" w:eastAsiaTheme="minorEastAsia" w:hAnsi="Arial" w:cs="Arial"/>
          <w:bCs/>
          <w:color w:val="000000"/>
          <w:kern w:val="24"/>
          <w:sz w:val="21"/>
          <w:szCs w:val="21"/>
        </w:rPr>
      </w:pPr>
      <w:r w:rsidRPr="006255E2">
        <w:rPr>
          <w:rFonts w:ascii="Arial" w:eastAsia="Times New Roman" w:hAnsi="Arial" w:cs="Arial"/>
          <w:sz w:val="21"/>
          <w:szCs w:val="21"/>
          <w:u w:val="single"/>
        </w:rPr>
        <w:t xml:space="preserve">Productividad </w:t>
      </w:r>
      <w:r w:rsidRPr="006255E2">
        <w:rPr>
          <w:rFonts w:ascii="Arial" w:eastAsia="MS Mincho" w:hAnsi="Arial" w:cs="Arial"/>
          <w:color w:val="000000" w:themeColor="text1"/>
          <w:sz w:val="21"/>
          <w:szCs w:val="21"/>
          <w:u w:val="single"/>
          <w:lang w:val="es-ES_tradnl"/>
        </w:rPr>
        <w:t>agrícola.</w:t>
      </w:r>
      <w:r w:rsidRPr="006255E2">
        <w:rPr>
          <w:rFonts w:ascii="Arial" w:eastAsia="MS Mincho" w:hAnsi="Arial" w:cs="Arial"/>
          <w:color w:val="000000" w:themeColor="text1"/>
          <w:sz w:val="21"/>
          <w:szCs w:val="21"/>
          <w:lang w:val="es-ES_tradnl"/>
        </w:rPr>
        <w:t xml:space="preserve">  </w:t>
      </w:r>
      <w:r w:rsidR="00C205CF" w:rsidRPr="006255E2">
        <w:rPr>
          <w:rFonts w:ascii="Arial" w:eastAsia="Times New Roman" w:hAnsi="Arial" w:cs="Arial"/>
          <w:sz w:val="21"/>
          <w:szCs w:val="21"/>
        </w:rPr>
        <w:t>En la mayoría de los PDN el giro de negocio es nuevo lo que implica que la productividad se garantiza por la asistencia técnica con que han contado durante todo el proceso de funcionamiento del proyecto</w:t>
      </w:r>
      <w:r w:rsidR="00F56857">
        <w:rPr>
          <w:rFonts w:ascii="Arial" w:eastAsia="Times New Roman" w:hAnsi="Arial" w:cs="Arial"/>
          <w:sz w:val="21"/>
          <w:szCs w:val="21"/>
        </w:rPr>
        <w:t>.</w:t>
      </w:r>
      <w:r w:rsidR="00C205CF" w:rsidRPr="006255E2">
        <w:rPr>
          <w:rFonts w:ascii="Arial" w:eastAsia="Times New Roman" w:hAnsi="Arial" w:cs="Arial"/>
          <w:sz w:val="21"/>
          <w:szCs w:val="21"/>
        </w:rPr>
        <w:t xml:space="preserve"> </w:t>
      </w:r>
      <w:r w:rsidR="00F56857">
        <w:rPr>
          <w:rFonts w:ascii="Arial" w:eastAsia="Times New Roman" w:hAnsi="Arial" w:cs="Arial"/>
          <w:sz w:val="21"/>
          <w:szCs w:val="21"/>
        </w:rPr>
        <w:t xml:space="preserve">Al </w:t>
      </w:r>
      <w:r w:rsidR="00C205CF" w:rsidRPr="006255E2">
        <w:rPr>
          <w:rFonts w:ascii="Arial" w:eastAsia="Times New Roman" w:hAnsi="Arial" w:cs="Arial"/>
          <w:sz w:val="21"/>
          <w:szCs w:val="21"/>
        </w:rPr>
        <w:t>cierre del proyecto lo</w:t>
      </w:r>
      <w:r w:rsidR="00693324">
        <w:rPr>
          <w:rFonts w:ascii="Arial" w:eastAsia="Times New Roman" w:hAnsi="Arial" w:cs="Arial"/>
          <w:sz w:val="21"/>
          <w:szCs w:val="21"/>
        </w:rPr>
        <w:t>s PDN se encuentran en un estadi</w:t>
      </w:r>
      <w:r w:rsidR="00693324" w:rsidRPr="006255E2">
        <w:rPr>
          <w:rFonts w:ascii="Arial" w:eastAsia="Times New Roman" w:hAnsi="Arial" w:cs="Arial"/>
          <w:sz w:val="21"/>
          <w:szCs w:val="21"/>
        </w:rPr>
        <w:t>o</w:t>
      </w:r>
      <w:r w:rsidR="00C205CF" w:rsidRPr="006255E2">
        <w:rPr>
          <w:rFonts w:ascii="Arial" w:eastAsia="Times New Roman" w:hAnsi="Arial" w:cs="Arial"/>
          <w:sz w:val="21"/>
          <w:szCs w:val="21"/>
        </w:rPr>
        <w:t xml:space="preserve"> intermedio de desarrollo. Para dar cuenta de los niveles reales de productividad alcanzados es necesario apoyar a las asociaciones a registrar la información que posteriormente permita su identificación y análisis.</w:t>
      </w:r>
    </w:p>
    <w:p w14:paraId="3C75C997" w14:textId="77777777" w:rsidR="006255E2" w:rsidRPr="006255E2" w:rsidRDefault="00C205CF" w:rsidP="00E604C3">
      <w:pPr>
        <w:numPr>
          <w:ilvl w:val="0"/>
          <w:numId w:val="35"/>
        </w:numPr>
        <w:spacing w:line="240" w:lineRule="auto"/>
        <w:jc w:val="both"/>
        <w:rPr>
          <w:rFonts w:ascii="Arial" w:eastAsiaTheme="minorEastAsia" w:hAnsi="Arial" w:cs="Arial"/>
          <w:bCs/>
          <w:color w:val="000000"/>
          <w:kern w:val="24"/>
          <w:sz w:val="21"/>
          <w:szCs w:val="21"/>
        </w:rPr>
      </w:pPr>
      <w:r w:rsidRPr="006255E2">
        <w:rPr>
          <w:rFonts w:ascii="Arial" w:eastAsia="Times New Roman" w:hAnsi="Arial" w:cs="Arial"/>
          <w:sz w:val="21"/>
          <w:szCs w:val="21"/>
          <w:u w:val="single"/>
        </w:rPr>
        <w:t>Acceso a los mercados</w:t>
      </w:r>
      <w:r w:rsidR="00941511" w:rsidRPr="006255E2">
        <w:rPr>
          <w:rFonts w:ascii="Arial" w:eastAsia="Times New Roman" w:hAnsi="Arial" w:cs="Arial"/>
          <w:sz w:val="21"/>
          <w:szCs w:val="21"/>
        </w:rPr>
        <w:t>.</w:t>
      </w:r>
      <w:r w:rsidRPr="006255E2">
        <w:rPr>
          <w:rFonts w:ascii="Arial" w:eastAsia="Times New Roman" w:hAnsi="Arial" w:cs="Arial"/>
          <w:sz w:val="21"/>
          <w:szCs w:val="21"/>
        </w:rPr>
        <w:t xml:space="preserve"> Si bien en los PDN se han considerado partidas para la articulación </w:t>
      </w:r>
      <w:r w:rsidR="00E209CA" w:rsidRPr="006255E2">
        <w:rPr>
          <w:rFonts w:ascii="Arial" w:eastAsia="Times New Roman" w:hAnsi="Arial" w:cs="Arial"/>
          <w:sz w:val="21"/>
          <w:szCs w:val="21"/>
        </w:rPr>
        <w:t xml:space="preserve">comercial </w:t>
      </w:r>
      <w:r w:rsidR="00E209CA">
        <w:rPr>
          <w:rFonts w:ascii="Arial" w:eastAsia="Times New Roman" w:hAnsi="Arial" w:cs="Arial"/>
          <w:sz w:val="21"/>
          <w:szCs w:val="21"/>
        </w:rPr>
        <w:t>se</w:t>
      </w:r>
      <w:r w:rsidR="00895B77">
        <w:rPr>
          <w:rFonts w:ascii="Arial" w:eastAsia="Times New Roman" w:hAnsi="Arial" w:cs="Arial"/>
          <w:sz w:val="21"/>
          <w:szCs w:val="21"/>
        </w:rPr>
        <w:t xml:space="preserve"> considera</w:t>
      </w:r>
      <w:r w:rsidRPr="006255E2">
        <w:rPr>
          <w:rFonts w:ascii="Arial" w:eastAsia="Times New Roman" w:hAnsi="Arial" w:cs="Arial"/>
          <w:sz w:val="21"/>
          <w:szCs w:val="21"/>
        </w:rPr>
        <w:t xml:space="preserve"> que su aporte se podrá identificar a partir de las ventas realizadas en el mercado local, regional o con orientación a la exportación, dado que en la mayoría de ellos se está a la espera de la cosecha y del volumen obtenido para orientarse al mercado. Es importante destacar que en la primera etapa hubo mucha vinculación de algunas asociaciones con empresarios dispuesto</w:t>
      </w:r>
      <w:r w:rsidR="0031392F">
        <w:rPr>
          <w:rFonts w:ascii="Arial" w:eastAsia="Times New Roman" w:hAnsi="Arial" w:cs="Arial"/>
          <w:sz w:val="21"/>
          <w:szCs w:val="21"/>
        </w:rPr>
        <w:t>s</w:t>
      </w:r>
      <w:r w:rsidRPr="006255E2">
        <w:rPr>
          <w:rFonts w:ascii="Arial" w:eastAsia="Times New Roman" w:hAnsi="Arial" w:cs="Arial"/>
          <w:sz w:val="21"/>
          <w:szCs w:val="21"/>
        </w:rPr>
        <w:t xml:space="preserve"> a comprar sus productos e inclusive han alcanzado compromisos de compra formales siempre y cuando las asociaciones cumplan con los estándares planteados para cada tipo de producto. Este impulso inicial también sirvió para evidenciar ante estos empresarios la potencialidad de estos negocios para un mercado de productos orgánicos. Los PDN que tuvieron este contacto fueron los de manzanilla, hongos, quinua y </w:t>
      </w:r>
      <w:proofErr w:type="spellStart"/>
      <w:r w:rsidRPr="006255E2">
        <w:rPr>
          <w:rFonts w:ascii="Arial" w:eastAsia="Times New Roman" w:hAnsi="Arial" w:cs="Arial"/>
          <w:sz w:val="21"/>
          <w:szCs w:val="21"/>
        </w:rPr>
        <w:t>aguaymanto</w:t>
      </w:r>
      <w:proofErr w:type="spellEnd"/>
      <w:r w:rsidRPr="006255E2">
        <w:rPr>
          <w:rFonts w:ascii="Arial" w:eastAsia="Times New Roman" w:hAnsi="Arial" w:cs="Arial"/>
          <w:sz w:val="21"/>
          <w:szCs w:val="21"/>
        </w:rPr>
        <w:t>.</w:t>
      </w:r>
    </w:p>
    <w:p w14:paraId="0DC376BE" w14:textId="77777777" w:rsidR="006255E2" w:rsidRDefault="00941511" w:rsidP="00E604C3">
      <w:pPr>
        <w:numPr>
          <w:ilvl w:val="0"/>
          <w:numId w:val="35"/>
        </w:numPr>
        <w:spacing w:line="240" w:lineRule="auto"/>
        <w:jc w:val="both"/>
        <w:rPr>
          <w:rFonts w:ascii="Arial" w:eastAsiaTheme="minorEastAsia" w:hAnsi="Arial" w:cs="Arial"/>
          <w:bCs/>
          <w:color w:val="000000"/>
          <w:kern w:val="24"/>
          <w:sz w:val="21"/>
          <w:szCs w:val="21"/>
        </w:rPr>
      </w:pPr>
      <w:r w:rsidRPr="006255E2">
        <w:rPr>
          <w:rFonts w:ascii="Arial" w:eastAsia="MS Mincho" w:hAnsi="Arial" w:cs="Arial"/>
          <w:color w:val="000000" w:themeColor="text1"/>
          <w:sz w:val="21"/>
          <w:szCs w:val="21"/>
          <w:u w:val="single"/>
          <w:lang w:val="es-ES_tradnl"/>
        </w:rPr>
        <w:t xml:space="preserve">Impacto en el Medio </w:t>
      </w:r>
      <w:r w:rsidR="006B5306" w:rsidRPr="006255E2">
        <w:rPr>
          <w:rFonts w:ascii="Arial" w:eastAsia="MS Mincho" w:hAnsi="Arial" w:cs="Arial"/>
          <w:color w:val="000000" w:themeColor="text1"/>
          <w:sz w:val="21"/>
          <w:szCs w:val="21"/>
          <w:u w:val="single"/>
          <w:lang w:val="es-ES_tradnl"/>
        </w:rPr>
        <w:t xml:space="preserve">Ambiente. </w:t>
      </w:r>
      <w:r w:rsidR="00C205CF" w:rsidRPr="006255E2">
        <w:rPr>
          <w:rFonts w:ascii="Arial" w:eastAsia="Times New Roman" w:hAnsi="Arial" w:cs="Arial"/>
          <w:sz w:val="21"/>
          <w:szCs w:val="21"/>
        </w:rPr>
        <w:t xml:space="preserve">El enfoque para la protección del medio ambiente y los recursos naturales del proyecto si se adaptaron al contexto local. Sin embargo, es aún prematuro afirmar la existencia de cambios positivos o negativos en los recursos naturales (bosques, agua, suelo) atribuibles a las intervenciones del proyecto. Lo que sí se puede afirmar es que el proyecto ha contribuido a la toma de conciencia de la población, autoridades e instituciones involucradas en cuanto a la protección y </w:t>
      </w:r>
      <w:r w:rsidR="00E209CA" w:rsidRPr="006255E2">
        <w:rPr>
          <w:rFonts w:ascii="Arial" w:eastAsia="Times New Roman" w:hAnsi="Arial" w:cs="Arial"/>
          <w:sz w:val="21"/>
          <w:szCs w:val="21"/>
        </w:rPr>
        <w:t>alternativas para</w:t>
      </w:r>
      <w:r w:rsidR="00C205CF" w:rsidRPr="006255E2">
        <w:rPr>
          <w:rFonts w:ascii="Arial" w:eastAsia="Times New Roman" w:hAnsi="Arial" w:cs="Arial"/>
          <w:sz w:val="21"/>
          <w:szCs w:val="21"/>
        </w:rPr>
        <w:t xml:space="preserve"> la rehabilitación de los recursos naturales</w:t>
      </w:r>
      <w:r w:rsidR="006B5306">
        <w:rPr>
          <w:rFonts w:ascii="Arial" w:eastAsia="Times New Roman" w:hAnsi="Arial" w:cs="Arial"/>
          <w:sz w:val="21"/>
          <w:szCs w:val="21"/>
        </w:rPr>
        <w:t>.</w:t>
      </w:r>
      <w:r w:rsidR="00C205CF" w:rsidRPr="006255E2">
        <w:rPr>
          <w:rFonts w:ascii="Arial" w:eastAsia="Times New Roman" w:hAnsi="Arial" w:cs="Arial"/>
          <w:sz w:val="21"/>
          <w:szCs w:val="21"/>
        </w:rPr>
        <w:t xml:space="preserve"> </w:t>
      </w:r>
      <w:r w:rsidR="006B5306">
        <w:rPr>
          <w:rFonts w:ascii="Arial" w:eastAsia="Times New Roman" w:hAnsi="Arial" w:cs="Arial"/>
          <w:sz w:val="21"/>
          <w:szCs w:val="21"/>
        </w:rPr>
        <w:t>E</w:t>
      </w:r>
      <w:r w:rsidR="00C205CF" w:rsidRPr="006255E2">
        <w:rPr>
          <w:rFonts w:ascii="Arial" w:eastAsia="Times New Roman" w:hAnsi="Arial" w:cs="Arial"/>
          <w:sz w:val="21"/>
          <w:szCs w:val="21"/>
        </w:rPr>
        <w:t xml:space="preserve">sto ha sido posible a través de varios mecanismos: fortaleciendo la plataforma birregional, fortaleciendo la capacidad de los profesionales y técnicos de las regiones, facilitando material amigable tanto para las autoridades locales como para la población.  </w:t>
      </w:r>
    </w:p>
    <w:p w14:paraId="3F885BC3" w14:textId="56ABC323" w:rsidR="00C205CF" w:rsidRPr="00E209CA" w:rsidRDefault="00941511" w:rsidP="00E604C3">
      <w:pPr>
        <w:numPr>
          <w:ilvl w:val="0"/>
          <w:numId w:val="35"/>
        </w:numPr>
        <w:spacing w:line="240" w:lineRule="auto"/>
        <w:jc w:val="both"/>
        <w:rPr>
          <w:rFonts w:ascii="Arial" w:eastAsiaTheme="minorEastAsia" w:hAnsi="Arial" w:cs="Arial"/>
          <w:bCs/>
          <w:color w:val="000000"/>
          <w:kern w:val="24"/>
          <w:sz w:val="21"/>
          <w:szCs w:val="21"/>
        </w:rPr>
      </w:pPr>
      <w:r w:rsidRPr="00E209CA">
        <w:rPr>
          <w:rFonts w:ascii="Arial" w:eastAsia="MS Mincho" w:hAnsi="Arial" w:cs="Arial"/>
          <w:color w:val="000000" w:themeColor="text1"/>
          <w:sz w:val="21"/>
          <w:szCs w:val="21"/>
          <w:u w:val="single"/>
          <w:lang w:val="es-ES_tradnl"/>
        </w:rPr>
        <w:t>Instituciones y políticas:</w:t>
      </w:r>
      <w:r w:rsidRPr="008C480D">
        <w:rPr>
          <w:rFonts w:ascii="Arial" w:eastAsia="MS Mincho" w:hAnsi="Arial" w:cs="Arial"/>
          <w:color w:val="000000" w:themeColor="text1"/>
          <w:sz w:val="21"/>
          <w:szCs w:val="21"/>
          <w:lang w:val="es-ES_tradnl"/>
        </w:rPr>
        <w:t xml:space="preserve"> </w:t>
      </w:r>
      <w:r w:rsidR="00C518D2" w:rsidRPr="008C480D">
        <w:rPr>
          <w:rFonts w:ascii="Arial" w:eastAsia="MS Mincho" w:hAnsi="Arial" w:cs="Arial"/>
          <w:color w:val="000000" w:themeColor="text1"/>
          <w:sz w:val="21"/>
          <w:szCs w:val="21"/>
          <w:lang w:val="es-ES_tradnl"/>
        </w:rPr>
        <w:t>El proyecto</w:t>
      </w:r>
      <w:r w:rsidR="00C518D2">
        <w:rPr>
          <w:rFonts w:ascii="Arial" w:eastAsia="MS Mincho" w:hAnsi="Arial" w:cs="Arial"/>
          <w:color w:val="000000" w:themeColor="text1"/>
          <w:sz w:val="21"/>
          <w:szCs w:val="21"/>
          <w:u w:val="single"/>
          <w:lang w:val="es-ES_tradnl"/>
        </w:rPr>
        <w:t xml:space="preserve"> </w:t>
      </w:r>
      <w:proofErr w:type="spellStart"/>
      <w:r w:rsidR="00C205CF" w:rsidRPr="00E209CA">
        <w:rPr>
          <w:rFonts w:ascii="Arial" w:eastAsia="Times New Roman" w:hAnsi="Arial" w:cs="Arial"/>
          <w:sz w:val="21"/>
          <w:szCs w:val="21"/>
        </w:rPr>
        <w:t>In</w:t>
      </w:r>
      <w:r w:rsidR="004171D6" w:rsidRPr="00E209CA">
        <w:rPr>
          <w:rFonts w:ascii="Arial" w:eastAsia="Times New Roman" w:hAnsi="Arial" w:cs="Arial"/>
          <w:sz w:val="21"/>
          <w:szCs w:val="21"/>
        </w:rPr>
        <w:t>k</w:t>
      </w:r>
      <w:r w:rsidR="00C205CF" w:rsidRPr="00E209CA">
        <w:rPr>
          <w:rFonts w:ascii="Arial" w:eastAsia="Times New Roman" w:hAnsi="Arial" w:cs="Arial"/>
          <w:sz w:val="21"/>
          <w:szCs w:val="21"/>
        </w:rPr>
        <w:t>añaris</w:t>
      </w:r>
      <w:proofErr w:type="spellEnd"/>
      <w:r w:rsidR="00C205CF" w:rsidRPr="00E209CA">
        <w:rPr>
          <w:rFonts w:ascii="Arial" w:eastAsia="Times New Roman" w:hAnsi="Arial" w:cs="Arial"/>
          <w:sz w:val="21"/>
          <w:szCs w:val="21"/>
        </w:rPr>
        <w:t xml:space="preserve"> es reconocido </w:t>
      </w:r>
      <w:r w:rsidR="00C518D2">
        <w:rPr>
          <w:rFonts w:ascii="Arial" w:eastAsia="Times New Roman" w:hAnsi="Arial" w:cs="Arial"/>
          <w:sz w:val="21"/>
          <w:szCs w:val="21"/>
        </w:rPr>
        <w:t xml:space="preserve">por </w:t>
      </w:r>
      <w:r w:rsidR="00C71AF9">
        <w:rPr>
          <w:rFonts w:ascii="Arial" w:eastAsia="Times New Roman" w:hAnsi="Arial" w:cs="Arial"/>
          <w:sz w:val="21"/>
          <w:szCs w:val="21"/>
        </w:rPr>
        <w:t xml:space="preserve">dinamizar </w:t>
      </w:r>
      <w:r w:rsidR="00C71AF9" w:rsidRPr="00E209CA">
        <w:rPr>
          <w:rFonts w:ascii="Arial" w:eastAsia="Times New Roman" w:hAnsi="Arial" w:cs="Arial"/>
          <w:sz w:val="21"/>
          <w:szCs w:val="21"/>
        </w:rPr>
        <w:t>la</w:t>
      </w:r>
      <w:r w:rsidR="00C205CF" w:rsidRPr="00E209CA">
        <w:rPr>
          <w:rFonts w:ascii="Arial" w:eastAsia="Times New Roman" w:hAnsi="Arial" w:cs="Arial"/>
          <w:sz w:val="21"/>
          <w:szCs w:val="21"/>
        </w:rPr>
        <w:t xml:space="preserve"> plataforma </w:t>
      </w:r>
      <w:proofErr w:type="spellStart"/>
      <w:r w:rsidR="00C205CF" w:rsidRPr="00E209CA">
        <w:rPr>
          <w:rFonts w:ascii="Arial" w:eastAsia="Times New Roman" w:hAnsi="Arial" w:cs="Arial"/>
          <w:sz w:val="21"/>
          <w:szCs w:val="21"/>
        </w:rPr>
        <w:t>bi</w:t>
      </w:r>
      <w:proofErr w:type="spellEnd"/>
      <w:r w:rsidR="00BE6383" w:rsidRPr="00E209CA">
        <w:rPr>
          <w:rFonts w:ascii="Arial" w:eastAsia="Times New Roman" w:hAnsi="Arial" w:cs="Arial"/>
          <w:sz w:val="21"/>
          <w:szCs w:val="21"/>
        </w:rPr>
        <w:t xml:space="preserve"> -</w:t>
      </w:r>
      <w:r w:rsidR="00C205CF" w:rsidRPr="00E209CA">
        <w:rPr>
          <w:rFonts w:ascii="Arial" w:eastAsia="Times New Roman" w:hAnsi="Arial" w:cs="Arial"/>
          <w:sz w:val="21"/>
          <w:szCs w:val="21"/>
        </w:rPr>
        <w:t xml:space="preserve"> </w:t>
      </w:r>
      <w:r w:rsidR="00D41C92" w:rsidRPr="00E209CA">
        <w:rPr>
          <w:rFonts w:ascii="Arial" w:eastAsia="Times New Roman" w:hAnsi="Arial" w:cs="Arial"/>
          <w:sz w:val="21"/>
          <w:szCs w:val="21"/>
        </w:rPr>
        <w:t>regional de</w:t>
      </w:r>
      <w:r w:rsidR="00BE6383" w:rsidRPr="00E209CA">
        <w:rPr>
          <w:rFonts w:ascii="Arial" w:eastAsia="Times New Roman" w:hAnsi="Arial" w:cs="Arial"/>
          <w:sz w:val="21"/>
          <w:szCs w:val="21"/>
        </w:rPr>
        <w:t xml:space="preserve"> conservación </w:t>
      </w:r>
      <w:r w:rsidR="00C205CF" w:rsidRPr="00E209CA">
        <w:rPr>
          <w:rFonts w:ascii="Arial" w:eastAsia="Times New Roman" w:hAnsi="Arial" w:cs="Arial"/>
          <w:sz w:val="21"/>
          <w:szCs w:val="21"/>
        </w:rPr>
        <w:t>Cajamarca-Lambayeque porque a pesar de haber sido creada antes, esta permanecía estática.</w:t>
      </w:r>
    </w:p>
    <w:p w14:paraId="6D3524E6"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Los C</w:t>
      </w:r>
      <w:r w:rsidR="00EC1296">
        <w:rPr>
          <w:rFonts w:ascii="Arial" w:eastAsia="Times New Roman" w:hAnsi="Arial" w:cs="Arial"/>
          <w:sz w:val="21"/>
          <w:szCs w:val="21"/>
        </w:rPr>
        <w:t>G</w:t>
      </w:r>
      <w:r w:rsidRPr="00186954">
        <w:rPr>
          <w:rFonts w:ascii="Arial" w:eastAsia="Times New Roman" w:hAnsi="Arial" w:cs="Arial"/>
          <w:sz w:val="21"/>
          <w:szCs w:val="21"/>
        </w:rPr>
        <w:t>L igualmente reconocen la importancia de su trabajo en la articulación, en la facilitación y financiamiento de sus espacios de encuentro, viajes, capacitaciones, material de difusión, etc.</w:t>
      </w:r>
    </w:p>
    <w:p w14:paraId="2AD57C53"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 xml:space="preserve">Un aporte muy valorado es el material comunicacional amigable de los </w:t>
      </w:r>
      <w:r w:rsidR="007510FD">
        <w:rPr>
          <w:rFonts w:ascii="Arial" w:eastAsia="Times New Roman" w:hAnsi="Arial" w:cs="Arial"/>
          <w:sz w:val="21"/>
          <w:szCs w:val="21"/>
        </w:rPr>
        <w:t>P</w:t>
      </w:r>
      <w:r w:rsidRPr="00186954">
        <w:rPr>
          <w:rFonts w:ascii="Arial" w:eastAsia="Times New Roman" w:hAnsi="Arial" w:cs="Arial"/>
          <w:sz w:val="21"/>
          <w:szCs w:val="21"/>
        </w:rPr>
        <w:t xml:space="preserve">lanes </w:t>
      </w:r>
      <w:r w:rsidR="007510FD">
        <w:rPr>
          <w:rFonts w:ascii="Arial" w:eastAsia="Times New Roman" w:hAnsi="Arial" w:cs="Arial"/>
          <w:sz w:val="21"/>
          <w:szCs w:val="21"/>
        </w:rPr>
        <w:t>M</w:t>
      </w:r>
      <w:r w:rsidRPr="00186954">
        <w:rPr>
          <w:rFonts w:ascii="Arial" w:eastAsia="Times New Roman" w:hAnsi="Arial" w:cs="Arial"/>
          <w:sz w:val="21"/>
          <w:szCs w:val="21"/>
        </w:rPr>
        <w:t>aestros de los RVS.</w:t>
      </w:r>
    </w:p>
    <w:p w14:paraId="5B0F3DDD"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Según testimonio de los funcionarios del SERNA</w:t>
      </w:r>
      <w:r w:rsidR="00A24118">
        <w:rPr>
          <w:rFonts w:ascii="Arial" w:eastAsia="Times New Roman" w:hAnsi="Arial" w:cs="Arial"/>
          <w:sz w:val="21"/>
          <w:szCs w:val="21"/>
        </w:rPr>
        <w:t>N</w:t>
      </w:r>
      <w:r w:rsidRPr="00186954">
        <w:rPr>
          <w:rFonts w:ascii="Arial" w:eastAsia="Times New Roman" w:hAnsi="Arial" w:cs="Arial"/>
          <w:sz w:val="21"/>
          <w:szCs w:val="21"/>
        </w:rPr>
        <w:t>P responsables de los RVSL y RVSBNU la presencia del proyecto ha facilitado el acercamiento de la población con SERNA</w:t>
      </w:r>
      <w:r w:rsidR="00A24118">
        <w:rPr>
          <w:rFonts w:ascii="Arial" w:eastAsia="Times New Roman" w:hAnsi="Arial" w:cs="Arial"/>
          <w:sz w:val="21"/>
          <w:szCs w:val="21"/>
        </w:rPr>
        <w:t>N</w:t>
      </w:r>
      <w:r w:rsidRPr="00186954">
        <w:rPr>
          <w:rFonts w:ascii="Arial" w:eastAsia="Times New Roman" w:hAnsi="Arial" w:cs="Arial"/>
          <w:sz w:val="21"/>
          <w:szCs w:val="21"/>
        </w:rPr>
        <w:t xml:space="preserve">P, esta relación es mucho más clara en UDIMA pues la población veía a esta institución como intrusa y enemiga porque su residencia fue establecida mucho antes de las </w:t>
      </w:r>
      <w:r w:rsidR="008E411F">
        <w:rPr>
          <w:rFonts w:ascii="Arial" w:eastAsia="Times New Roman" w:hAnsi="Arial" w:cs="Arial"/>
          <w:sz w:val="21"/>
          <w:szCs w:val="21"/>
        </w:rPr>
        <w:t>ANP</w:t>
      </w:r>
      <w:r w:rsidRPr="00186954">
        <w:rPr>
          <w:rFonts w:ascii="Arial" w:eastAsia="Times New Roman" w:hAnsi="Arial" w:cs="Arial"/>
          <w:sz w:val="21"/>
          <w:szCs w:val="21"/>
        </w:rPr>
        <w:t xml:space="preserve">. El testimonio del Jefe del RVSBNU </w:t>
      </w:r>
      <w:r w:rsidR="00AF3362">
        <w:rPr>
          <w:rFonts w:ascii="Arial" w:eastAsia="Times New Roman" w:hAnsi="Arial" w:cs="Arial"/>
          <w:sz w:val="21"/>
          <w:szCs w:val="21"/>
        </w:rPr>
        <w:t>es el siguiente” El Proyecto INK</w:t>
      </w:r>
      <w:r w:rsidRPr="00186954">
        <w:rPr>
          <w:rFonts w:ascii="Arial" w:eastAsia="Times New Roman" w:hAnsi="Arial" w:cs="Arial"/>
          <w:sz w:val="21"/>
          <w:szCs w:val="21"/>
        </w:rPr>
        <w:t>AÑARIS fue fundamental para SERNA</w:t>
      </w:r>
      <w:r w:rsidR="00A24118">
        <w:rPr>
          <w:rFonts w:ascii="Arial" w:eastAsia="Times New Roman" w:hAnsi="Arial" w:cs="Arial"/>
          <w:sz w:val="21"/>
          <w:szCs w:val="21"/>
        </w:rPr>
        <w:t>N</w:t>
      </w:r>
      <w:r w:rsidRPr="00186954">
        <w:rPr>
          <w:rFonts w:ascii="Arial" w:eastAsia="Times New Roman" w:hAnsi="Arial" w:cs="Arial"/>
          <w:sz w:val="21"/>
          <w:szCs w:val="21"/>
        </w:rPr>
        <w:t xml:space="preserve">P en </w:t>
      </w:r>
      <w:proofErr w:type="spellStart"/>
      <w:r w:rsidRPr="00186954">
        <w:rPr>
          <w:rFonts w:ascii="Arial" w:eastAsia="Times New Roman" w:hAnsi="Arial" w:cs="Arial"/>
          <w:sz w:val="21"/>
          <w:szCs w:val="21"/>
        </w:rPr>
        <w:t>Udima</w:t>
      </w:r>
      <w:proofErr w:type="spellEnd"/>
      <w:r w:rsidRPr="00186954">
        <w:rPr>
          <w:rFonts w:ascii="Arial" w:eastAsia="Times New Roman" w:hAnsi="Arial" w:cs="Arial"/>
          <w:sz w:val="21"/>
          <w:szCs w:val="21"/>
        </w:rPr>
        <w:t xml:space="preserve"> pues la población nos consideraba INVASORES. Es </w:t>
      </w:r>
      <w:r w:rsidR="0031392F">
        <w:rPr>
          <w:rFonts w:ascii="Arial" w:eastAsia="Times New Roman" w:hAnsi="Arial" w:cs="Arial"/>
          <w:sz w:val="21"/>
          <w:szCs w:val="21"/>
        </w:rPr>
        <w:t xml:space="preserve">a </w:t>
      </w:r>
      <w:r w:rsidRPr="00186954">
        <w:rPr>
          <w:rFonts w:ascii="Arial" w:eastAsia="Times New Roman" w:hAnsi="Arial" w:cs="Arial"/>
          <w:sz w:val="21"/>
          <w:szCs w:val="21"/>
        </w:rPr>
        <w:t>partir de las actividades del proyecto que las familias aceptan a SERNA</w:t>
      </w:r>
      <w:r w:rsidR="00A24118">
        <w:rPr>
          <w:rFonts w:ascii="Arial" w:eastAsia="Times New Roman" w:hAnsi="Arial" w:cs="Arial"/>
          <w:sz w:val="21"/>
          <w:szCs w:val="21"/>
        </w:rPr>
        <w:t>N</w:t>
      </w:r>
      <w:r w:rsidRPr="00186954">
        <w:rPr>
          <w:rFonts w:ascii="Arial" w:eastAsia="Times New Roman" w:hAnsi="Arial" w:cs="Arial"/>
          <w:sz w:val="21"/>
          <w:szCs w:val="21"/>
        </w:rPr>
        <w:t xml:space="preserve">P y entienden su mensaje…” </w:t>
      </w:r>
    </w:p>
    <w:p w14:paraId="72C52C96"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En entrevista con una funcionaria de la Dirección de Evaluación y Valoración del Patrimonio se recoge la evidencia de la importancia del proyecto en su apoyo al SERNA</w:t>
      </w:r>
      <w:r w:rsidR="00496FCA">
        <w:rPr>
          <w:rFonts w:ascii="Arial" w:eastAsia="Times New Roman" w:hAnsi="Arial" w:cs="Arial"/>
          <w:sz w:val="21"/>
          <w:szCs w:val="21"/>
        </w:rPr>
        <w:t>N</w:t>
      </w:r>
      <w:r w:rsidRPr="00186954">
        <w:rPr>
          <w:rFonts w:ascii="Arial" w:eastAsia="Times New Roman" w:hAnsi="Arial" w:cs="Arial"/>
          <w:sz w:val="21"/>
          <w:szCs w:val="21"/>
        </w:rPr>
        <w:t>P con los estudios, pues anota que con el estudio sobre pago por servicios eco sistémicos ahora cuentan con este instrumento.</w:t>
      </w:r>
    </w:p>
    <w:p w14:paraId="114C6683"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lastRenderedPageBreak/>
        <w:t>Para los técnicos de los GORE, del SERNA</w:t>
      </w:r>
      <w:r w:rsidR="00A24118">
        <w:rPr>
          <w:rFonts w:ascii="Arial" w:eastAsia="Times New Roman" w:hAnsi="Arial" w:cs="Arial"/>
          <w:sz w:val="21"/>
          <w:szCs w:val="21"/>
        </w:rPr>
        <w:t>N</w:t>
      </w:r>
      <w:r w:rsidRPr="00186954">
        <w:rPr>
          <w:rFonts w:ascii="Arial" w:eastAsia="Times New Roman" w:hAnsi="Arial" w:cs="Arial"/>
          <w:sz w:val="21"/>
          <w:szCs w:val="21"/>
        </w:rPr>
        <w:t xml:space="preserve">P en Chiclayo y Lima, ha sido de mucha utilidad el </w:t>
      </w:r>
      <w:r w:rsidR="00C6059B" w:rsidRPr="00186954">
        <w:rPr>
          <w:rFonts w:ascii="Arial" w:eastAsia="Times New Roman" w:hAnsi="Arial" w:cs="Arial"/>
          <w:sz w:val="21"/>
          <w:szCs w:val="21"/>
        </w:rPr>
        <w:t xml:space="preserve">Programa </w:t>
      </w:r>
      <w:r w:rsidRPr="00186954">
        <w:rPr>
          <w:rFonts w:ascii="Arial" w:eastAsia="Times New Roman" w:hAnsi="Arial" w:cs="Arial"/>
          <w:sz w:val="21"/>
          <w:szCs w:val="21"/>
        </w:rPr>
        <w:t>de capacitación facilitado por el proyecto.</w:t>
      </w:r>
    </w:p>
    <w:p w14:paraId="3B057859"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 xml:space="preserve">Esta misión quiere destacar el testimonio de la población en especial en </w:t>
      </w:r>
      <w:proofErr w:type="spellStart"/>
      <w:r w:rsidRPr="00186954">
        <w:rPr>
          <w:rFonts w:ascii="Arial" w:eastAsia="Times New Roman" w:hAnsi="Arial" w:cs="Arial"/>
          <w:sz w:val="21"/>
          <w:szCs w:val="21"/>
        </w:rPr>
        <w:t>Udima</w:t>
      </w:r>
      <w:proofErr w:type="spellEnd"/>
      <w:r w:rsidRPr="00186954">
        <w:rPr>
          <w:rFonts w:ascii="Arial" w:eastAsia="Times New Roman" w:hAnsi="Arial" w:cs="Arial"/>
          <w:sz w:val="21"/>
          <w:szCs w:val="21"/>
        </w:rPr>
        <w:t xml:space="preserve">, que el proyecto les ha devuelto la confianza de sus organizaciones con las instituciones pues hasta entonces solo recibían visitas, </w:t>
      </w:r>
      <w:r w:rsidR="00C518D2" w:rsidRPr="00186954">
        <w:rPr>
          <w:rFonts w:ascii="Arial" w:eastAsia="Times New Roman" w:hAnsi="Arial" w:cs="Arial"/>
          <w:sz w:val="21"/>
          <w:szCs w:val="21"/>
        </w:rPr>
        <w:t>ofrecimientos,</w:t>
      </w:r>
      <w:r w:rsidRPr="00186954">
        <w:rPr>
          <w:rFonts w:ascii="Arial" w:eastAsia="Times New Roman" w:hAnsi="Arial" w:cs="Arial"/>
          <w:sz w:val="21"/>
          <w:szCs w:val="21"/>
        </w:rPr>
        <w:t xml:space="preserve"> pero nada concreto. La estrategia de los CLAR, la transferencia de fondos y la posibilidad de pagar directamente su asistencia </w:t>
      </w:r>
      <w:r w:rsidR="004171D6" w:rsidRPr="00186954">
        <w:rPr>
          <w:rFonts w:ascii="Arial" w:eastAsia="Times New Roman" w:hAnsi="Arial" w:cs="Arial"/>
          <w:sz w:val="21"/>
          <w:szCs w:val="21"/>
        </w:rPr>
        <w:t>técnica</w:t>
      </w:r>
      <w:r w:rsidRPr="00186954">
        <w:rPr>
          <w:rFonts w:ascii="Arial" w:eastAsia="Times New Roman" w:hAnsi="Arial" w:cs="Arial"/>
          <w:sz w:val="21"/>
          <w:szCs w:val="21"/>
        </w:rPr>
        <w:t xml:space="preserve"> es valorada por las organizaciones.</w:t>
      </w:r>
    </w:p>
    <w:p w14:paraId="5BE6B01E" w14:textId="77777777" w:rsidR="00C205CF" w:rsidRPr="00186954" w:rsidRDefault="00C205CF" w:rsidP="00504F7A">
      <w:pPr>
        <w:pStyle w:val="ListParagraph"/>
        <w:numPr>
          <w:ilvl w:val="0"/>
          <w:numId w:val="5"/>
        </w:numPr>
        <w:spacing w:before="120" w:line="240" w:lineRule="auto"/>
        <w:contextualSpacing w:val="0"/>
        <w:jc w:val="both"/>
        <w:rPr>
          <w:rFonts w:ascii="Arial" w:eastAsia="Times New Roman" w:hAnsi="Arial" w:cs="Arial"/>
          <w:sz w:val="21"/>
          <w:szCs w:val="21"/>
        </w:rPr>
      </w:pPr>
      <w:r w:rsidRPr="00186954">
        <w:rPr>
          <w:rFonts w:ascii="Arial" w:eastAsia="Times New Roman" w:hAnsi="Arial" w:cs="Arial"/>
          <w:sz w:val="21"/>
          <w:szCs w:val="21"/>
        </w:rPr>
        <w:t xml:space="preserve">No se constata que el proyecto tenga aportes en la modificación de lineamientos de política. </w:t>
      </w:r>
    </w:p>
    <w:p w14:paraId="3BFF5B2C" w14:textId="23B2C954" w:rsidR="00C205CF" w:rsidRPr="005566A0" w:rsidRDefault="00D33B3C" w:rsidP="00504F7A">
      <w:pPr>
        <w:pStyle w:val="Heading3"/>
        <w:numPr>
          <w:ilvl w:val="1"/>
          <w:numId w:val="20"/>
        </w:numPr>
        <w:rPr>
          <w:sz w:val="21"/>
          <w:szCs w:val="21"/>
        </w:rPr>
      </w:pPr>
      <w:bookmarkStart w:id="87" w:name="_Toc484439122"/>
      <w:r w:rsidRPr="005566A0">
        <w:rPr>
          <w:sz w:val="21"/>
          <w:szCs w:val="21"/>
        </w:rPr>
        <w:t xml:space="preserve">DESEMPEÑO DE </w:t>
      </w:r>
      <w:r w:rsidR="008B62B3" w:rsidRPr="005566A0">
        <w:rPr>
          <w:sz w:val="21"/>
          <w:szCs w:val="21"/>
        </w:rPr>
        <w:t>ASOCIADOS</w:t>
      </w:r>
      <w:bookmarkEnd w:id="87"/>
    </w:p>
    <w:p w14:paraId="4E596C84" w14:textId="55AA3EB9" w:rsidR="00C205CF" w:rsidRPr="00186954"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El proyecto desde su diseño identific</w:t>
      </w:r>
      <w:r w:rsidR="0073021A">
        <w:rPr>
          <w:rFonts w:ascii="Arial" w:eastAsia="Times New Roman" w:hAnsi="Arial" w:cs="Arial"/>
          <w:sz w:val="21"/>
          <w:szCs w:val="21"/>
        </w:rPr>
        <w:t>ó</w:t>
      </w:r>
      <w:r w:rsidRPr="00186954">
        <w:rPr>
          <w:rFonts w:ascii="Arial" w:eastAsia="Times New Roman" w:hAnsi="Arial" w:cs="Arial"/>
          <w:sz w:val="21"/>
          <w:szCs w:val="21"/>
        </w:rPr>
        <w:t xml:space="preserve"> a diferentes socios </w:t>
      </w:r>
      <w:r w:rsidR="00F56CA0" w:rsidRPr="00186954">
        <w:rPr>
          <w:rFonts w:ascii="Arial" w:eastAsia="Times New Roman" w:hAnsi="Arial" w:cs="Arial"/>
          <w:sz w:val="21"/>
          <w:szCs w:val="21"/>
        </w:rPr>
        <w:t>y a</w:t>
      </w:r>
      <w:r w:rsidRPr="00186954">
        <w:rPr>
          <w:rFonts w:ascii="Arial" w:eastAsia="Times New Roman" w:hAnsi="Arial" w:cs="Arial"/>
          <w:sz w:val="21"/>
          <w:szCs w:val="21"/>
        </w:rPr>
        <w:t xml:space="preserve"> los tipos de proveedores de servicios a través de los estudios que debían realizarse.</w:t>
      </w:r>
    </w:p>
    <w:p w14:paraId="57A4F35F" w14:textId="14A23F85" w:rsidR="00C205CF"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Un principal socio, era AGRORURAL a través del proyecto Sierra Norte, que como se ha podido ver a lo largo de </w:t>
      </w:r>
      <w:r w:rsidR="00F67FD0">
        <w:rPr>
          <w:rFonts w:ascii="Arial" w:eastAsia="Times New Roman" w:hAnsi="Arial" w:cs="Arial"/>
          <w:sz w:val="21"/>
          <w:szCs w:val="21"/>
        </w:rPr>
        <w:t>la</w:t>
      </w:r>
      <w:r w:rsidRPr="00186954">
        <w:rPr>
          <w:rFonts w:ascii="Arial" w:eastAsia="Times New Roman" w:hAnsi="Arial" w:cs="Arial"/>
          <w:sz w:val="21"/>
          <w:szCs w:val="21"/>
        </w:rPr>
        <w:t xml:space="preserve"> evaluación su aporte no tuvo el desempeño descrito en el diseño. En principio, la transferencia metodológica para el uso de herramientas validadas por proyectos FIDA fue muy débil y casi inexistente. Hubo un aporte de </w:t>
      </w:r>
      <w:r w:rsidR="00F67FD0">
        <w:rPr>
          <w:rFonts w:ascii="Arial" w:eastAsia="Times New Roman" w:hAnsi="Arial" w:cs="Arial"/>
          <w:sz w:val="21"/>
          <w:szCs w:val="21"/>
        </w:rPr>
        <w:t xml:space="preserve">USD </w:t>
      </w:r>
      <w:r w:rsidR="00F56CA0">
        <w:rPr>
          <w:rFonts w:ascii="Arial" w:eastAsia="Times New Roman" w:hAnsi="Arial" w:cs="Arial"/>
          <w:sz w:val="21"/>
          <w:szCs w:val="21"/>
        </w:rPr>
        <w:t>123</w:t>
      </w:r>
      <w:r w:rsidRPr="00186954">
        <w:rPr>
          <w:rFonts w:ascii="Arial" w:eastAsia="Times New Roman" w:hAnsi="Arial" w:cs="Arial"/>
          <w:sz w:val="21"/>
          <w:szCs w:val="21"/>
        </w:rPr>
        <w:t xml:space="preserve"> </w:t>
      </w:r>
      <w:r w:rsidR="00C518D2" w:rsidRPr="00186954">
        <w:rPr>
          <w:rFonts w:ascii="Arial" w:eastAsia="Times New Roman" w:hAnsi="Arial" w:cs="Arial"/>
          <w:sz w:val="21"/>
          <w:szCs w:val="21"/>
        </w:rPr>
        <w:t>mil para</w:t>
      </w:r>
      <w:r w:rsidRPr="00186954">
        <w:rPr>
          <w:rFonts w:ascii="Arial" w:eastAsia="Times New Roman" w:hAnsi="Arial" w:cs="Arial"/>
          <w:sz w:val="21"/>
          <w:szCs w:val="21"/>
        </w:rPr>
        <w:t xml:space="preserve"> el Sub componente 1.1 que se ejecutó parcialmente.</w:t>
      </w:r>
      <w:r w:rsidR="004156A4">
        <w:rPr>
          <w:rFonts w:ascii="Arial" w:eastAsia="Times New Roman" w:hAnsi="Arial" w:cs="Arial"/>
          <w:sz w:val="21"/>
          <w:szCs w:val="21"/>
        </w:rPr>
        <w:t xml:space="preserve"> </w:t>
      </w:r>
      <w:r w:rsidRPr="004156A4">
        <w:rPr>
          <w:rFonts w:ascii="Arial" w:eastAsia="Times New Roman" w:hAnsi="Arial" w:cs="Arial"/>
          <w:sz w:val="21"/>
          <w:szCs w:val="21"/>
        </w:rPr>
        <w:t xml:space="preserve">Sierra Norte fue parte de la Junta Administradora del proyecto y por esta razón su papel debió ser más contundente, pero es evidente que no fue así debido a sus propias rotaciones de gerencia (tres gerentes a lo largo de </w:t>
      </w:r>
      <w:r w:rsidR="00424B61">
        <w:rPr>
          <w:rFonts w:ascii="Arial" w:eastAsia="Times New Roman" w:hAnsi="Arial" w:cs="Arial"/>
          <w:sz w:val="21"/>
          <w:szCs w:val="21"/>
        </w:rPr>
        <w:t>su ejecución</w:t>
      </w:r>
      <w:r w:rsidRPr="004156A4">
        <w:rPr>
          <w:rFonts w:ascii="Arial" w:eastAsia="Times New Roman" w:hAnsi="Arial" w:cs="Arial"/>
          <w:sz w:val="21"/>
          <w:szCs w:val="21"/>
        </w:rPr>
        <w:t>)</w:t>
      </w:r>
      <w:r w:rsidR="00FB0B8F">
        <w:rPr>
          <w:rFonts w:ascii="Arial" w:eastAsia="Times New Roman" w:hAnsi="Arial" w:cs="Arial"/>
          <w:sz w:val="21"/>
          <w:szCs w:val="21"/>
        </w:rPr>
        <w:t>.</w:t>
      </w:r>
      <w:r w:rsidRPr="004156A4">
        <w:rPr>
          <w:rFonts w:ascii="Arial" w:eastAsia="Times New Roman" w:hAnsi="Arial" w:cs="Arial"/>
          <w:sz w:val="21"/>
          <w:szCs w:val="21"/>
        </w:rPr>
        <w:t xml:space="preserve"> </w:t>
      </w:r>
      <w:r w:rsidR="00FB0B8F">
        <w:rPr>
          <w:rFonts w:ascii="Arial" w:eastAsia="Times New Roman" w:hAnsi="Arial" w:cs="Arial"/>
          <w:sz w:val="21"/>
          <w:szCs w:val="21"/>
        </w:rPr>
        <w:t>A</w:t>
      </w:r>
      <w:r w:rsidRPr="004156A4">
        <w:rPr>
          <w:rFonts w:ascii="Arial" w:eastAsia="Times New Roman" w:hAnsi="Arial" w:cs="Arial"/>
          <w:sz w:val="21"/>
          <w:szCs w:val="21"/>
        </w:rPr>
        <w:t xml:space="preserve"> ello se agrega que el diseño no </w:t>
      </w:r>
      <w:r w:rsidR="00C518D2" w:rsidRPr="004156A4">
        <w:rPr>
          <w:rFonts w:ascii="Arial" w:eastAsia="Times New Roman" w:hAnsi="Arial" w:cs="Arial"/>
          <w:sz w:val="21"/>
          <w:szCs w:val="21"/>
        </w:rPr>
        <w:t>previ</w:t>
      </w:r>
      <w:r w:rsidR="00C518D2">
        <w:rPr>
          <w:rFonts w:ascii="Arial" w:eastAsia="Times New Roman" w:hAnsi="Arial" w:cs="Arial"/>
          <w:sz w:val="21"/>
          <w:szCs w:val="21"/>
        </w:rPr>
        <w:t>ó</w:t>
      </w:r>
      <w:r w:rsidR="00C518D2" w:rsidRPr="004156A4">
        <w:rPr>
          <w:rFonts w:ascii="Arial" w:eastAsia="Times New Roman" w:hAnsi="Arial" w:cs="Arial"/>
          <w:sz w:val="21"/>
          <w:szCs w:val="21"/>
        </w:rPr>
        <w:t xml:space="preserve"> fondos</w:t>
      </w:r>
      <w:r w:rsidRPr="004156A4">
        <w:rPr>
          <w:rFonts w:ascii="Arial" w:eastAsia="Times New Roman" w:hAnsi="Arial" w:cs="Arial"/>
          <w:sz w:val="21"/>
          <w:szCs w:val="21"/>
        </w:rPr>
        <w:t xml:space="preserve"> para que S</w:t>
      </w:r>
      <w:r w:rsidR="00FB0B8F">
        <w:rPr>
          <w:rFonts w:ascii="Arial" w:eastAsia="Times New Roman" w:hAnsi="Arial" w:cs="Arial"/>
          <w:sz w:val="21"/>
          <w:szCs w:val="21"/>
        </w:rPr>
        <w:t xml:space="preserve">ierra </w:t>
      </w:r>
      <w:r w:rsidRPr="004156A4">
        <w:rPr>
          <w:rFonts w:ascii="Arial" w:eastAsia="Times New Roman" w:hAnsi="Arial" w:cs="Arial"/>
          <w:sz w:val="21"/>
          <w:szCs w:val="21"/>
        </w:rPr>
        <w:t>N</w:t>
      </w:r>
      <w:r w:rsidR="00FB0B8F">
        <w:rPr>
          <w:rFonts w:ascii="Arial" w:eastAsia="Times New Roman" w:hAnsi="Arial" w:cs="Arial"/>
          <w:sz w:val="21"/>
          <w:szCs w:val="21"/>
        </w:rPr>
        <w:t>orte</w:t>
      </w:r>
      <w:r w:rsidRPr="004156A4">
        <w:rPr>
          <w:rFonts w:ascii="Arial" w:eastAsia="Times New Roman" w:hAnsi="Arial" w:cs="Arial"/>
          <w:sz w:val="21"/>
          <w:szCs w:val="21"/>
        </w:rPr>
        <w:t xml:space="preserve"> cumpliera con su trabajo de S</w:t>
      </w:r>
      <w:r w:rsidR="00FB0B8F">
        <w:rPr>
          <w:rFonts w:ascii="Arial" w:eastAsia="Times New Roman" w:hAnsi="Arial" w:cs="Arial"/>
          <w:sz w:val="21"/>
          <w:szCs w:val="21"/>
        </w:rPr>
        <w:t>eguimiento</w:t>
      </w:r>
      <w:r w:rsidRPr="004156A4">
        <w:rPr>
          <w:rFonts w:ascii="Arial" w:eastAsia="Times New Roman" w:hAnsi="Arial" w:cs="Arial"/>
          <w:sz w:val="21"/>
          <w:szCs w:val="21"/>
        </w:rPr>
        <w:t xml:space="preserve"> y E</w:t>
      </w:r>
      <w:r w:rsidR="00FB0B8F">
        <w:rPr>
          <w:rFonts w:ascii="Arial" w:eastAsia="Times New Roman" w:hAnsi="Arial" w:cs="Arial"/>
          <w:sz w:val="21"/>
          <w:szCs w:val="21"/>
        </w:rPr>
        <w:t>valuación</w:t>
      </w:r>
      <w:r w:rsidRPr="004156A4">
        <w:rPr>
          <w:rFonts w:ascii="Arial" w:eastAsia="Times New Roman" w:hAnsi="Arial" w:cs="Arial"/>
          <w:sz w:val="21"/>
          <w:szCs w:val="21"/>
        </w:rPr>
        <w:t>, de supervisión y de asesoría.</w:t>
      </w:r>
    </w:p>
    <w:p w14:paraId="6E19612B" w14:textId="77777777" w:rsidR="004156A4" w:rsidRPr="004156A4" w:rsidRDefault="004156A4"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FIDA en su papel de ag</w:t>
      </w:r>
      <w:r w:rsidR="00362D41">
        <w:rPr>
          <w:rFonts w:ascii="Arial" w:eastAsia="Times New Roman" w:hAnsi="Arial" w:cs="Arial"/>
          <w:sz w:val="21"/>
          <w:szCs w:val="21"/>
        </w:rPr>
        <w:t>encia implementadora, desarrolló</w:t>
      </w:r>
      <w:r>
        <w:rPr>
          <w:rFonts w:ascii="Arial" w:eastAsia="Times New Roman" w:hAnsi="Arial" w:cs="Arial"/>
          <w:sz w:val="21"/>
          <w:szCs w:val="21"/>
        </w:rPr>
        <w:t xml:space="preserve"> </w:t>
      </w:r>
      <w:r w:rsidR="008B62B3">
        <w:rPr>
          <w:rFonts w:ascii="Arial" w:eastAsia="Times New Roman" w:hAnsi="Arial" w:cs="Arial"/>
          <w:sz w:val="21"/>
          <w:szCs w:val="21"/>
        </w:rPr>
        <w:t>algunas acciones de supervisión</w:t>
      </w:r>
      <w:r>
        <w:rPr>
          <w:rFonts w:ascii="Arial" w:eastAsia="Times New Roman" w:hAnsi="Arial" w:cs="Arial"/>
          <w:sz w:val="21"/>
          <w:szCs w:val="21"/>
        </w:rPr>
        <w:t xml:space="preserve">, que permitió la </w:t>
      </w:r>
      <w:r w:rsidR="00B50D58">
        <w:rPr>
          <w:rFonts w:ascii="Arial" w:eastAsia="Times New Roman" w:hAnsi="Arial" w:cs="Arial"/>
          <w:sz w:val="21"/>
          <w:szCs w:val="21"/>
        </w:rPr>
        <w:t xml:space="preserve">aprobación a la </w:t>
      </w:r>
      <w:r>
        <w:rPr>
          <w:rFonts w:ascii="Arial" w:eastAsia="Times New Roman" w:hAnsi="Arial" w:cs="Arial"/>
          <w:sz w:val="21"/>
          <w:szCs w:val="21"/>
        </w:rPr>
        <w:t>propuesta de reajustes de indicadores atendiendo a la complejidad del contexto.</w:t>
      </w:r>
      <w:r w:rsidR="00BF1ADE">
        <w:rPr>
          <w:rFonts w:ascii="Arial" w:eastAsia="Times New Roman" w:hAnsi="Arial" w:cs="Arial"/>
          <w:sz w:val="21"/>
          <w:szCs w:val="21"/>
        </w:rPr>
        <w:t xml:space="preserve"> </w:t>
      </w:r>
    </w:p>
    <w:p w14:paraId="5EB1B0C5" w14:textId="77777777" w:rsidR="00C205CF" w:rsidRPr="00186954"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Los G</w:t>
      </w:r>
      <w:r w:rsidR="00610C1A">
        <w:rPr>
          <w:rFonts w:ascii="Arial" w:eastAsia="Times New Roman" w:hAnsi="Arial" w:cs="Arial"/>
          <w:sz w:val="21"/>
          <w:szCs w:val="21"/>
        </w:rPr>
        <w:t>ORE</w:t>
      </w:r>
      <w:r w:rsidRPr="00186954">
        <w:rPr>
          <w:rFonts w:ascii="Arial" w:eastAsia="Times New Roman" w:hAnsi="Arial" w:cs="Arial"/>
          <w:sz w:val="21"/>
          <w:szCs w:val="21"/>
        </w:rPr>
        <w:t xml:space="preserve"> apoyaron y se beneficiaron del </w:t>
      </w:r>
      <w:r w:rsidR="00BF1ADE" w:rsidRPr="00186954">
        <w:rPr>
          <w:rFonts w:ascii="Arial" w:eastAsia="Times New Roman" w:hAnsi="Arial" w:cs="Arial"/>
          <w:sz w:val="21"/>
          <w:szCs w:val="21"/>
        </w:rPr>
        <w:t>apoyo del</w:t>
      </w:r>
      <w:r w:rsidRPr="00186954">
        <w:rPr>
          <w:rFonts w:ascii="Arial" w:eastAsia="Times New Roman" w:hAnsi="Arial" w:cs="Arial"/>
          <w:sz w:val="21"/>
          <w:szCs w:val="21"/>
        </w:rPr>
        <w:t xml:space="preserve"> proyecto, lo que ha servido para que a través de la plataforma </w:t>
      </w:r>
      <w:proofErr w:type="spellStart"/>
      <w:r w:rsidRPr="00186954">
        <w:rPr>
          <w:rFonts w:ascii="Arial" w:eastAsia="Times New Roman" w:hAnsi="Arial" w:cs="Arial"/>
          <w:sz w:val="21"/>
          <w:szCs w:val="21"/>
        </w:rPr>
        <w:t>bi</w:t>
      </w:r>
      <w:proofErr w:type="spellEnd"/>
      <w:r w:rsidRPr="00186954">
        <w:rPr>
          <w:rFonts w:ascii="Arial" w:eastAsia="Times New Roman" w:hAnsi="Arial" w:cs="Arial"/>
          <w:sz w:val="21"/>
          <w:szCs w:val="21"/>
        </w:rPr>
        <w:t xml:space="preserve"> regional se tenga el compromiso de continuidad.</w:t>
      </w:r>
    </w:p>
    <w:p w14:paraId="61D76309" w14:textId="77777777" w:rsidR="00C205CF" w:rsidRPr="00186954"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Hubo un cofinanciamiento ofrecido por la empresa privada para el fondo de conservación, que luego no se materializ</w:t>
      </w:r>
      <w:r w:rsidR="00610C1A">
        <w:rPr>
          <w:rFonts w:ascii="Arial" w:eastAsia="Times New Roman" w:hAnsi="Arial" w:cs="Arial"/>
          <w:sz w:val="21"/>
          <w:szCs w:val="21"/>
        </w:rPr>
        <w:t>ó</w:t>
      </w:r>
      <w:r w:rsidRPr="00186954">
        <w:rPr>
          <w:rFonts w:ascii="Arial" w:eastAsia="Times New Roman" w:hAnsi="Arial" w:cs="Arial"/>
          <w:sz w:val="21"/>
          <w:szCs w:val="21"/>
        </w:rPr>
        <w:t xml:space="preserve"> por el conflicto socio ambiental que motiv</w:t>
      </w:r>
      <w:r w:rsidR="00610C1A">
        <w:rPr>
          <w:rFonts w:ascii="Arial" w:eastAsia="Times New Roman" w:hAnsi="Arial" w:cs="Arial"/>
          <w:sz w:val="21"/>
          <w:szCs w:val="21"/>
        </w:rPr>
        <w:t>ó</w:t>
      </w:r>
      <w:r w:rsidRPr="00186954">
        <w:rPr>
          <w:rFonts w:ascii="Arial" w:eastAsia="Times New Roman" w:hAnsi="Arial" w:cs="Arial"/>
          <w:sz w:val="21"/>
          <w:szCs w:val="21"/>
        </w:rPr>
        <w:t xml:space="preserve"> el retiro de la minera candente y con ello la posibilidad de contar con este fondo y con otros potenciales que podían aparecer en el camino, pues el conflicto alter</w:t>
      </w:r>
      <w:r w:rsidR="00362D41">
        <w:rPr>
          <w:rFonts w:ascii="Arial" w:eastAsia="Times New Roman" w:hAnsi="Arial" w:cs="Arial"/>
          <w:sz w:val="21"/>
          <w:szCs w:val="21"/>
        </w:rPr>
        <w:t>ó</w:t>
      </w:r>
      <w:r w:rsidRPr="00186954">
        <w:rPr>
          <w:rFonts w:ascii="Arial" w:eastAsia="Times New Roman" w:hAnsi="Arial" w:cs="Arial"/>
          <w:sz w:val="21"/>
          <w:szCs w:val="21"/>
        </w:rPr>
        <w:t xml:space="preserve"> la relación empresas privadas mineras y población de la zona.</w:t>
      </w:r>
    </w:p>
    <w:p w14:paraId="1EFF3892" w14:textId="77777777" w:rsidR="00C205CF" w:rsidRPr="00186954"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Los estudios contratados, realizaron su trabajo de acuerdo a los </w:t>
      </w:r>
      <w:proofErr w:type="spellStart"/>
      <w:r w:rsidRPr="00186954">
        <w:rPr>
          <w:rFonts w:ascii="Arial" w:eastAsia="Times New Roman" w:hAnsi="Arial" w:cs="Arial"/>
          <w:sz w:val="21"/>
          <w:szCs w:val="21"/>
        </w:rPr>
        <w:t>TdR</w:t>
      </w:r>
      <w:proofErr w:type="spellEnd"/>
      <w:r w:rsidRPr="00186954">
        <w:rPr>
          <w:rFonts w:ascii="Arial" w:eastAsia="Times New Roman" w:hAnsi="Arial" w:cs="Arial"/>
          <w:sz w:val="21"/>
          <w:szCs w:val="21"/>
        </w:rPr>
        <w:t xml:space="preserve"> convocados y presentaron productos que sirven como contribución a los instrumentos y estrategias en materia ambiental regional y nacional a través de SERNA</w:t>
      </w:r>
      <w:r w:rsidR="00610C1A">
        <w:rPr>
          <w:rFonts w:ascii="Arial" w:eastAsia="Times New Roman" w:hAnsi="Arial" w:cs="Arial"/>
          <w:sz w:val="21"/>
          <w:szCs w:val="21"/>
        </w:rPr>
        <w:t>N</w:t>
      </w:r>
      <w:r w:rsidRPr="00186954">
        <w:rPr>
          <w:rFonts w:ascii="Arial" w:eastAsia="Times New Roman" w:hAnsi="Arial" w:cs="Arial"/>
          <w:sz w:val="21"/>
          <w:szCs w:val="21"/>
        </w:rPr>
        <w:t>P.</w:t>
      </w:r>
    </w:p>
    <w:p w14:paraId="402A0CE2" w14:textId="4481927B" w:rsidR="00C205CF" w:rsidRDefault="00C205CF"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El trabajo de lide</w:t>
      </w:r>
      <w:r w:rsidR="00362D41">
        <w:rPr>
          <w:rFonts w:ascii="Arial" w:eastAsia="Times New Roman" w:hAnsi="Arial" w:cs="Arial"/>
          <w:sz w:val="21"/>
          <w:szCs w:val="21"/>
        </w:rPr>
        <w:t>razgo que facilitó</w:t>
      </w:r>
      <w:r w:rsidRPr="00186954">
        <w:rPr>
          <w:rFonts w:ascii="Arial" w:eastAsia="Times New Roman" w:hAnsi="Arial" w:cs="Arial"/>
          <w:sz w:val="21"/>
          <w:szCs w:val="21"/>
        </w:rPr>
        <w:t xml:space="preserve"> el proyecto debe ahora ser continuado por SERNA</w:t>
      </w:r>
      <w:r w:rsidR="00610C1A">
        <w:rPr>
          <w:rFonts w:ascii="Arial" w:eastAsia="Times New Roman" w:hAnsi="Arial" w:cs="Arial"/>
          <w:sz w:val="21"/>
          <w:szCs w:val="21"/>
        </w:rPr>
        <w:t>N</w:t>
      </w:r>
      <w:r w:rsidRPr="00186954">
        <w:rPr>
          <w:rFonts w:ascii="Arial" w:eastAsia="Times New Roman" w:hAnsi="Arial" w:cs="Arial"/>
          <w:sz w:val="21"/>
          <w:szCs w:val="21"/>
        </w:rPr>
        <w:t>P y los G</w:t>
      </w:r>
      <w:r w:rsidR="00610C1A">
        <w:rPr>
          <w:rFonts w:ascii="Arial" w:eastAsia="Times New Roman" w:hAnsi="Arial" w:cs="Arial"/>
          <w:sz w:val="21"/>
          <w:szCs w:val="21"/>
        </w:rPr>
        <w:t>ORES</w:t>
      </w:r>
      <w:r w:rsidRPr="00186954">
        <w:rPr>
          <w:rFonts w:ascii="Arial" w:eastAsia="Times New Roman" w:hAnsi="Arial" w:cs="Arial"/>
          <w:sz w:val="21"/>
          <w:szCs w:val="21"/>
        </w:rPr>
        <w:t>, integrando a los Gobiernos Locales.</w:t>
      </w:r>
    </w:p>
    <w:p w14:paraId="6E1B23E2" w14:textId="77777777" w:rsidR="00534E80" w:rsidRDefault="00534E80" w:rsidP="00504F7A">
      <w:pPr>
        <w:pStyle w:val="Heading3"/>
        <w:numPr>
          <w:ilvl w:val="1"/>
          <w:numId w:val="20"/>
        </w:numPr>
        <w:rPr>
          <w:sz w:val="21"/>
          <w:szCs w:val="21"/>
        </w:rPr>
      </w:pPr>
      <w:bookmarkStart w:id="88" w:name="_Toc484439123"/>
      <w:r>
        <w:rPr>
          <w:sz w:val="21"/>
          <w:szCs w:val="21"/>
        </w:rPr>
        <w:t>DESEMPEÑO GENERAL DEL PROYECTO</w:t>
      </w:r>
      <w:bookmarkEnd w:id="88"/>
    </w:p>
    <w:p w14:paraId="45CF6273" w14:textId="7A1C7BC7" w:rsidR="002476C3" w:rsidRPr="008C480D" w:rsidRDefault="00DE1C65" w:rsidP="00E604C3">
      <w:pPr>
        <w:numPr>
          <w:ilvl w:val="0"/>
          <w:numId w:val="35"/>
        </w:numPr>
        <w:spacing w:line="240" w:lineRule="auto"/>
        <w:jc w:val="both"/>
        <w:rPr>
          <w:rFonts w:ascii="Arial" w:eastAsia="Times New Roman" w:hAnsi="Arial" w:cs="Arial"/>
          <w:sz w:val="21"/>
          <w:szCs w:val="21"/>
        </w:rPr>
      </w:pPr>
      <w:r w:rsidRPr="008C480D">
        <w:rPr>
          <w:rFonts w:ascii="Arial" w:eastAsia="Times New Roman" w:hAnsi="Arial" w:cs="Arial"/>
          <w:sz w:val="21"/>
          <w:szCs w:val="21"/>
        </w:rPr>
        <w:t xml:space="preserve">El desempeño del proyecto ha </w:t>
      </w:r>
      <w:r w:rsidR="002476C3" w:rsidRPr="008C480D">
        <w:rPr>
          <w:rFonts w:ascii="Arial" w:eastAsia="Times New Roman" w:hAnsi="Arial" w:cs="Arial"/>
          <w:sz w:val="21"/>
          <w:szCs w:val="21"/>
        </w:rPr>
        <w:t xml:space="preserve">sido </w:t>
      </w:r>
      <w:r w:rsidRPr="008C480D">
        <w:rPr>
          <w:rFonts w:ascii="Arial" w:eastAsia="Times New Roman" w:hAnsi="Arial" w:cs="Arial"/>
          <w:sz w:val="21"/>
          <w:szCs w:val="21"/>
        </w:rPr>
        <w:t xml:space="preserve">limitado </w:t>
      </w:r>
      <w:r w:rsidR="002476C3" w:rsidRPr="008C480D">
        <w:rPr>
          <w:rFonts w:ascii="Arial" w:eastAsia="Times New Roman" w:hAnsi="Arial" w:cs="Arial"/>
          <w:sz w:val="21"/>
          <w:szCs w:val="21"/>
        </w:rPr>
        <w:t xml:space="preserve">respecto a lo esperado debido a los siguientes aspectos: </w:t>
      </w:r>
    </w:p>
    <w:p w14:paraId="005BF5D5" w14:textId="77777777" w:rsidR="002476C3" w:rsidRPr="008C480D" w:rsidRDefault="002476C3" w:rsidP="00504F7A">
      <w:pPr>
        <w:pStyle w:val="ListParagraph"/>
        <w:numPr>
          <w:ilvl w:val="0"/>
          <w:numId w:val="22"/>
        </w:numPr>
        <w:spacing w:line="240" w:lineRule="auto"/>
        <w:jc w:val="both"/>
        <w:rPr>
          <w:rFonts w:ascii="Arial" w:eastAsia="Times New Roman" w:hAnsi="Arial" w:cs="Arial"/>
          <w:sz w:val="21"/>
          <w:szCs w:val="21"/>
        </w:rPr>
      </w:pPr>
      <w:r w:rsidRPr="008C480D">
        <w:rPr>
          <w:rFonts w:ascii="Arial" w:eastAsia="Times New Roman" w:hAnsi="Arial" w:cs="Arial"/>
          <w:sz w:val="21"/>
          <w:szCs w:val="21"/>
        </w:rPr>
        <w:t>Conflictos socio</w:t>
      </w:r>
      <w:r w:rsidR="00DE1C65" w:rsidRPr="008C480D">
        <w:rPr>
          <w:rFonts w:ascii="Arial" w:eastAsia="Times New Roman" w:hAnsi="Arial" w:cs="Arial"/>
          <w:sz w:val="21"/>
          <w:szCs w:val="21"/>
        </w:rPr>
        <w:t xml:space="preserve"> ambientales</w:t>
      </w:r>
      <w:r w:rsidRPr="008C480D">
        <w:rPr>
          <w:rFonts w:ascii="Arial" w:eastAsia="Times New Roman" w:hAnsi="Arial" w:cs="Arial"/>
          <w:sz w:val="21"/>
          <w:szCs w:val="21"/>
        </w:rPr>
        <w:t xml:space="preserve"> en el territorio no previstos oportunamente.</w:t>
      </w:r>
    </w:p>
    <w:p w14:paraId="05A5F661" w14:textId="752DF558" w:rsidR="002476C3" w:rsidRPr="008C480D" w:rsidRDefault="002476C3" w:rsidP="00504F7A">
      <w:pPr>
        <w:pStyle w:val="ListParagraph"/>
        <w:numPr>
          <w:ilvl w:val="0"/>
          <w:numId w:val="22"/>
        </w:numPr>
        <w:spacing w:line="240" w:lineRule="auto"/>
        <w:jc w:val="both"/>
        <w:rPr>
          <w:rFonts w:ascii="Arial" w:eastAsia="Times New Roman" w:hAnsi="Arial" w:cs="Arial"/>
          <w:sz w:val="21"/>
          <w:szCs w:val="21"/>
        </w:rPr>
      </w:pPr>
      <w:r w:rsidRPr="008C480D">
        <w:rPr>
          <w:rFonts w:ascii="Arial" w:eastAsia="Times New Roman" w:hAnsi="Arial" w:cs="Arial"/>
          <w:sz w:val="21"/>
          <w:szCs w:val="21"/>
        </w:rPr>
        <w:t>A</w:t>
      </w:r>
      <w:r w:rsidR="00DE1C65" w:rsidRPr="008C480D">
        <w:rPr>
          <w:rFonts w:ascii="Arial" w:eastAsia="Times New Roman" w:hAnsi="Arial" w:cs="Arial"/>
          <w:sz w:val="21"/>
          <w:szCs w:val="21"/>
        </w:rPr>
        <w:t xml:space="preserve">lta rotación del </w:t>
      </w:r>
      <w:r w:rsidRPr="008C480D">
        <w:rPr>
          <w:rFonts w:ascii="Arial" w:eastAsia="Times New Roman" w:hAnsi="Arial" w:cs="Arial"/>
          <w:sz w:val="21"/>
          <w:szCs w:val="21"/>
        </w:rPr>
        <w:t>personal, así como perfiles de algunos profesionales que no respondían a la realidad y problemática del territorio.</w:t>
      </w:r>
    </w:p>
    <w:p w14:paraId="3C37A24D" w14:textId="0988CB6F" w:rsidR="00534E80" w:rsidRPr="008C480D" w:rsidRDefault="002476C3" w:rsidP="00504F7A">
      <w:pPr>
        <w:pStyle w:val="ListParagraph"/>
        <w:numPr>
          <w:ilvl w:val="0"/>
          <w:numId w:val="22"/>
        </w:numPr>
        <w:spacing w:line="240" w:lineRule="auto"/>
        <w:jc w:val="both"/>
        <w:rPr>
          <w:rFonts w:ascii="Arial" w:eastAsia="Times New Roman" w:hAnsi="Arial" w:cs="Arial"/>
          <w:sz w:val="21"/>
          <w:szCs w:val="21"/>
        </w:rPr>
      </w:pPr>
      <w:r w:rsidRPr="008C480D">
        <w:rPr>
          <w:rFonts w:ascii="Arial" w:eastAsia="Times New Roman" w:hAnsi="Arial" w:cs="Arial"/>
          <w:sz w:val="21"/>
          <w:szCs w:val="21"/>
        </w:rPr>
        <w:t>A</w:t>
      </w:r>
      <w:r w:rsidR="004E0976" w:rsidRPr="008C480D">
        <w:rPr>
          <w:rFonts w:ascii="Arial" w:eastAsia="Times New Roman" w:hAnsi="Arial" w:cs="Arial"/>
          <w:sz w:val="21"/>
          <w:szCs w:val="21"/>
        </w:rPr>
        <w:t xml:space="preserve">usencia de un sistema de seguimiento y evaluación. </w:t>
      </w:r>
    </w:p>
    <w:p w14:paraId="3B689C9F" w14:textId="76075AC9" w:rsidR="00534E80" w:rsidRDefault="002476C3" w:rsidP="00534E80">
      <w:pPr>
        <w:pStyle w:val="ListParagraph"/>
        <w:numPr>
          <w:ilvl w:val="0"/>
          <w:numId w:val="22"/>
        </w:numPr>
        <w:spacing w:line="240" w:lineRule="auto"/>
        <w:jc w:val="both"/>
        <w:rPr>
          <w:rFonts w:ascii="Arial" w:eastAsia="Times New Roman" w:hAnsi="Arial" w:cs="Arial"/>
          <w:sz w:val="21"/>
          <w:szCs w:val="21"/>
        </w:rPr>
      </w:pPr>
      <w:r w:rsidRPr="008C480D">
        <w:rPr>
          <w:rFonts w:ascii="Arial" w:eastAsia="Times New Roman" w:hAnsi="Arial" w:cs="Arial"/>
          <w:sz w:val="21"/>
          <w:szCs w:val="21"/>
        </w:rPr>
        <w:t>Las actividades implementadas en la última etapa del proyecto se encuentran en una fase inicial de consolidación.</w:t>
      </w:r>
    </w:p>
    <w:p w14:paraId="02861AC7" w14:textId="5C7A6249" w:rsidR="009A232D" w:rsidRPr="009A232D" w:rsidRDefault="009A232D" w:rsidP="00E47C94">
      <w:pPr>
        <w:spacing w:line="240" w:lineRule="auto"/>
        <w:ind w:left="284"/>
        <w:jc w:val="both"/>
        <w:rPr>
          <w:rFonts w:ascii="Arial" w:eastAsia="Times New Roman" w:hAnsi="Arial" w:cs="Arial"/>
          <w:sz w:val="21"/>
          <w:szCs w:val="21"/>
        </w:rPr>
      </w:pPr>
      <w:r w:rsidRPr="00435553">
        <w:rPr>
          <w:rFonts w:ascii="Arial" w:hAnsi="Arial" w:cs="Arial"/>
          <w:sz w:val="21"/>
          <w:szCs w:val="21"/>
        </w:rPr>
        <w:t xml:space="preserve">En este contexto </w:t>
      </w:r>
      <w:r w:rsidR="007A0054" w:rsidRPr="00435553">
        <w:rPr>
          <w:rFonts w:ascii="Arial" w:hAnsi="Arial" w:cs="Arial"/>
          <w:sz w:val="21"/>
          <w:szCs w:val="21"/>
        </w:rPr>
        <w:t xml:space="preserve">se destaca la flexibilidad </w:t>
      </w:r>
      <w:r w:rsidRPr="00435553">
        <w:rPr>
          <w:rFonts w:ascii="Arial" w:hAnsi="Arial" w:cs="Arial"/>
          <w:sz w:val="21"/>
          <w:szCs w:val="21"/>
        </w:rPr>
        <w:t>del proyecto</w:t>
      </w:r>
      <w:r w:rsidR="007A0054" w:rsidRPr="00435553">
        <w:rPr>
          <w:rFonts w:ascii="Arial" w:hAnsi="Arial" w:cs="Arial"/>
          <w:sz w:val="21"/>
          <w:szCs w:val="21"/>
        </w:rPr>
        <w:t>,</w:t>
      </w:r>
      <w:r w:rsidRPr="00435553">
        <w:rPr>
          <w:rFonts w:ascii="Arial" w:hAnsi="Arial" w:cs="Arial"/>
          <w:sz w:val="21"/>
          <w:szCs w:val="21"/>
        </w:rPr>
        <w:t xml:space="preserve"> para </w:t>
      </w:r>
      <w:r w:rsidR="00B122EE" w:rsidRPr="00435553">
        <w:rPr>
          <w:rFonts w:ascii="Arial" w:hAnsi="Arial" w:cs="Arial"/>
          <w:sz w:val="21"/>
          <w:szCs w:val="21"/>
        </w:rPr>
        <w:t xml:space="preserve">que </w:t>
      </w:r>
      <w:r w:rsidRPr="00435553">
        <w:rPr>
          <w:rFonts w:ascii="Arial" w:hAnsi="Arial" w:cs="Arial"/>
          <w:sz w:val="21"/>
          <w:szCs w:val="21"/>
        </w:rPr>
        <w:t>ajustando los indi</w:t>
      </w:r>
      <w:r w:rsidR="007A0054" w:rsidRPr="00435553">
        <w:rPr>
          <w:rFonts w:ascii="Arial" w:hAnsi="Arial" w:cs="Arial"/>
          <w:sz w:val="21"/>
          <w:szCs w:val="21"/>
        </w:rPr>
        <w:t xml:space="preserve">cadores y las metas, </w:t>
      </w:r>
      <w:r w:rsidRPr="00435553">
        <w:rPr>
          <w:rFonts w:ascii="Arial" w:hAnsi="Arial" w:cs="Arial"/>
          <w:sz w:val="21"/>
          <w:szCs w:val="21"/>
        </w:rPr>
        <w:t>pudiera segu</w:t>
      </w:r>
      <w:r w:rsidR="007A0054" w:rsidRPr="00435553">
        <w:rPr>
          <w:rFonts w:ascii="Arial" w:hAnsi="Arial" w:cs="Arial"/>
          <w:sz w:val="21"/>
          <w:szCs w:val="21"/>
        </w:rPr>
        <w:t>ir implementándose sin perder la</w:t>
      </w:r>
      <w:r w:rsidRPr="00435553">
        <w:rPr>
          <w:rFonts w:ascii="Arial" w:hAnsi="Arial" w:cs="Arial"/>
          <w:sz w:val="21"/>
          <w:szCs w:val="21"/>
        </w:rPr>
        <w:t xml:space="preserve"> </w:t>
      </w:r>
      <w:r w:rsidR="00D52EA6" w:rsidRPr="00435553">
        <w:rPr>
          <w:rFonts w:ascii="Arial" w:hAnsi="Arial" w:cs="Arial"/>
          <w:sz w:val="21"/>
          <w:szCs w:val="21"/>
        </w:rPr>
        <w:t>a</w:t>
      </w:r>
      <w:r w:rsidRPr="00435553">
        <w:rPr>
          <w:rFonts w:ascii="Arial" w:hAnsi="Arial" w:cs="Arial"/>
          <w:sz w:val="21"/>
          <w:szCs w:val="21"/>
        </w:rPr>
        <w:t>linea</w:t>
      </w:r>
      <w:r w:rsidR="00D52EA6" w:rsidRPr="00435553">
        <w:rPr>
          <w:rFonts w:ascii="Arial" w:hAnsi="Arial" w:cs="Arial"/>
          <w:sz w:val="21"/>
          <w:szCs w:val="21"/>
        </w:rPr>
        <w:t>ción</w:t>
      </w:r>
      <w:r w:rsidRPr="00435553">
        <w:rPr>
          <w:rFonts w:ascii="Arial" w:hAnsi="Arial" w:cs="Arial"/>
          <w:sz w:val="21"/>
          <w:szCs w:val="21"/>
        </w:rPr>
        <w:t xml:space="preserve"> con los objetivos propuestos en el diseño</w:t>
      </w:r>
      <w:r w:rsidR="007A0054" w:rsidRPr="00435553">
        <w:rPr>
          <w:rFonts w:ascii="Arial" w:hAnsi="Arial" w:cs="Arial"/>
          <w:sz w:val="21"/>
          <w:szCs w:val="21"/>
        </w:rPr>
        <w:t xml:space="preserve"> inicial</w:t>
      </w:r>
      <w:r w:rsidRPr="00435553">
        <w:rPr>
          <w:rFonts w:ascii="Arial" w:hAnsi="Arial" w:cs="Arial"/>
          <w:sz w:val="21"/>
          <w:szCs w:val="21"/>
        </w:rPr>
        <w:t xml:space="preserve">. </w:t>
      </w:r>
    </w:p>
    <w:p w14:paraId="58174B57" w14:textId="77777777" w:rsidR="00534E80" w:rsidRDefault="00534E80" w:rsidP="00504F7A">
      <w:pPr>
        <w:pStyle w:val="Heading3"/>
        <w:numPr>
          <w:ilvl w:val="1"/>
          <w:numId w:val="20"/>
        </w:numPr>
        <w:rPr>
          <w:sz w:val="21"/>
          <w:szCs w:val="21"/>
        </w:rPr>
      </w:pPr>
      <w:bookmarkStart w:id="89" w:name="_Toc484439124"/>
      <w:r w:rsidRPr="003B032A">
        <w:rPr>
          <w:sz w:val="21"/>
          <w:szCs w:val="21"/>
        </w:rPr>
        <w:lastRenderedPageBreak/>
        <w:t>IMPACTO GLOBAL DEL PROYECTO SOBRE LA POBREZA RURAL</w:t>
      </w:r>
      <w:bookmarkEnd w:id="89"/>
    </w:p>
    <w:p w14:paraId="67DBD95D" w14:textId="2DB552F8" w:rsidR="002C2010" w:rsidRPr="00FF16D3" w:rsidRDefault="002C2010" w:rsidP="00E604C3">
      <w:pPr>
        <w:numPr>
          <w:ilvl w:val="0"/>
          <w:numId w:val="35"/>
        </w:numPr>
        <w:spacing w:line="240" w:lineRule="auto"/>
        <w:jc w:val="both"/>
        <w:rPr>
          <w:rFonts w:ascii="Arial" w:eastAsia="Times New Roman" w:hAnsi="Arial" w:cs="Arial"/>
          <w:sz w:val="21"/>
          <w:szCs w:val="21"/>
        </w:rPr>
      </w:pPr>
      <w:r w:rsidRPr="00FF16D3">
        <w:rPr>
          <w:rFonts w:ascii="Arial" w:eastAsia="Times New Roman" w:hAnsi="Arial" w:cs="Arial"/>
          <w:sz w:val="21"/>
          <w:szCs w:val="21"/>
        </w:rPr>
        <w:t>Para medir el impacto del proyecto se revisó toda la documentación y evidencias que el proyecto facilit</w:t>
      </w:r>
      <w:r w:rsidR="003748BF" w:rsidRPr="00FF16D3">
        <w:rPr>
          <w:rFonts w:ascii="Arial" w:eastAsia="Times New Roman" w:hAnsi="Arial" w:cs="Arial"/>
          <w:sz w:val="21"/>
          <w:szCs w:val="21"/>
        </w:rPr>
        <w:t>ó</w:t>
      </w:r>
      <w:r w:rsidRPr="00FF16D3">
        <w:rPr>
          <w:rFonts w:ascii="Arial" w:eastAsia="Times New Roman" w:hAnsi="Arial" w:cs="Arial"/>
          <w:sz w:val="21"/>
          <w:szCs w:val="21"/>
        </w:rPr>
        <w:t xml:space="preserve"> para la misión de evaluación. Las herramientas utilizadas permitieron identificar las evidencias. La evaluación </w:t>
      </w:r>
      <w:r w:rsidR="003748BF" w:rsidRPr="00FF16D3">
        <w:rPr>
          <w:rFonts w:ascii="Arial" w:eastAsia="Times New Roman" w:hAnsi="Arial" w:cs="Arial"/>
          <w:sz w:val="21"/>
          <w:szCs w:val="21"/>
        </w:rPr>
        <w:t>enfrentó</w:t>
      </w:r>
      <w:r w:rsidR="00B122EE" w:rsidRPr="00FF16D3">
        <w:rPr>
          <w:rFonts w:ascii="Arial" w:eastAsia="Times New Roman" w:hAnsi="Arial" w:cs="Arial"/>
          <w:sz w:val="21"/>
          <w:szCs w:val="21"/>
        </w:rPr>
        <w:t xml:space="preserve"> e</w:t>
      </w:r>
      <w:r w:rsidRPr="00FF16D3">
        <w:rPr>
          <w:rFonts w:ascii="Arial" w:eastAsia="Times New Roman" w:hAnsi="Arial" w:cs="Arial"/>
          <w:sz w:val="21"/>
          <w:szCs w:val="21"/>
        </w:rPr>
        <w:t>l inconveniente que el proyecto no contaba con un sistema de seguimiento y evaluació</w:t>
      </w:r>
      <w:r w:rsidR="00715801" w:rsidRPr="00FF16D3">
        <w:rPr>
          <w:rFonts w:ascii="Arial" w:eastAsia="Times New Roman" w:hAnsi="Arial" w:cs="Arial"/>
          <w:sz w:val="21"/>
          <w:szCs w:val="21"/>
        </w:rPr>
        <w:t>n, s</w:t>
      </w:r>
      <w:r w:rsidR="003748BF" w:rsidRPr="00FF16D3">
        <w:rPr>
          <w:rFonts w:ascii="Arial" w:eastAsia="Times New Roman" w:hAnsi="Arial" w:cs="Arial"/>
          <w:sz w:val="21"/>
          <w:szCs w:val="21"/>
        </w:rPr>
        <w:t xml:space="preserve">in embargo, </w:t>
      </w:r>
      <w:r w:rsidRPr="00FF16D3">
        <w:rPr>
          <w:rFonts w:ascii="Arial" w:eastAsia="Times New Roman" w:hAnsi="Arial" w:cs="Arial"/>
          <w:sz w:val="21"/>
          <w:szCs w:val="21"/>
        </w:rPr>
        <w:t>PROFONANPE facilit</w:t>
      </w:r>
      <w:r w:rsidR="003748BF" w:rsidRPr="00FF16D3">
        <w:rPr>
          <w:rFonts w:ascii="Arial" w:eastAsia="Times New Roman" w:hAnsi="Arial" w:cs="Arial"/>
          <w:sz w:val="21"/>
          <w:szCs w:val="21"/>
        </w:rPr>
        <w:t>ó</w:t>
      </w:r>
      <w:r w:rsidR="00715801" w:rsidRPr="00FF16D3">
        <w:rPr>
          <w:rFonts w:ascii="Arial" w:eastAsia="Times New Roman" w:hAnsi="Arial" w:cs="Arial"/>
          <w:sz w:val="21"/>
          <w:szCs w:val="21"/>
        </w:rPr>
        <w:t xml:space="preserve"> una consultoría que permitió</w:t>
      </w:r>
      <w:r w:rsidRPr="00FF16D3">
        <w:rPr>
          <w:rFonts w:ascii="Arial" w:eastAsia="Times New Roman" w:hAnsi="Arial" w:cs="Arial"/>
          <w:sz w:val="21"/>
          <w:szCs w:val="21"/>
        </w:rPr>
        <w:t xml:space="preserve"> dar cuenta del impacto del proyecto frente a los indicadores globales. </w:t>
      </w:r>
    </w:p>
    <w:p w14:paraId="3336BC15" w14:textId="2809D153" w:rsidR="003B032A" w:rsidRPr="003B032A" w:rsidRDefault="003B032A" w:rsidP="002C2010">
      <w:pPr>
        <w:spacing w:line="240" w:lineRule="auto"/>
        <w:ind w:left="218"/>
        <w:jc w:val="both"/>
        <w:rPr>
          <w:rFonts w:ascii="Arial" w:eastAsia="Times New Roman" w:hAnsi="Arial" w:cs="Arial"/>
          <w:sz w:val="21"/>
          <w:szCs w:val="21"/>
        </w:rPr>
      </w:pPr>
      <w:r w:rsidRPr="003B032A">
        <w:rPr>
          <w:rFonts w:ascii="Arial" w:eastAsia="Times New Roman" w:hAnsi="Arial" w:cs="Arial"/>
          <w:sz w:val="21"/>
          <w:szCs w:val="21"/>
        </w:rPr>
        <w:t xml:space="preserve">El impacto en la reducción de la pobreza medido a través de los indicadores distritales da cuenta que en </w:t>
      </w:r>
      <w:proofErr w:type="spellStart"/>
      <w:r w:rsidRPr="003B032A">
        <w:rPr>
          <w:rFonts w:ascii="Arial" w:eastAsia="Times New Roman" w:hAnsi="Arial" w:cs="Arial"/>
          <w:sz w:val="21"/>
          <w:szCs w:val="21"/>
        </w:rPr>
        <w:t>Kañaris</w:t>
      </w:r>
      <w:proofErr w:type="spellEnd"/>
      <w:r w:rsidRPr="003B032A">
        <w:rPr>
          <w:rFonts w:ascii="Arial" w:eastAsia="Times New Roman" w:hAnsi="Arial" w:cs="Arial"/>
          <w:sz w:val="21"/>
          <w:szCs w:val="21"/>
        </w:rPr>
        <w:t xml:space="preserve"> la reducción es de 4.04 % mientras que la pobreza extrema se redujo en 1.94%; en </w:t>
      </w:r>
      <w:proofErr w:type="spellStart"/>
      <w:r w:rsidRPr="003B032A">
        <w:rPr>
          <w:rFonts w:ascii="Arial" w:eastAsia="Times New Roman" w:hAnsi="Arial" w:cs="Arial"/>
          <w:sz w:val="21"/>
          <w:szCs w:val="21"/>
        </w:rPr>
        <w:t>Inkahuasi</w:t>
      </w:r>
      <w:proofErr w:type="spellEnd"/>
      <w:r w:rsidRPr="003B032A">
        <w:rPr>
          <w:rFonts w:ascii="Arial" w:eastAsia="Times New Roman" w:hAnsi="Arial" w:cs="Arial"/>
          <w:sz w:val="21"/>
          <w:szCs w:val="21"/>
        </w:rPr>
        <w:t xml:space="preserve">, la pobreza redujo en 4.04% y la pobreza extrema en 1.94%; La reducción crónica infantil en </w:t>
      </w:r>
      <w:proofErr w:type="spellStart"/>
      <w:r w:rsidRPr="003B032A">
        <w:rPr>
          <w:rFonts w:ascii="Arial" w:eastAsia="Times New Roman" w:hAnsi="Arial" w:cs="Arial"/>
          <w:sz w:val="21"/>
          <w:szCs w:val="21"/>
        </w:rPr>
        <w:t>Kañaris</w:t>
      </w:r>
      <w:proofErr w:type="spellEnd"/>
      <w:r w:rsidRPr="003B032A">
        <w:rPr>
          <w:rFonts w:ascii="Arial" w:eastAsia="Times New Roman" w:hAnsi="Arial" w:cs="Arial"/>
          <w:sz w:val="21"/>
          <w:szCs w:val="21"/>
        </w:rPr>
        <w:t xml:space="preserve"> se redujo en 3.6% y 9.6% en </w:t>
      </w:r>
      <w:proofErr w:type="spellStart"/>
      <w:r w:rsidRPr="003B032A">
        <w:rPr>
          <w:rFonts w:ascii="Arial" w:eastAsia="Times New Roman" w:hAnsi="Arial" w:cs="Arial"/>
          <w:sz w:val="21"/>
          <w:szCs w:val="21"/>
        </w:rPr>
        <w:t>Inkahuasi</w:t>
      </w:r>
      <w:proofErr w:type="spellEnd"/>
      <w:r w:rsidRPr="003B032A">
        <w:rPr>
          <w:rFonts w:ascii="Arial" w:eastAsia="Times New Roman" w:hAnsi="Arial" w:cs="Arial"/>
          <w:sz w:val="21"/>
          <w:szCs w:val="21"/>
        </w:rPr>
        <w:t xml:space="preserve">. (Valores para los indicadores de pobreza y desnutrición infantil, de acuerdo al análisis y los supuestos realizados en la consultoría “Sustento de cumplimiento de objetivos y resultados a través del análisis de sus indicadores del proyecto Manejo Sostenible de Áreas Protegidas y Bosques de la Sierra Norte del Perú”. Consultora: Claudia Vega). </w:t>
      </w:r>
      <w:r w:rsidR="00DE1C65">
        <w:rPr>
          <w:rFonts w:ascii="Arial" w:eastAsia="Times New Roman" w:hAnsi="Arial" w:cs="Arial"/>
          <w:sz w:val="21"/>
          <w:szCs w:val="21"/>
        </w:rPr>
        <w:t xml:space="preserve"> Sin embargo, estos valores no pueden ser atribuidos a la contribución al impacto global sobre la pobreza rural dado que no existen afirmaciones sustentadas por un sistema de seguimiento y </w:t>
      </w:r>
      <w:r w:rsidR="00907869">
        <w:rPr>
          <w:rFonts w:ascii="Arial" w:eastAsia="Times New Roman" w:hAnsi="Arial" w:cs="Arial"/>
          <w:sz w:val="21"/>
          <w:szCs w:val="21"/>
        </w:rPr>
        <w:t>evaluación</w:t>
      </w:r>
      <w:r w:rsidR="00DE1C65">
        <w:rPr>
          <w:rFonts w:ascii="Arial" w:eastAsia="Times New Roman" w:hAnsi="Arial" w:cs="Arial"/>
          <w:sz w:val="21"/>
          <w:szCs w:val="21"/>
        </w:rPr>
        <w:t>.</w:t>
      </w:r>
    </w:p>
    <w:p w14:paraId="095951C7" w14:textId="158520E5" w:rsidR="00E62A7C" w:rsidRPr="00186954" w:rsidRDefault="00E62A7C" w:rsidP="00B26A63">
      <w:pPr>
        <w:pStyle w:val="Heading1"/>
      </w:pPr>
      <w:bookmarkStart w:id="90" w:name="_Toc484439125"/>
      <w:r w:rsidRPr="00186954">
        <w:t>CONCLUSIONES</w:t>
      </w:r>
      <w:bookmarkEnd w:id="90"/>
      <w:r w:rsidR="00B94513">
        <w:t xml:space="preserve"> </w:t>
      </w:r>
    </w:p>
    <w:p w14:paraId="42A2F1DF" w14:textId="30CC6CB1" w:rsidR="00E62A7C" w:rsidRPr="00186954" w:rsidRDefault="00E62A7C"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El diseño del proyecto</w:t>
      </w:r>
      <w:r w:rsidR="00BD0DAF">
        <w:rPr>
          <w:rFonts w:ascii="Arial" w:eastAsia="Times New Roman" w:hAnsi="Arial" w:cs="Arial"/>
          <w:sz w:val="21"/>
          <w:szCs w:val="21"/>
        </w:rPr>
        <w:t xml:space="preserve"> </w:t>
      </w:r>
      <w:proofErr w:type="spellStart"/>
      <w:r w:rsidR="000F2248">
        <w:rPr>
          <w:rFonts w:ascii="Arial" w:eastAsia="Times New Roman" w:hAnsi="Arial" w:cs="Arial"/>
          <w:sz w:val="21"/>
          <w:szCs w:val="21"/>
        </w:rPr>
        <w:t>Inkañaris</w:t>
      </w:r>
      <w:proofErr w:type="spellEnd"/>
      <w:r w:rsidR="000F2248">
        <w:rPr>
          <w:rFonts w:ascii="Arial" w:eastAsia="Times New Roman" w:hAnsi="Arial" w:cs="Arial"/>
          <w:sz w:val="21"/>
          <w:szCs w:val="21"/>
        </w:rPr>
        <w:t xml:space="preserve"> </w:t>
      </w:r>
      <w:r w:rsidR="000F2248" w:rsidRPr="00186954">
        <w:rPr>
          <w:rFonts w:ascii="Arial" w:eastAsia="Times New Roman" w:hAnsi="Arial" w:cs="Arial"/>
          <w:sz w:val="21"/>
          <w:szCs w:val="21"/>
        </w:rPr>
        <w:t>ha</w:t>
      </w:r>
      <w:r w:rsidRPr="00186954">
        <w:rPr>
          <w:rFonts w:ascii="Arial" w:eastAsia="Times New Roman" w:hAnsi="Arial" w:cs="Arial"/>
          <w:sz w:val="21"/>
          <w:szCs w:val="21"/>
        </w:rPr>
        <w:t xml:space="preserve"> cumplido con el marco de política nacional para la gestión ambiental, integrando el principio </w:t>
      </w:r>
      <w:r w:rsidR="00246F61" w:rsidRPr="00186954">
        <w:rPr>
          <w:rFonts w:ascii="Arial" w:eastAsia="Times New Roman" w:hAnsi="Arial" w:cs="Arial"/>
          <w:sz w:val="21"/>
          <w:szCs w:val="21"/>
        </w:rPr>
        <w:t xml:space="preserve">de </w:t>
      </w:r>
      <w:proofErr w:type="spellStart"/>
      <w:r w:rsidR="00246F61" w:rsidRPr="00186954">
        <w:rPr>
          <w:rFonts w:ascii="Arial" w:eastAsia="Times New Roman" w:hAnsi="Arial" w:cs="Arial"/>
          <w:sz w:val="21"/>
          <w:szCs w:val="21"/>
        </w:rPr>
        <w:t>transectorialidad</w:t>
      </w:r>
      <w:proofErr w:type="spellEnd"/>
      <w:r w:rsidRPr="00186954">
        <w:rPr>
          <w:rFonts w:ascii="Arial" w:eastAsia="Times New Roman" w:hAnsi="Arial" w:cs="Arial"/>
          <w:sz w:val="21"/>
          <w:szCs w:val="21"/>
        </w:rPr>
        <w:t xml:space="preserve">, como se evidencia en </w:t>
      </w:r>
      <w:r w:rsidR="00C807C8" w:rsidRPr="00186954">
        <w:rPr>
          <w:rFonts w:ascii="Arial" w:eastAsia="Times New Roman" w:hAnsi="Arial" w:cs="Arial"/>
          <w:sz w:val="21"/>
          <w:szCs w:val="21"/>
        </w:rPr>
        <w:t>el involucramiento</w:t>
      </w:r>
      <w:r w:rsidRPr="00186954">
        <w:rPr>
          <w:rFonts w:ascii="Arial" w:eastAsia="Times New Roman" w:hAnsi="Arial" w:cs="Arial"/>
          <w:sz w:val="21"/>
          <w:szCs w:val="21"/>
        </w:rPr>
        <w:t xml:space="preserve"> de las autoridades públicas con competencias ambientales a </w:t>
      </w:r>
      <w:r w:rsidR="00C807C8" w:rsidRPr="00186954">
        <w:rPr>
          <w:rFonts w:ascii="Arial" w:eastAsia="Times New Roman" w:hAnsi="Arial" w:cs="Arial"/>
          <w:sz w:val="21"/>
          <w:szCs w:val="21"/>
        </w:rPr>
        <w:t>nivel sectorial</w:t>
      </w:r>
      <w:r w:rsidR="00D24F5A">
        <w:rPr>
          <w:rFonts w:ascii="Arial" w:eastAsia="Times New Roman" w:hAnsi="Arial" w:cs="Arial"/>
          <w:sz w:val="21"/>
          <w:szCs w:val="21"/>
        </w:rPr>
        <w:t xml:space="preserve">, regional y local, sin </w:t>
      </w:r>
      <w:r w:rsidR="00BD0DAF">
        <w:rPr>
          <w:rFonts w:ascii="Arial" w:eastAsia="Times New Roman" w:hAnsi="Arial" w:cs="Arial"/>
          <w:sz w:val="21"/>
          <w:szCs w:val="21"/>
        </w:rPr>
        <w:t>embargo,</w:t>
      </w:r>
      <w:r w:rsidR="00D24F5A">
        <w:rPr>
          <w:rFonts w:ascii="Arial" w:eastAsia="Times New Roman" w:hAnsi="Arial" w:cs="Arial"/>
          <w:sz w:val="21"/>
          <w:szCs w:val="21"/>
        </w:rPr>
        <w:t xml:space="preserve"> l</w:t>
      </w:r>
      <w:r w:rsidR="00B863C5">
        <w:rPr>
          <w:rFonts w:ascii="Arial" w:eastAsia="Times New Roman" w:hAnsi="Arial" w:cs="Arial"/>
          <w:sz w:val="21"/>
          <w:szCs w:val="21"/>
        </w:rPr>
        <w:t>as metas propuestas por el diseño excedieron la capacidad real de ejecuci</w:t>
      </w:r>
      <w:r w:rsidR="00F40B9E">
        <w:rPr>
          <w:rFonts w:ascii="Arial" w:eastAsia="Times New Roman" w:hAnsi="Arial" w:cs="Arial"/>
          <w:sz w:val="21"/>
          <w:szCs w:val="21"/>
        </w:rPr>
        <w:t>ó</w:t>
      </w:r>
      <w:r w:rsidR="00B863C5">
        <w:rPr>
          <w:rFonts w:ascii="Arial" w:eastAsia="Times New Roman" w:hAnsi="Arial" w:cs="Arial"/>
          <w:sz w:val="21"/>
          <w:szCs w:val="21"/>
        </w:rPr>
        <w:t>n del proyecto en tiempo y financiamiento que obligo a reprogramaciones.</w:t>
      </w:r>
    </w:p>
    <w:p w14:paraId="0025C2CB" w14:textId="77777777" w:rsidR="006255E2" w:rsidRDefault="00E62A7C"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El proyecto ha cumplido con alcanzar los indicadores </w:t>
      </w:r>
      <w:r w:rsidR="00B05A49" w:rsidRPr="00186954">
        <w:rPr>
          <w:rFonts w:ascii="Arial" w:eastAsia="Times New Roman" w:hAnsi="Arial" w:cs="Arial"/>
          <w:sz w:val="21"/>
          <w:szCs w:val="21"/>
        </w:rPr>
        <w:t>reajustados en</w:t>
      </w:r>
      <w:r w:rsidRPr="00186954">
        <w:rPr>
          <w:rFonts w:ascii="Arial" w:eastAsia="Times New Roman" w:hAnsi="Arial" w:cs="Arial"/>
          <w:sz w:val="21"/>
          <w:szCs w:val="21"/>
        </w:rPr>
        <w:t xml:space="preserve"> términos de metas (producto de las misiones de </w:t>
      </w:r>
      <w:r w:rsidR="00B863C5">
        <w:rPr>
          <w:rFonts w:ascii="Arial" w:eastAsia="Times New Roman" w:hAnsi="Arial" w:cs="Arial"/>
          <w:sz w:val="21"/>
          <w:szCs w:val="21"/>
        </w:rPr>
        <w:t xml:space="preserve">supervisión y </w:t>
      </w:r>
      <w:r w:rsidR="00B46920">
        <w:rPr>
          <w:rFonts w:ascii="Arial" w:eastAsia="Times New Roman" w:hAnsi="Arial" w:cs="Arial"/>
          <w:sz w:val="21"/>
          <w:szCs w:val="21"/>
        </w:rPr>
        <w:t>EMT</w:t>
      </w:r>
      <w:r w:rsidRPr="00186954">
        <w:rPr>
          <w:rFonts w:ascii="Arial" w:eastAsia="Times New Roman" w:hAnsi="Arial" w:cs="Arial"/>
          <w:sz w:val="21"/>
          <w:szCs w:val="21"/>
        </w:rPr>
        <w:t xml:space="preserve">).   </w:t>
      </w:r>
    </w:p>
    <w:p w14:paraId="43AEA3DD" w14:textId="77777777" w:rsidR="006255E2" w:rsidRDefault="00E62A7C" w:rsidP="00E604C3">
      <w:pPr>
        <w:numPr>
          <w:ilvl w:val="0"/>
          <w:numId w:val="35"/>
        </w:numPr>
        <w:spacing w:line="240" w:lineRule="auto"/>
        <w:jc w:val="both"/>
        <w:rPr>
          <w:rFonts w:ascii="Arial" w:eastAsia="Times New Roman" w:hAnsi="Arial" w:cs="Arial"/>
          <w:sz w:val="21"/>
          <w:szCs w:val="21"/>
        </w:rPr>
      </w:pPr>
      <w:r w:rsidRPr="006255E2">
        <w:rPr>
          <w:rFonts w:ascii="Arial" w:eastAsia="Times New Roman" w:hAnsi="Arial" w:cs="Arial"/>
          <w:sz w:val="21"/>
          <w:szCs w:val="21"/>
        </w:rPr>
        <w:t xml:space="preserve">Solo ha sido posible estimar </w:t>
      </w:r>
      <w:r w:rsidR="00D24F5A" w:rsidRPr="006255E2">
        <w:rPr>
          <w:rFonts w:ascii="Arial" w:eastAsia="Times New Roman" w:hAnsi="Arial" w:cs="Arial"/>
          <w:sz w:val="21"/>
          <w:szCs w:val="21"/>
        </w:rPr>
        <w:t>el análisis</w:t>
      </w:r>
      <w:r w:rsidRPr="006255E2">
        <w:rPr>
          <w:rFonts w:ascii="Arial" w:eastAsia="Times New Roman" w:hAnsi="Arial" w:cs="Arial"/>
          <w:sz w:val="21"/>
          <w:szCs w:val="21"/>
        </w:rPr>
        <w:t xml:space="preserve"> beneficio costo de los PDN</w:t>
      </w:r>
      <w:r w:rsidR="00906130">
        <w:rPr>
          <w:rFonts w:ascii="Arial" w:eastAsia="Times New Roman" w:hAnsi="Arial" w:cs="Arial"/>
          <w:sz w:val="21"/>
          <w:szCs w:val="21"/>
        </w:rPr>
        <w:t>.</w:t>
      </w:r>
      <w:r w:rsidRPr="006255E2">
        <w:rPr>
          <w:rFonts w:ascii="Arial" w:eastAsia="Times New Roman" w:hAnsi="Arial" w:cs="Arial"/>
          <w:sz w:val="21"/>
          <w:szCs w:val="21"/>
        </w:rPr>
        <w:t xml:space="preserve"> </w:t>
      </w:r>
      <w:r w:rsidR="00D24F5A">
        <w:rPr>
          <w:rFonts w:ascii="Arial" w:eastAsia="Times New Roman" w:hAnsi="Arial" w:cs="Arial"/>
          <w:sz w:val="21"/>
          <w:szCs w:val="21"/>
        </w:rPr>
        <w:t>E</w:t>
      </w:r>
      <w:r w:rsidR="00D24F5A" w:rsidRPr="006255E2">
        <w:rPr>
          <w:rFonts w:ascii="Arial" w:eastAsia="Times New Roman" w:hAnsi="Arial" w:cs="Arial"/>
          <w:sz w:val="21"/>
          <w:szCs w:val="21"/>
        </w:rPr>
        <w:t>ste ha</w:t>
      </w:r>
      <w:r w:rsidRPr="006255E2">
        <w:rPr>
          <w:rFonts w:ascii="Arial" w:eastAsia="Times New Roman" w:hAnsi="Arial" w:cs="Arial"/>
          <w:sz w:val="21"/>
          <w:szCs w:val="21"/>
        </w:rPr>
        <w:t xml:space="preserve"> sido posible </w:t>
      </w:r>
      <w:r w:rsidR="00906130">
        <w:rPr>
          <w:rFonts w:ascii="Arial" w:eastAsia="Times New Roman" w:hAnsi="Arial" w:cs="Arial"/>
          <w:sz w:val="21"/>
          <w:szCs w:val="21"/>
        </w:rPr>
        <w:t>con</w:t>
      </w:r>
      <w:r w:rsidRPr="006255E2">
        <w:rPr>
          <w:rFonts w:ascii="Arial" w:eastAsia="Times New Roman" w:hAnsi="Arial" w:cs="Arial"/>
          <w:sz w:val="21"/>
          <w:szCs w:val="21"/>
        </w:rPr>
        <w:t xml:space="preserve"> base </w:t>
      </w:r>
      <w:r w:rsidR="00906130">
        <w:rPr>
          <w:rFonts w:ascii="Arial" w:eastAsia="Times New Roman" w:hAnsi="Arial" w:cs="Arial"/>
          <w:sz w:val="21"/>
          <w:szCs w:val="21"/>
        </w:rPr>
        <w:t>en</w:t>
      </w:r>
      <w:r w:rsidRPr="006255E2">
        <w:rPr>
          <w:rFonts w:ascii="Arial" w:eastAsia="Times New Roman" w:hAnsi="Arial" w:cs="Arial"/>
          <w:sz w:val="21"/>
          <w:szCs w:val="21"/>
        </w:rPr>
        <w:t xml:space="preserve"> criterios cuyo valor ha sido estimado en base a la potencialidad que evidencian sobre todo algunos PDN y su articulación al mercado de   exportación, y en otros casos por su articulación al mercado local.</w:t>
      </w:r>
    </w:p>
    <w:p w14:paraId="1DD11F05" w14:textId="77777777" w:rsidR="006255E2" w:rsidRDefault="00E62A7C" w:rsidP="00E604C3">
      <w:pPr>
        <w:numPr>
          <w:ilvl w:val="0"/>
          <w:numId w:val="35"/>
        </w:numPr>
        <w:spacing w:line="240" w:lineRule="auto"/>
        <w:jc w:val="both"/>
        <w:rPr>
          <w:rFonts w:ascii="Arial" w:eastAsia="Times New Roman" w:hAnsi="Arial" w:cs="Arial"/>
          <w:sz w:val="21"/>
          <w:szCs w:val="21"/>
        </w:rPr>
      </w:pPr>
      <w:r w:rsidRPr="006255E2">
        <w:rPr>
          <w:rFonts w:ascii="Arial" w:eastAsia="Times New Roman" w:hAnsi="Arial" w:cs="Arial"/>
          <w:sz w:val="21"/>
          <w:szCs w:val="21"/>
        </w:rPr>
        <w:t xml:space="preserve">La estimación de los retornos sociales, ambientales y económicos esperados de la ejecución del proyecto respecto a los otros componentes del </w:t>
      </w:r>
      <w:r w:rsidR="00D24F5A" w:rsidRPr="006255E2">
        <w:rPr>
          <w:rFonts w:ascii="Arial" w:eastAsia="Times New Roman" w:hAnsi="Arial" w:cs="Arial"/>
          <w:sz w:val="21"/>
          <w:szCs w:val="21"/>
        </w:rPr>
        <w:t>proyecto se</w:t>
      </w:r>
      <w:r w:rsidRPr="006255E2">
        <w:rPr>
          <w:rFonts w:ascii="Arial" w:eastAsia="Times New Roman" w:hAnsi="Arial" w:cs="Arial"/>
          <w:sz w:val="21"/>
          <w:szCs w:val="21"/>
        </w:rPr>
        <w:t xml:space="preserve"> </w:t>
      </w:r>
      <w:r w:rsidR="00BD0DAF" w:rsidRPr="006255E2">
        <w:rPr>
          <w:rFonts w:ascii="Arial" w:eastAsia="Times New Roman" w:hAnsi="Arial" w:cs="Arial"/>
          <w:sz w:val="21"/>
          <w:szCs w:val="21"/>
        </w:rPr>
        <w:t>sustentan en</w:t>
      </w:r>
      <w:r w:rsidRPr="006255E2">
        <w:rPr>
          <w:rFonts w:ascii="Arial" w:eastAsia="Times New Roman" w:hAnsi="Arial" w:cs="Arial"/>
          <w:sz w:val="21"/>
          <w:szCs w:val="21"/>
        </w:rPr>
        <w:t xml:space="preserve"> varios estudios que contribuirán </w:t>
      </w:r>
      <w:r w:rsidR="00BD0DAF" w:rsidRPr="006255E2">
        <w:rPr>
          <w:rFonts w:ascii="Arial" w:eastAsia="Times New Roman" w:hAnsi="Arial" w:cs="Arial"/>
          <w:sz w:val="21"/>
          <w:szCs w:val="21"/>
        </w:rPr>
        <w:t>a la</w:t>
      </w:r>
      <w:r w:rsidRPr="006255E2">
        <w:rPr>
          <w:rFonts w:ascii="Arial" w:eastAsia="Times New Roman" w:hAnsi="Arial" w:cs="Arial"/>
          <w:sz w:val="21"/>
          <w:szCs w:val="21"/>
        </w:rPr>
        <w:t xml:space="preserve"> continuidad de las acciones al cierre del proyecto y que son muy valorados por la institucionalidad local como el SERNANP, las regiones de Lambayeque y Cajamarca y sus respectivos equipos técnicos.</w:t>
      </w:r>
    </w:p>
    <w:p w14:paraId="7A9FBA7C" w14:textId="440D862B" w:rsidR="006255E2" w:rsidRDefault="00E62A7C" w:rsidP="00E604C3">
      <w:pPr>
        <w:numPr>
          <w:ilvl w:val="0"/>
          <w:numId w:val="35"/>
        </w:numPr>
        <w:spacing w:line="240" w:lineRule="auto"/>
        <w:jc w:val="both"/>
        <w:rPr>
          <w:rFonts w:ascii="Arial" w:eastAsia="Times New Roman" w:hAnsi="Arial" w:cs="Arial"/>
          <w:sz w:val="21"/>
          <w:szCs w:val="21"/>
        </w:rPr>
      </w:pPr>
      <w:r w:rsidRPr="006255E2">
        <w:rPr>
          <w:rFonts w:ascii="Arial" w:eastAsia="Times New Roman" w:hAnsi="Arial" w:cs="Arial"/>
          <w:sz w:val="21"/>
          <w:szCs w:val="21"/>
        </w:rPr>
        <w:t xml:space="preserve">El Proyecto no ha contado con un sistema de Seguimiento y </w:t>
      </w:r>
      <w:r w:rsidR="00257F1A" w:rsidRPr="006255E2">
        <w:rPr>
          <w:rFonts w:ascii="Arial" w:eastAsia="Times New Roman" w:hAnsi="Arial" w:cs="Arial"/>
          <w:sz w:val="21"/>
          <w:szCs w:val="21"/>
        </w:rPr>
        <w:t xml:space="preserve">Evaluación </w:t>
      </w:r>
      <w:r w:rsidRPr="006255E2">
        <w:rPr>
          <w:rFonts w:ascii="Arial" w:eastAsia="Times New Roman" w:hAnsi="Arial" w:cs="Arial"/>
          <w:sz w:val="21"/>
          <w:szCs w:val="21"/>
        </w:rPr>
        <w:t>establecido</w:t>
      </w:r>
      <w:r w:rsidR="00D24F5A">
        <w:rPr>
          <w:rFonts w:ascii="Arial" w:eastAsia="Times New Roman" w:hAnsi="Arial" w:cs="Arial"/>
          <w:sz w:val="21"/>
          <w:szCs w:val="21"/>
        </w:rPr>
        <w:t xml:space="preserve"> en el diseño porque el mismo no previo los fondos para su implementación,</w:t>
      </w:r>
      <w:r w:rsidRPr="006255E2">
        <w:rPr>
          <w:rFonts w:ascii="Arial" w:eastAsia="Times New Roman" w:hAnsi="Arial" w:cs="Arial"/>
          <w:sz w:val="21"/>
          <w:szCs w:val="21"/>
        </w:rPr>
        <w:t xml:space="preserve"> esto ha limitado </w:t>
      </w:r>
      <w:r w:rsidR="00D24F5A" w:rsidRPr="006255E2">
        <w:rPr>
          <w:rFonts w:ascii="Arial" w:eastAsia="Times New Roman" w:hAnsi="Arial" w:cs="Arial"/>
          <w:sz w:val="21"/>
          <w:szCs w:val="21"/>
        </w:rPr>
        <w:t>significativamente la</w:t>
      </w:r>
      <w:r w:rsidRPr="006255E2">
        <w:rPr>
          <w:rFonts w:ascii="Arial" w:eastAsia="Times New Roman" w:hAnsi="Arial" w:cs="Arial"/>
          <w:sz w:val="21"/>
          <w:szCs w:val="21"/>
        </w:rPr>
        <w:t xml:space="preserve"> toma de decisiones oportunas </w:t>
      </w:r>
      <w:r w:rsidR="00B345A6">
        <w:rPr>
          <w:rFonts w:ascii="Arial" w:eastAsia="Times New Roman" w:hAnsi="Arial" w:cs="Arial"/>
          <w:sz w:val="21"/>
          <w:szCs w:val="21"/>
        </w:rPr>
        <w:t xml:space="preserve">tanto </w:t>
      </w:r>
      <w:r w:rsidR="00BD0DAF">
        <w:rPr>
          <w:rFonts w:ascii="Arial" w:eastAsia="Times New Roman" w:hAnsi="Arial" w:cs="Arial"/>
          <w:sz w:val="21"/>
          <w:szCs w:val="21"/>
        </w:rPr>
        <w:t xml:space="preserve">para </w:t>
      </w:r>
      <w:r w:rsidR="00B345A6">
        <w:rPr>
          <w:rFonts w:ascii="Arial" w:eastAsia="Times New Roman" w:hAnsi="Arial" w:cs="Arial"/>
          <w:sz w:val="21"/>
          <w:szCs w:val="21"/>
        </w:rPr>
        <w:t xml:space="preserve">la </w:t>
      </w:r>
      <w:r w:rsidR="00D24F5A">
        <w:rPr>
          <w:rFonts w:ascii="Arial" w:eastAsia="Times New Roman" w:hAnsi="Arial" w:cs="Arial"/>
          <w:sz w:val="21"/>
          <w:szCs w:val="21"/>
        </w:rPr>
        <w:t xml:space="preserve">Junta </w:t>
      </w:r>
      <w:r w:rsidR="00D24F5A" w:rsidRPr="006255E2">
        <w:rPr>
          <w:rFonts w:ascii="Arial" w:eastAsia="Times New Roman" w:hAnsi="Arial" w:cs="Arial"/>
          <w:sz w:val="21"/>
          <w:szCs w:val="21"/>
        </w:rPr>
        <w:t>de</w:t>
      </w:r>
      <w:r w:rsidRPr="006255E2">
        <w:rPr>
          <w:rFonts w:ascii="Arial" w:eastAsia="Times New Roman" w:hAnsi="Arial" w:cs="Arial"/>
          <w:sz w:val="21"/>
          <w:szCs w:val="21"/>
        </w:rPr>
        <w:t xml:space="preserve"> </w:t>
      </w:r>
      <w:r w:rsidR="00F40B9E">
        <w:rPr>
          <w:rFonts w:ascii="Arial" w:eastAsia="Times New Roman" w:hAnsi="Arial" w:cs="Arial"/>
          <w:sz w:val="21"/>
          <w:szCs w:val="21"/>
        </w:rPr>
        <w:t>A</w:t>
      </w:r>
      <w:r w:rsidRPr="006255E2">
        <w:rPr>
          <w:rFonts w:ascii="Arial" w:eastAsia="Times New Roman" w:hAnsi="Arial" w:cs="Arial"/>
          <w:sz w:val="21"/>
          <w:szCs w:val="21"/>
        </w:rPr>
        <w:t xml:space="preserve">dministración, </w:t>
      </w:r>
      <w:r w:rsidR="00BD0DAF">
        <w:rPr>
          <w:rFonts w:ascii="Arial" w:eastAsia="Times New Roman" w:hAnsi="Arial" w:cs="Arial"/>
          <w:sz w:val="21"/>
          <w:szCs w:val="21"/>
        </w:rPr>
        <w:t xml:space="preserve">para </w:t>
      </w:r>
      <w:r w:rsidRPr="006255E2">
        <w:rPr>
          <w:rFonts w:ascii="Arial" w:eastAsia="Times New Roman" w:hAnsi="Arial" w:cs="Arial"/>
          <w:sz w:val="21"/>
          <w:szCs w:val="21"/>
        </w:rPr>
        <w:t xml:space="preserve">los responsables directos del proyecto y para las diferentes misiones de seguimiento, </w:t>
      </w:r>
      <w:r w:rsidR="00D24F5A" w:rsidRPr="006255E2">
        <w:rPr>
          <w:rFonts w:ascii="Arial" w:eastAsia="Times New Roman" w:hAnsi="Arial" w:cs="Arial"/>
          <w:sz w:val="21"/>
          <w:szCs w:val="21"/>
        </w:rPr>
        <w:t>y para</w:t>
      </w:r>
      <w:r w:rsidRPr="006255E2">
        <w:rPr>
          <w:rFonts w:ascii="Arial" w:eastAsia="Times New Roman" w:hAnsi="Arial" w:cs="Arial"/>
          <w:sz w:val="21"/>
          <w:szCs w:val="21"/>
        </w:rPr>
        <w:t xml:space="preserve"> la evaluación de cierre.</w:t>
      </w:r>
      <w:r w:rsidR="00D24F5A">
        <w:rPr>
          <w:rFonts w:ascii="Arial" w:eastAsia="Times New Roman" w:hAnsi="Arial" w:cs="Arial"/>
          <w:sz w:val="21"/>
          <w:szCs w:val="21"/>
        </w:rPr>
        <w:t xml:space="preserve"> Sin embargo,</w:t>
      </w:r>
      <w:r w:rsidR="00BD0DAF">
        <w:rPr>
          <w:rFonts w:ascii="Arial" w:eastAsia="Times New Roman" w:hAnsi="Arial" w:cs="Arial"/>
          <w:sz w:val="21"/>
          <w:szCs w:val="21"/>
        </w:rPr>
        <w:t xml:space="preserve"> el proyecto </w:t>
      </w:r>
      <w:proofErr w:type="spellStart"/>
      <w:r w:rsidR="00BD0DAF">
        <w:rPr>
          <w:rFonts w:ascii="Arial" w:eastAsia="Times New Roman" w:hAnsi="Arial" w:cs="Arial"/>
          <w:sz w:val="21"/>
          <w:szCs w:val="21"/>
        </w:rPr>
        <w:t>Inkañaris</w:t>
      </w:r>
      <w:proofErr w:type="spellEnd"/>
      <w:r w:rsidR="00BD0DAF">
        <w:rPr>
          <w:rFonts w:ascii="Arial" w:eastAsia="Times New Roman" w:hAnsi="Arial" w:cs="Arial"/>
          <w:sz w:val="21"/>
          <w:szCs w:val="21"/>
        </w:rPr>
        <w:t xml:space="preserve"> cumplió con los oportunos reportes</w:t>
      </w:r>
      <w:r w:rsidR="00F40B9E">
        <w:rPr>
          <w:rFonts w:ascii="Arial" w:eastAsia="Times New Roman" w:hAnsi="Arial" w:cs="Arial"/>
          <w:sz w:val="21"/>
          <w:szCs w:val="21"/>
        </w:rPr>
        <w:t xml:space="preserve"> de información a travé</w:t>
      </w:r>
      <w:r w:rsidR="00D24F5A">
        <w:rPr>
          <w:rFonts w:ascii="Arial" w:eastAsia="Times New Roman" w:hAnsi="Arial" w:cs="Arial"/>
          <w:sz w:val="21"/>
          <w:szCs w:val="21"/>
        </w:rPr>
        <w:t>s de los PIR.</w:t>
      </w:r>
    </w:p>
    <w:p w14:paraId="5CC225AD" w14:textId="77777777" w:rsidR="00A478DE" w:rsidRDefault="00E62A7C" w:rsidP="00E604C3">
      <w:pPr>
        <w:numPr>
          <w:ilvl w:val="0"/>
          <w:numId w:val="35"/>
        </w:numPr>
        <w:spacing w:line="240" w:lineRule="auto"/>
        <w:jc w:val="both"/>
        <w:rPr>
          <w:rFonts w:ascii="Arial" w:eastAsia="Times New Roman" w:hAnsi="Arial" w:cs="Arial"/>
          <w:sz w:val="21"/>
          <w:szCs w:val="21"/>
        </w:rPr>
      </w:pPr>
      <w:r w:rsidRPr="006255E2">
        <w:rPr>
          <w:rFonts w:ascii="Arial" w:eastAsia="Times New Roman" w:hAnsi="Arial" w:cs="Arial"/>
          <w:sz w:val="21"/>
          <w:szCs w:val="21"/>
        </w:rPr>
        <w:t xml:space="preserve">Se ha evidenciado cierta demora en la transferencia de recursos para que las asociaciones ejecutaran los </w:t>
      </w:r>
      <w:r w:rsidR="002246A0" w:rsidRPr="006255E2">
        <w:rPr>
          <w:rFonts w:ascii="Arial" w:eastAsia="Times New Roman" w:hAnsi="Arial" w:cs="Arial"/>
          <w:sz w:val="21"/>
          <w:szCs w:val="21"/>
        </w:rPr>
        <w:t>PDN,</w:t>
      </w:r>
      <w:r w:rsidRPr="006255E2">
        <w:rPr>
          <w:rFonts w:ascii="Arial" w:eastAsia="Times New Roman" w:hAnsi="Arial" w:cs="Arial"/>
          <w:sz w:val="21"/>
          <w:szCs w:val="21"/>
        </w:rPr>
        <w:t xml:space="preserve"> 5 meses en la primera etapa </w:t>
      </w:r>
      <w:r w:rsidR="002246A0" w:rsidRPr="006255E2">
        <w:rPr>
          <w:rFonts w:ascii="Arial" w:eastAsia="Times New Roman" w:hAnsi="Arial" w:cs="Arial"/>
          <w:sz w:val="21"/>
          <w:szCs w:val="21"/>
        </w:rPr>
        <w:t>(2012</w:t>
      </w:r>
      <w:r w:rsidRPr="006255E2">
        <w:rPr>
          <w:rFonts w:ascii="Arial" w:eastAsia="Times New Roman" w:hAnsi="Arial" w:cs="Arial"/>
          <w:sz w:val="21"/>
          <w:szCs w:val="21"/>
        </w:rPr>
        <w:t xml:space="preserve"> – 2013) y </w:t>
      </w:r>
      <w:r w:rsidR="002246A0" w:rsidRPr="006255E2">
        <w:rPr>
          <w:rFonts w:ascii="Arial" w:eastAsia="Times New Roman" w:hAnsi="Arial" w:cs="Arial"/>
          <w:sz w:val="21"/>
          <w:szCs w:val="21"/>
        </w:rPr>
        <w:t>a</w:t>
      </w:r>
      <w:r w:rsidRPr="006255E2">
        <w:rPr>
          <w:rFonts w:ascii="Arial" w:eastAsia="Times New Roman" w:hAnsi="Arial" w:cs="Arial"/>
          <w:sz w:val="21"/>
          <w:szCs w:val="21"/>
        </w:rPr>
        <w:t>proximadamente 3 meses para los planes promovidos en el 2015- 2016. La demora derivo en cierta pérdida de credibilidad por parte de la población, la misma que tuvo que ser recuperada con mayor esfuerzo por parte del equipo del proyecto.</w:t>
      </w:r>
    </w:p>
    <w:p w14:paraId="1F2C36CA" w14:textId="77777777" w:rsidR="00A478DE" w:rsidRDefault="00BD0DAF"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 xml:space="preserve">Se </w:t>
      </w:r>
      <w:r w:rsidRPr="00A478DE">
        <w:rPr>
          <w:rFonts w:ascii="Arial" w:eastAsia="Times New Roman" w:hAnsi="Arial" w:cs="Arial"/>
          <w:sz w:val="21"/>
          <w:szCs w:val="21"/>
        </w:rPr>
        <w:t>ha</w:t>
      </w:r>
      <w:r w:rsidR="00E62A7C" w:rsidRPr="00A478DE">
        <w:rPr>
          <w:rFonts w:ascii="Arial" w:eastAsia="Times New Roman" w:hAnsi="Arial" w:cs="Arial"/>
          <w:sz w:val="21"/>
          <w:szCs w:val="21"/>
        </w:rPr>
        <w:t xml:space="preserve"> contribuido a </w:t>
      </w:r>
      <w:r w:rsidRPr="00A478DE">
        <w:rPr>
          <w:rFonts w:ascii="Arial" w:eastAsia="Times New Roman" w:hAnsi="Arial" w:cs="Arial"/>
          <w:sz w:val="21"/>
          <w:szCs w:val="21"/>
        </w:rPr>
        <w:t>incrementar los</w:t>
      </w:r>
      <w:r w:rsidR="00E62A7C" w:rsidRPr="00A478DE">
        <w:rPr>
          <w:rFonts w:ascii="Arial" w:eastAsia="Times New Roman" w:hAnsi="Arial" w:cs="Arial"/>
          <w:sz w:val="21"/>
          <w:szCs w:val="21"/>
        </w:rPr>
        <w:t xml:space="preserve"> </w:t>
      </w:r>
      <w:r w:rsidRPr="00A478DE">
        <w:rPr>
          <w:rFonts w:ascii="Arial" w:eastAsia="Times New Roman" w:hAnsi="Arial" w:cs="Arial"/>
          <w:sz w:val="21"/>
          <w:szCs w:val="21"/>
        </w:rPr>
        <w:t>activos físicos</w:t>
      </w:r>
      <w:r w:rsidR="00E62A7C" w:rsidRPr="00A478DE">
        <w:rPr>
          <w:rFonts w:ascii="Arial" w:eastAsia="Times New Roman" w:hAnsi="Arial" w:cs="Arial"/>
          <w:sz w:val="21"/>
          <w:szCs w:val="21"/>
        </w:rPr>
        <w:t xml:space="preserve"> de las familias involucradas en los PDN</w:t>
      </w:r>
      <w:r w:rsidR="003238AA">
        <w:rPr>
          <w:rFonts w:ascii="Arial" w:eastAsia="Times New Roman" w:hAnsi="Arial" w:cs="Arial"/>
          <w:sz w:val="21"/>
          <w:szCs w:val="21"/>
        </w:rPr>
        <w:t>.</w:t>
      </w:r>
      <w:r w:rsidR="00E62A7C" w:rsidRPr="00A478DE">
        <w:rPr>
          <w:rFonts w:ascii="Arial" w:eastAsia="Times New Roman" w:hAnsi="Arial" w:cs="Arial"/>
          <w:sz w:val="21"/>
          <w:szCs w:val="21"/>
        </w:rPr>
        <w:t xml:space="preserve"> </w:t>
      </w:r>
      <w:r>
        <w:rPr>
          <w:rFonts w:ascii="Arial" w:eastAsia="Times New Roman" w:hAnsi="Arial" w:cs="Arial"/>
          <w:sz w:val="21"/>
          <w:szCs w:val="21"/>
        </w:rPr>
        <w:t xml:space="preserve">Ahora </w:t>
      </w:r>
      <w:r w:rsidRPr="00A478DE">
        <w:rPr>
          <w:rFonts w:ascii="Arial" w:eastAsia="Times New Roman" w:hAnsi="Arial" w:cs="Arial"/>
          <w:sz w:val="21"/>
          <w:szCs w:val="21"/>
        </w:rPr>
        <w:t>cuentan</w:t>
      </w:r>
      <w:r w:rsidR="00E62A7C" w:rsidRPr="00A478DE">
        <w:rPr>
          <w:rFonts w:ascii="Arial" w:eastAsia="Times New Roman" w:hAnsi="Arial" w:cs="Arial"/>
          <w:sz w:val="21"/>
          <w:szCs w:val="21"/>
        </w:rPr>
        <w:t xml:space="preserve"> con un conjunto </w:t>
      </w:r>
      <w:r w:rsidRPr="00A478DE">
        <w:rPr>
          <w:rFonts w:ascii="Arial" w:eastAsia="Times New Roman" w:hAnsi="Arial" w:cs="Arial"/>
          <w:sz w:val="21"/>
          <w:szCs w:val="21"/>
        </w:rPr>
        <w:t>de herramientas</w:t>
      </w:r>
      <w:r w:rsidR="00E62A7C" w:rsidRPr="00A478DE">
        <w:rPr>
          <w:rFonts w:ascii="Arial" w:eastAsia="Times New Roman" w:hAnsi="Arial" w:cs="Arial"/>
          <w:sz w:val="21"/>
          <w:szCs w:val="21"/>
        </w:rPr>
        <w:t xml:space="preserve"> y equipos que vienen utilizando no solo en las actividades vinculadas a la línea de negocio, </w:t>
      </w:r>
      <w:r w:rsidR="00991F95">
        <w:rPr>
          <w:rFonts w:ascii="Arial" w:eastAsia="Times New Roman" w:hAnsi="Arial" w:cs="Arial"/>
          <w:sz w:val="21"/>
          <w:szCs w:val="21"/>
        </w:rPr>
        <w:t xml:space="preserve">sino </w:t>
      </w:r>
      <w:r>
        <w:rPr>
          <w:rFonts w:ascii="Arial" w:eastAsia="Times New Roman" w:hAnsi="Arial" w:cs="Arial"/>
          <w:sz w:val="21"/>
          <w:szCs w:val="21"/>
        </w:rPr>
        <w:t xml:space="preserve">también </w:t>
      </w:r>
      <w:r w:rsidRPr="00A478DE">
        <w:rPr>
          <w:rFonts w:ascii="Arial" w:eastAsia="Times New Roman" w:hAnsi="Arial" w:cs="Arial"/>
          <w:sz w:val="21"/>
          <w:szCs w:val="21"/>
        </w:rPr>
        <w:t>en</w:t>
      </w:r>
      <w:r w:rsidR="00E62A7C" w:rsidRPr="00A478DE">
        <w:rPr>
          <w:rFonts w:ascii="Arial" w:eastAsia="Times New Roman" w:hAnsi="Arial" w:cs="Arial"/>
          <w:sz w:val="21"/>
          <w:szCs w:val="21"/>
        </w:rPr>
        <w:t xml:space="preserve"> otras actividades generadoras de ingresos. Es importante destacar la contribución del proyecto a los </w:t>
      </w:r>
      <w:r w:rsidR="00E62A7C" w:rsidRPr="00A478DE">
        <w:rPr>
          <w:rFonts w:ascii="Arial" w:eastAsia="Times New Roman" w:hAnsi="Arial" w:cs="Arial"/>
          <w:sz w:val="21"/>
          <w:szCs w:val="21"/>
        </w:rPr>
        <w:lastRenderedPageBreak/>
        <w:t>activos intangibles: nuevos conocimientos, adquisición de habilidades y actitudes frente al giro del negocio en un contexto de conservación.</w:t>
      </w:r>
    </w:p>
    <w:p w14:paraId="7E3EAE28"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El proyecto ha contribuido a desarrollar capacidades en los equipos técnicos y profesionales de las instancias gubernamentales con quienes ha interactuado: SERNANP, G</w:t>
      </w:r>
      <w:r w:rsidR="008979DE">
        <w:rPr>
          <w:rFonts w:ascii="Arial" w:eastAsia="Times New Roman" w:hAnsi="Arial" w:cs="Arial"/>
          <w:sz w:val="21"/>
          <w:szCs w:val="21"/>
        </w:rPr>
        <w:t>ORE</w:t>
      </w:r>
      <w:r w:rsidRPr="00A478DE">
        <w:rPr>
          <w:rFonts w:ascii="Arial" w:eastAsia="Times New Roman" w:hAnsi="Arial" w:cs="Arial"/>
          <w:sz w:val="21"/>
          <w:szCs w:val="21"/>
        </w:rPr>
        <w:t xml:space="preserve"> (gerencias de RRNN) y </w:t>
      </w:r>
      <w:r w:rsidR="00BD0DAF" w:rsidRPr="00A478DE">
        <w:rPr>
          <w:rFonts w:ascii="Arial" w:eastAsia="Times New Roman" w:hAnsi="Arial" w:cs="Arial"/>
          <w:sz w:val="21"/>
          <w:szCs w:val="21"/>
        </w:rPr>
        <w:t>los CGL</w:t>
      </w:r>
      <w:r w:rsidRPr="00A478DE">
        <w:rPr>
          <w:rFonts w:ascii="Arial" w:eastAsia="Times New Roman" w:hAnsi="Arial" w:cs="Arial"/>
          <w:sz w:val="21"/>
          <w:szCs w:val="21"/>
        </w:rPr>
        <w:t xml:space="preserve"> de los RVS.</w:t>
      </w:r>
    </w:p>
    <w:p w14:paraId="45AC3F60"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Los PDN se encuentran en un estadio intermedio, requiriendo por ello un proceso de acompañamiento sostenido</w:t>
      </w:r>
      <w:r w:rsidR="00A660FD">
        <w:rPr>
          <w:rFonts w:ascii="Arial" w:eastAsia="Times New Roman" w:hAnsi="Arial" w:cs="Arial"/>
          <w:sz w:val="21"/>
          <w:szCs w:val="21"/>
        </w:rPr>
        <w:t>.</w:t>
      </w:r>
      <w:r w:rsidRPr="00A478DE">
        <w:rPr>
          <w:rFonts w:ascii="Arial" w:eastAsia="Times New Roman" w:hAnsi="Arial" w:cs="Arial"/>
          <w:sz w:val="21"/>
          <w:szCs w:val="21"/>
        </w:rPr>
        <w:t xml:space="preserve"> </w:t>
      </w:r>
      <w:r w:rsidR="00A660FD">
        <w:rPr>
          <w:rFonts w:ascii="Arial" w:eastAsia="Times New Roman" w:hAnsi="Arial" w:cs="Arial"/>
          <w:sz w:val="21"/>
          <w:szCs w:val="21"/>
        </w:rPr>
        <w:t>F</w:t>
      </w:r>
      <w:r w:rsidRPr="00A478DE">
        <w:rPr>
          <w:rFonts w:ascii="Arial" w:eastAsia="Times New Roman" w:hAnsi="Arial" w:cs="Arial"/>
          <w:sz w:val="21"/>
          <w:szCs w:val="21"/>
        </w:rPr>
        <w:t xml:space="preserve">ormalizar una alianza con SERNANP es la mejor opción ya que cuenta con equipos a través de los RVS y con equipos que vienen haciendo un nivel de seguimiento. Al formalizar esta alianza con </w:t>
      </w:r>
      <w:r w:rsidR="00BD0DAF" w:rsidRPr="00A478DE">
        <w:rPr>
          <w:rFonts w:ascii="Arial" w:eastAsia="Times New Roman" w:hAnsi="Arial" w:cs="Arial"/>
          <w:sz w:val="21"/>
          <w:szCs w:val="21"/>
        </w:rPr>
        <w:t>SERNANP éstos</w:t>
      </w:r>
      <w:r w:rsidRPr="00A478DE">
        <w:rPr>
          <w:rFonts w:ascii="Arial" w:eastAsia="Times New Roman" w:hAnsi="Arial" w:cs="Arial"/>
          <w:sz w:val="21"/>
          <w:szCs w:val="21"/>
        </w:rPr>
        <w:t xml:space="preserve"> equipos contarían con mayor tiempo y recursos para ejecutar con mayor calidad dicho </w:t>
      </w:r>
      <w:r w:rsidR="00A478DE">
        <w:rPr>
          <w:rFonts w:ascii="Arial" w:eastAsia="Times New Roman" w:hAnsi="Arial" w:cs="Arial"/>
          <w:sz w:val="21"/>
          <w:szCs w:val="21"/>
        </w:rPr>
        <w:t>acompañamiento.</w:t>
      </w:r>
    </w:p>
    <w:p w14:paraId="7C080FAD"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El enfoque para la protección del medio ambiente y los recursos natura</w:t>
      </w:r>
      <w:r w:rsidR="00257F1A">
        <w:rPr>
          <w:rFonts w:ascii="Arial" w:eastAsia="Times New Roman" w:hAnsi="Arial" w:cs="Arial"/>
          <w:sz w:val="21"/>
          <w:szCs w:val="21"/>
        </w:rPr>
        <w:t>les del proyecto si se adaptó</w:t>
      </w:r>
      <w:r w:rsidRPr="00A478DE">
        <w:rPr>
          <w:rFonts w:ascii="Arial" w:eastAsia="Times New Roman" w:hAnsi="Arial" w:cs="Arial"/>
          <w:sz w:val="21"/>
          <w:szCs w:val="21"/>
        </w:rPr>
        <w:t xml:space="preserve"> al contexto local, sin </w:t>
      </w:r>
      <w:r w:rsidR="00BD0DAF" w:rsidRPr="00A478DE">
        <w:rPr>
          <w:rFonts w:ascii="Arial" w:eastAsia="Times New Roman" w:hAnsi="Arial" w:cs="Arial"/>
          <w:sz w:val="21"/>
          <w:szCs w:val="21"/>
        </w:rPr>
        <w:t>embargo,</w:t>
      </w:r>
      <w:r w:rsidRPr="00A478DE">
        <w:rPr>
          <w:rFonts w:ascii="Arial" w:eastAsia="Times New Roman" w:hAnsi="Arial" w:cs="Arial"/>
          <w:sz w:val="21"/>
          <w:szCs w:val="21"/>
        </w:rPr>
        <w:t xml:space="preserve"> </w:t>
      </w:r>
      <w:r w:rsidR="00BD0DAF" w:rsidRPr="00A478DE">
        <w:rPr>
          <w:rFonts w:ascii="Arial" w:eastAsia="Times New Roman" w:hAnsi="Arial" w:cs="Arial"/>
          <w:sz w:val="21"/>
          <w:szCs w:val="21"/>
        </w:rPr>
        <w:t>es prematuro</w:t>
      </w:r>
      <w:r w:rsidRPr="00A478DE">
        <w:rPr>
          <w:rFonts w:ascii="Arial" w:eastAsia="Times New Roman" w:hAnsi="Arial" w:cs="Arial"/>
          <w:sz w:val="21"/>
          <w:szCs w:val="21"/>
        </w:rPr>
        <w:t xml:space="preserve"> </w:t>
      </w:r>
      <w:r w:rsidR="00BD0DAF" w:rsidRPr="00A478DE">
        <w:rPr>
          <w:rFonts w:ascii="Arial" w:eastAsia="Times New Roman" w:hAnsi="Arial" w:cs="Arial"/>
          <w:sz w:val="21"/>
          <w:szCs w:val="21"/>
        </w:rPr>
        <w:t>afirmar si hay</w:t>
      </w:r>
      <w:r w:rsidRPr="00A478DE">
        <w:rPr>
          <w:rFonts w:ascii="Arial" w:eastAsia="Times New Roman" w:hAnsi="Arial" w:cs="Arial"/>
          <w:sz w:val="21"/>
          <w:szCs w:val="21"/>
        </w:rPr>
        <w:t xml:space="preserve"> cambios positivos o negativos en los recursos naturales (bosques, agua, suelo) atribuibles a las intervenciones del proyecto. Lo que sí se puede afirmar es que el proyecto ha contribuido a la toma de conciencia de la población, autoridades e instituciones involucradas en cuanto a la protección y </w:t>
      </w:r>
      <w:r w:rsidR="00BD0DAF" w:rsidRPr="00A478DE">
        <w:rPr>
          <w:rFonts w:ascii="Arial" w:eastAsia="Times New Roman" w:hAnsi="Arial" w:cs="Arial"/>
          <w:sz w:val="21"/>
          <w:szCs w:val="21"/>
        </w:rPr>
        <w:t>alternativas para</w:t>
      </w:r>
      <w:r w:rsidRPr="00A478DE">
        <w:rPr>
          <w:rFonts w:ascii="Arial" w:eastAsia="Times New Roman" w:hAnsi="Arial" w:cs="Arial"/>
          <w:sz w:val="21"/>
          <w:szCs w:val="21"/>
        </w:rPr>
        <w:t xml:space="preserve"> la rehabilitación de los recursos naturales</w:t>
      </w:r>
      <w:r w:rsidR="00BE4E36">
        <w:rPr>
          <w:rFonts w:ascii="Arial" w:eastAsia="Times New Roman" w:hAnsi="Arial" w:cs="Arial"/>
          <w:sz w:val="21"/>
          <w:szCs w:val="21"/>
        </w:rPr>
        <w:t>.</w:t>
      </w:r>
      <w:r w:rsidRPr="00A478DE">
        <w:rPr>
          <w:rFonts w:ascii="Arial" w:eastAsia="Times New Roman" w:hAnsi="Arial" w:cs="Arial"/>
          <w:sz w:val="21"/>
          <w:szCs w:val="21"/>
        </w:rPr>
        <w:t xml:space="preserve"> </w:t>
      </w:r>
      <w:r w:rsidR="00BE4E36">
        <w:rPr>
          <w:rFonts w:ascii="Arial" w:eastAsia="Times New Roman" w:hAnsi="Arial" w:cs="Arial"/>
          <w:sz w:val="21"/>
          <w:szCs w:val="21"/>
        </w:rPr>
        <w:t>E</w:t>
      </w:r>
      <w:r w:rsidRPr="00A478DE">
        <w:rPr>
          <w:rFonts w:ascii="Arial" w:eastAsia="Times New Roman" w:hAnsi="Arial" w:cs="Arial"/>
          <w:sz w:val="21"/>
          <w:szCs w:val="21"/>
        </w:rPr>
        <w:t xml:space="preserve">sto ha sido posible a través de varios mecanismos: fortaleciendo la plataforma birregional, fortaleciendo la capacidad de los profesionales y técnicos de las regiones, facilitando material amigable tanto para las autoridades locales como para la población. </w:t>
      </w:r>
    </w:p>
    <w:p w14:paraId="5C4E5CD4" w14:textId="77777777" w:rsidR="00A478DE" w:rsidRDefault="00E62A7C" w:rsidP="00E604C3">
      <w:pPr>
        <w:numPr>
          <w:ilvl w:val="0"/>
          <w:numId w:val="35"/>
        </w:numPr>
        <w:spacing w:line="240" w:lineRule="auto"/>
        <w:jc w:val="both"/>
        <w:rPr>
          <w:rFonts w:ascii="Arial" w:eastAsia="Times New Roman" w:hAnsi="Arial" w:cs="Arial"/>
          <w:sz w:val="21"/>
          <w:szCs w:val="21"/>
        </w:rPr>
      </w:pPr>
      <w:r w:rsidRPr="005566A0">
        <w:rPr>
          <w:rFonts w:ascii="Arial" w:eastAsia="Times New Roman" w:hAnsi="Arial" w:cs="Arial"/>
          <w:sz w:val="21"/>
          <w:szCs w:val="21"/>
        </w:rPr>
        <w:t xml:space="preserve">El proyecto no ha </w:t>
      </w:r>
      <w:proofErr w:type="spellStart"/>
      <w:r w:rsidR="00BD0DAF" w:rsidRPr="005566A0">
        <w:rPr>
          <w:rFonts w:ascii="Arial" w:eastAsia="Times New Roman" w:hAnsi="Arial" w:cs="Arial"/>
          <w:sz w:val="21"/>
          <w:szCs w:val="21"/>
        </w:rPr>
        <w:t>transversalizado</w:t>
      </w:r>
      <w:proofErr w:type="spellEnd"/>
      <w:r w:rsidR="00BD0DAF" w:rsidRPr="005566A0">
        <w:rPr>
          <w:rFonts w:ascii="Arial" w:eastAsia="Times New Roman" w:hAnsi="Arial" w:cs="Arial"/>
          <w:sz w:val="21"/>
          <w:szCs w:val="21"/>
        </w:rPr>
        <w:t xml:space="preserve"> el</w:t>
      </w:r>
      <w:r w:rsidRPr="005566A0">
        <w:rPr>
          <w:rFonts w:ascii="Arial" w:eastAsia="Times New Roman" w:hAnsi="Arial" w:cs="Arial"/>
          <w:sz w:val="21"/>
          <w:szCs w:val="21"/>
        </w:rPr>
        <w:t xml:space="preserve"> enfoque de género en sus instrumentos de gestión, ni en las herramientas que ha puesto a disposición de las familias. Sin </w:t>
      </w:r>
      <w:r w:rsidR="00BD0DAF" w:rsidRPr="005566A0">
        <w:rPr>
          <w:rFonts w:ascii="Arial" w:eastAsia="Times New Roman" w:hAnsi="Arial" w:cs="Arial"/>
          <w:sz w:val="21"/>
          <w:szCs w:val="21"/>
        </w:rPr>
        <w:t>embargo,</w:t>
      </w:r>
      <w:r w:rsidRPr="005566A0">
        <w:rPr>
          <w:rFonts w:ascii="Arial" w:eastAsia="Times New Roman" w:hAnsi="Arial" w:cs="Arial"/>
          <w:sz w:val="21"/>
          <w:szCs w:val="21"/>
        </w:rPr>
        <w:t xml:space="preserve"> </w:t>
      </w:r>
      <w:r w:rsidR="00BD0DAF" w:rsidRPr="005566A0">
        <w:rPr>
          <w:rFonts w:ascii="Arial" w:eastAsia="Times New Roman" w:hAnsi="Arial" w:cs="Arial"/>
          <w:sz w:val="21"/>
          <w:szCs w:val="21"/>
        </w:rPr>
        <w:t>se ha</w:t>
      </w:r>
      <w:r w:rsidRPr="005566A0">
        <w:rPr>
          <w:rFonts w:ascii="Arial" w:eastAsia="Times New Roman" w:hAnsi="Arial" w:cs="Arial"/>
          <w:sz w:val="21"/>
          <w:szCs w:val="21"/>
        </w:rPr>
        <w:t xml:space="preserve"> preocupado durante la primera etapa (2012-2013) </w:t>
      </w:r>
      <w:r w:rsidR="00257F1A" w:rsidRPr="005566A0">
        <w:rPr>
          <w:rFonts w:ascii="Arial" w:eastAsia="Times New Roman" w:hAnsi="Arial" w:cs="Arial"/>
          <w:sz w:val="21"/>
          <w:szCs w:val="21"/>
        </w:rPr>
        <w:t>por</w:t>
      </w:r>
      <w:r w:rsidR="00BE4E36" w:rsidRPr="005566A0">
        <w:rPr>
          <w:rFonts w:ascii="Arial" w:eastAsia="Times New Roman" w:hAnsi="Arial" w:cs="Arial"/>
          <w:sz w:val="21"/>
          <w:szCs w:val="21"/>
        </w:rPr>
        <w:t xml:space="preserve"> </w:t>
      </w:r>
      <w:r w:rsidRPr="005566A0">
        <w:rPr>
          <w:rFonts w:ascii="Arial" w:eastAsia="Times New Roman" w:hAnsi="Arial" w:cs="Arial"/>
          <w:sz w:val="21"/>
          <w:szCs w:val="21"/>
        </w:rPr>
        <w:t xml:space="preserve">la activa participación de las mujeres en los diagnósticos rurales participativos y su validación. </w:t>
      </w:r>
      <w:r w:rsidR="00BE4E36" w:rsidRPr="005566A0">
        <w:rPr>
          <w:rFonts w:ascii="Arial" w:eastAsia="Times New Roman" w:hAnsi="Arial" w:cs="Arial"/>
          <w:sz w:val="21"/>
          <w:szCs w:val="21"/>
        </w:rPr>
        <w:t>En la última etapa del</w:t>
      </w:r>
      <w:r w:rsidR="00BE4E36">
        <w:rPr>
          <w:rFonts w:ascii="Arial" w:eastAsia="Times New Roman" w:hAnsi="Arial" w:cs="Arial"/>
          <w:sz w:val="21"/>
          <w:szCs w:val="21"/>
        </w:rPr>
        <w:t xml:space="preserve"> Proyecto se cuenta con información discriminada del número de</w:t>
      </w:r>
      <w:r w:rsidRPr="00A478DE">
        <w:rPr>
          <w:rFonts w:ascii="Arial" w:eastAsia="Times New Roman" w:hAnsi="Arial" w:cs="Arial"/>
          <w:sz w:val="21"/>
          <w:szCs w:val="21"/>
        </w:rPr>
        <w:t xml:space="preserve"> varones y mujeres a nivel de las fichas de cierre de los PDN, la ausencia de un sistema de seguimiento no permite dar cuenta a nivel de las otras actividades del proyecto. </w:t>
      </w:r>
    </w:p>
    <w:p w14:paraId="454C09F5"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 xml:space="preserve">Para garantizar la sostenibilidad de las inversiones realizadas por el proyecto a nivel de activos </w:t>
      </w:r>
      <w:r w:rsidR="0058526D" w:rsidRPr="00A478DE">
        <w:rPr>
          <w:rFonts w:ascii="Arial" w:eastAsia="Times New Roman" w:hAnsi="Arial" w:cs="Arial"/>
          <w:sz w:val="21"/>
          <w:szCs w:val="21"/>
        </w:rPr>
        <w:t>(intangibles</w:t>
      </w:r>
      <w:r w:rsidR="00D006BD">
        <w:rPr>
          <w:rFonts w:ascii="Arial" w:eastAsia="Times New Roman" w:hAnsi="Arial" w:cs="Arial"/>
          <w:sz w:val="21"/>
          <w:szCs w:val="21"/>
        </w:rPr>
        <w:t xml:space="preserve"> y tangibles) es necesaria</w:t>
      </w:r>
      <w:r w:rsidRPr="00A478DE">
        <w:rPr>
          <w:rFonts w:ascii="Arial" w:eastAsia="Times New Roman" w:hAnsi="Arial" w:cs="Arial"/>
          <w:sz w:val="21"/>
          <w:szCs w:val="21"/>
        </w:rPr>
        <w:t xml:space="preserve"> una alianza estratégica con </w:t>
      </w:r>
      <w:r w:rsidR="0058526D" w:rsidRPr="00A478DE">
        <w:rPr>
          <w:rFonts w:ascii="Arial" w:eastAsia="Times New Roman" w:hAnsi="Arial" w:cs="Arial"/>
          <w:sz w:val="21"/>
          <w:szCs w:val="21"/>
        </w:rPr>
        <w:t>SERNANP post</w:t>
      </w:r>
      <w:r w:rsidRPr="00A478DE">
        <w:rPr>
          <w:rFonts w:ascii="Arial" w:eastAsia="Times New Roman" w:hAnsi="Arial" w:cs="Arial"/>
          <w:sz w:val="21"/>
          <w:szCs w:val="21"/>
        </w:rPr>
        <w:t xml:space="preserve"> proyecto de modo que se le </w:t>
      </w:r>
      <w:r w:rsidR="0058526D" w:rsidRPr="00A478DE">
        <w:rPr>
          <w:rFonts w:ascii="Arial" w:eastAsia="Times New Roman" w:hAnsi="Arial" w:cs="Arial"/>
          <w:sz w:val="21"/>
          <w:szCs w:val="21"/>
        </w:rPr>
        <w:t>transfiera el</w:t>
      </w:r>
      <w:r w:rsidRPr="00A478DE">
        <w:rPr>
          <w:rFonts w:ascii="Arial" w:eastAsia="Times New Roman" w:hAnsi="Arial" w:cs="Arial"/>
          <w:sz w:val="21"/>
          <w:szCs w:val="21"/>
        </w:rPr>
        <w:t xml:space="preserve"> proyecto con </w:t>
      </w:r>
      <w:r w:rsidR="0058526D" w:rsidRPr="00A478DE">
        <w:rPr>
          <w:rFonts w:ascii="Arial" w:eastAsia="Times New Roman" w:hAnsi="Arial" w:cs="Arial"/>
          <w:sz w:val="21"/>
          <w:szCs w:val="21"/>
        </w:rPr>
        <w:t>toda la</w:t>
      </w:r>
      <w:r w:rsidRPr="00A478DE">
        <w:rPr>
          <w:rFonts w:ascii="Arial" w:eastAsia="Times New Roman" w:hAnsi="Arial" w:cs="Arial"/>
          <w:sz w:val="21"/>
          <w:szCs w:val="21"/>
        </w:rPr>
        <w:t xml:space="preserve"> información de los PDN y los resultados de los estudios realizados de manera que haga el seguimiento a los PDN a través de sus equipos de campo asentados en los RVS, contando con la información básica que permita el desarrollo de sus acciones. Este proceso de transferencia debe hacerse a la</w:t>
      </w:r>
      <w:r w:rsidR="00AF3362">
        <w:rPr>
          <w:rFonts w:ascii="Arial" w:eastAsia="Times New Roman" w:hAnsi="Arial" w:cs="Arial"/>
          <w:sz w:val="21"/>
          <w:szCs w:val="21"/>
        </w:rPr>
        <w:t>s oficinas regionales del SERNAN</w:t>
      </w:r>
      <w:r w:rsidRPr="00A478DE">
        <w:rPr>
          <w:rFonts w:ascii="Arial" w:eastAsia="Times New Roman" w:hAnsi="Arial" w:cs="Arial"/>
          <w:sz w:val="21"/>
          <w:szCs w:val="21"/>
        </w:rPr>
        <w:t>P.</w:t>
      </w:r>
    </w:p>
    <w:p w14:paraId="1126C6C9"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 xml:space="preserve">Las visitas guiadas, pasantías, y rutas de aprendizaje han probado ser </w:t>
      </w:r>
      <w:r w:rsidR="00BD0DAF" w:rsidRPr="00A478DE">
        <w:rPr>
          <w:rFonts w:ascii="Arial" w:eastAsia="Times New Roman" w:hAnsi="Arial" w:cs="Arial"/>
          <w:sz w:val="21"/>
          <w:szCs w:val="21"/>
        </w:rPr>
        <w:t>un mecanismo</w:t>
      </w:r>
      <w:r w:rsidRPr="00A478DE">
        <w:rPr>
          <w:rFonts w:ascii="Arial" w:eastAsia="Times New Roman" w:hAnsi="Arial" w:cs="Arial"/>
          <w:sz w:val="21"/>
          <w:szCs w:val="21"/>
        </w:rPr>
        <w:t xml:space="preserve"> potente para motivar la construcción de una visión, la motivación para comprometerse con un emprendimiento y la apropiación de conocimientos de una manera amigable y con resultados muy positivos que permanecen en la memoria por mayor tiempo por las vivencias experimentadas.</w:t>
      </w:r>
    </w:p>
    <w:p w14:paraId="17A4CB23"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 xml:space="preserve">La modalidad de gerencia que tuvo el proyecto a través de profesionales en calidad de consultores parece no ser la </w:t>
      </w:r>
      <w:r w:rsidR="00DF50B3" w:rsidRPr="00A478DE">
        <w:rPr>
          <w:rFonts w:ascii="Arial" w:eastAsia="Times New Roman" w:hAnsi="Arial" w:cs="Arial"/>
          <w:sz w:val="21"/>
          <w:szCs w:val="21"/>
        </w:rPr>
        <w:t>fórmula</w:t>
      </w:r>
      <w:r w:rsidRPr="00A478DE">
        <w:rPr>
          <w:rFonts w:ascii="Arial" w:eastAsia="Times New Roman" w:hAnsi="Arial" w:cs="Arial"/>
          <w:sz w:val="21"/>
          <w:szCs w:val="21"/>
        </w:rPr>
        <w:t xml:space="preserve"> que lleve a concretar resultados en términos de calidad y cantidad. Es necesario contar con un equipo local que asuma compromisos y responsabilidad, así como incorpore una mirada integral al funcionamiento del proyecto y que se realimente con el aprendizaje cotidiano.</w:t>
      </w:r>
    </w:p>
    <w:p w14:paraId="2811C772"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La transferencia de fondos por concursos públicos a través de los CLAR ha servido para motivar la confianza y el compromiso de las familias organizadas con los objetivos del SERNA</w:t>
      </w:r>
      <w:r w:rsidR="002271BB">
        <w:rPr>
          <w:rFonts w:ascii="Arial" w:eastAsia="Times New Roman" w:hAnsi="Arial" w:cs="Arial"/>
          <w:sz w:val="21"/>
          <w:szCs w:val="21"/>
        </w:rPr>
        <w:t>N</w:t>
      </w:r>
      <w:r w:rsidRPr="00A478DE">
        <w:rPr>
          <w:rFonts w:ascii="Arial" w:eastAsia="Times New Roman" w:hAnsi="Arial" w:cs="Arial"/>
          <w:sz w:val="21"/>
          <w:szCs w:val="21"/>
        </w:rPr>
        <w:t>P.</w:t>
      </w:r>
    </w:p>
    <w:p w14:paraId="4D1D3010" w14:textId="77777777" w:rsidR="00A478DE" w:rsidRDefault="00E62A7C" w:rsidP="00E604C3">
      <w:pPr>
        <w:numPr>
          <w:ilvl w:val="0"/>
          <w:numId w:val="35"/>
        </w:numPr>
        <w:spacing w:line="240" w:lineRule="auto"/>
        <w:jc w:val="both"/>
        <w:rPr>
          <w:rFonts w:ascii="Arial" w:eastAsia="Times New Roman" w:hAnsi="Arial" w:cs="Arial"/>
          <w:sz w:val="21"/>
          <w:szCs w:val="21"/>
        </w:rPr>
      </w:pPr>
      <w:r w:rsidRPr="00A478DE">
        <w:rPr>
          <w:rFonts w:ascii="Arial" w:eastAsia="Times New Roman" w:hAnsi="Arial" w:cs="Arial"/>
          <w:sz w:val="21"/>
          <w:szCs w:val="21"/>
        </w:rPr>
        <w:t xml:space="preserve">La </w:t>
      </w:r>
      <w:r w:rsidR="005422BB">
        <w:rPr>
          <w:rFonts w:ascii="Arial" w:eastAsia="Times New Roman" w:hAnsi="Arial" w:cs="Arial"/>
          <w:sz w:val="21"/>
          <w:szCs w:val="21"/>
        </w:rPr>
        <w:t xml:space="preserve">experiencia </w:t>
      </w:r>
      <w:r w:rsidR="00850D8D">
        <w:rPr>
          <w:rFonts w:ascii="Arial" w:eastAsia="Times New Roman" w:hAnsi="Arial" w:cs="Arial"/>
          <w:sz w:val="21"/>
          <w:szCs w:val="21"/>
        </w:rPr>
        <w:t>d</w:t>
      </w:r>
      <w:r w:rsidR="005422BB">
        <w:rPr>
          <w:rFonts w:ascii="Arial" w:eastAsia="Times New Roman" w:hAnsi="Arial" w:cs="Arial"/>
          <w:sz w:val="21"/>
          <w:szCs w:val="21"/>
        </w:rPr>
        <w:t xml:space="preserve">el proyecto </w:t>
      </w:r>
      <w:proofErr w:type="spellStart"/>
      <w:r w:rsidR="005422BB">
        <w:rPr>
          <w:rFonts w:ascii="Arial" w:eastAsia="Times New Roman" w:hAnsi="Arial" w:cs="Arial"/>
          <w:sz w:val="21"/>
          <w:szCs w:val="21"/>
        </w:rPr>
        <w:t>Inkañaris</w:t>
      </w:r>
      <w:proofErr w:type="spellEnd"/>
      <w:r w:rsidR="005422BB">
        <w:rPr>
          <w:rFonts w:ascii="Arial" w:eastAsia="Times New Roman" w:hAnsi="Arial" w:cs="Arial"/>
          <w:sz w:val="21"/>
          <w:szCs w:val="21"/>
        </w:rPr>
        <w:t xml:space="preserve"> genero una vinculación entre el </w:t>
      </w:r>
      <w:r w:rsidRPr="00A478DE">
        <w:rPr>
          <w:rFonts w:ascii="Arial" w:eastAsia="Times New Roman" w:hAnsi="Arial" w:cs="Arial"/>
          <w:sz w:val="21"/>
          <w:szCs w:val="21"/>
        </w:rPr>
        <w:t>M</w:t>
      </w:r>
      <w:r w:rsidR="00B257BC">
        <w:rPr>
          <w:rFonts w:ascii="Arial" w:eastAsia="Times New Roman" w:hAnsi="Arial" w:cs="Arial"/>
          <w:sz w:val="21"/>
          <w:szCs w:val="21"/>
        </w:rPr>
        <w:t>INAM con el MINAGRI</w:t>
      </w:r>
      <w:r w:rsidRPr="00A478DE">
        <w:rPr>
          <w:rFonts w:ascii="Arial" w:eastAsia="Times New Roman" w:hAnsi="Arial" w:cs="Arial"/>
          <w:sz w:val="21"/>
          <w:szCs w:val="21"/>
        </w:rPr>
        <w:t xml:space="preserve"> </w:t>
      </w:r>
      <w:r w:rsidR="005422BB">
        <w:rPr>
          <w:rFonts w:ascii="Arial" w:eastAsia="Times New Roman" w:hAnsi="Arial" w:cs="Arial"/>
          <w:sz w:val="21"/>
          <w:szCs w:val="21"/>
        </w:rPr>
        <w:t xml:space="preserve">a </w:t>
      </w:r>
      <w:r w:rsidRPr="00A478DE">
        <w:rPr>
          <w:rFonts w:ascii="Arial" w:eastAsia="Times New Roman" w:hAnsi="Arial" w:cs="Arial"/>
          <w:sz w:val="21"/>
          <w:szCs w:val="21"/>
        </w:rPr>
        <w:t xml:space="preserve">través de acciones </w:t>
      </w:r>
      <w:r w:rsidR="00744AEE">
        <w:rPr>
          <w:rFonts w:ascii="Arial" w:eastAsia="Times New Roman" w:hAnsi="Arial" w:cs="Arial"/>
          <w:sz w:val="21"/>
          <w:szCs w:val="21"/>
        </w:rPr>
        <w:t xml:space="preserve">en </w:t>
      </w:r>
      <w:r w:rsidR="00744AEE" w:rsidRPr="00A478DE">
        <w:rPr>
          <w:rFonts w:ascii="Arial" w:eastAsia="Times New Roman" w:hAnsi="Arial" w:cs="Arial"/>
          <w:sz w:val="21"/>
          <w:szCs w:val="21"/>
        </w:rPr>
        <w:t>áreas</w:t>
      </w:r>
      <w:r w:rsidRPr="00A478DE">
        <w:rPr>
          <w:rFonts w:ascii="Arial" w:eastAsia="Times New Roman" w:hAnsi="Arial" w:cs="Arial"/>
          <w:sz w:val="21"/>
          <w:szCs w:val="21"/>
        </w:rPr>
        <w:t xml:space="preserve"> de conservación </w:t>
      </w:r>
      <w:r w:rsidR="00850D8D" w:rsidRPr="00A478DE">
        <w:rPr>
          <w:rFonts w:ascii="Arial" w:eastAsia="Times New Roman" w:hAnsi="Arial" w:cs="Arial"/>
          <w:sz w:val="21"/>
          <w:szCs w:val="21"/>
        </w:rPr>
        <w:t xml:space="preserve">y </w:t>
      </w:r>
      <w:r w:rsidR="00850D8D">
        <w:rPr>
          <w:rFonts w:ascii="Arial" w:eastAsia="Times New Roman" w:hAnsi="Arial" w:cs="Arial"/>
          <w:sz w:val="21"/>
          <w:szCs w:val="21"/>
        </w:rPr>
        <w:t>de</w:t>
      </w:r>
      <w:r w:rsidR="00744AEE">
        <w:rPr>
          <w:rFonts w:ascii="Arial" w:eastAsia="Times New Roman" w:hAnsi="Arial" w:cs="Arial"/>
          <w:sz w:val="21"/>
          <w:szCs w:val="21"/>
        </w:rPr>
        <w:t xml:space="preserve"> </w:t>
      </w:r>
      <w:r w:rsidRPr="00A478DE">
        <w:rPr>
          <w:rFonts w:ascii="Arial" w:eastAsia="Times New Roman" w:hAnsi="Arial" w:cs="Arial"/>
          <w:sz w:val="21"/>
          <w:szCs w:val="21"/>
        </w:rPr>
        <w:t xml:space="preserve">dotación de oportunidades productivas a poblaciones en zonas de </w:t>
      </w:r>
      <w:r w:rsidR="00B863C5">
        <w:rPr>
          <w:rFonts w:ascii="Arial" w:eastAsia="Times New Roman" w:hAnsi="Arial" w:cs="Arial"/>
          <w:sz w:val="21"/>
          <w:szCs w:val="21"/>
        </w:rPr>
        <w:t xml:space="preserve">amortiguamiento, por esta razón constituye </w:t>
      </w:r>
      <w:r w:rsidRPr="00F24254">
        <w:rPr>
          <w:rFonts w:ascii="Arial" w:eastAsia="Times New Roman" w:hAnsi="Arial" w:cs="Arial"/>
          <w:sz w:val="21"/>
          <w:szCs w:val="21"/>
        </w:rPr>
        <w:t xml:space="preserve">una referencia para </w:t>
      </w:r>
      <w:r w:rsidR="00731953" w:rsidRPr="00F24254">
        <w:rPr>
          <w:rFonts w:ascii="Arial" w:eastAsia="Times New Roman" w:hAnsi="Arial" w:cs="Arial"/>
          <w:sz w:val="21"/>
          <w:szCs w:val="21"/>
        </w:rPr>
        <w:t>otras regiones</w:t>
      </w:r>
      <w:r w:rsidR="00731953">
        <w:rPr>
          <w:rFonts w:ascii="Arial" w:eastAsia="Times New Roman" w:hAnsi="Arial" w:cs="Arial"/>
          <w:sz w:val="21"/>
          <w:szCs w:val="21"/>
        </w:rPr>
        <w:t xml:space="preserve"> </w:t>
      </w:r>
      <w:r w:rsidR="00731953" w:rsidRPr="00A478DE">
        <w:rPr>
          <w:rFonts w:ascii="Arial" w:eastAsia="Times New Roman" w:hAnsi="Arial" w:cs="Arial"/>
          <w:sz w:val="21"/>
          <w:szCs w:val="21"/>
        </w:rPr>
        <w:t>con</w:t>
      </w:r>
      <w:r w:rsidRPr="00A478DE">
        <w:rPr>
          <w:rFonts w:ascii="Arial" w:eastAsia="Times New Roman" w:hAnsi="Arial" w:cs="Arial"/>
          <w:sz w:val="21"/>
          <w:szCs w:val="21"/>
        </w:rPr>
        <w:t xml:space="preserve"> situaciones similares. Se recomienda su sistematización.</w:t>
      </w:r>
    </w:p>
    <w:p w14:paraId="73C9B2DF" w14:textId="34056BAF" w:rsidR="006D00BA" w:rsidRPr="00A478DE" w:rsidRDefault="006D00BA" w:rsidP="00E604C3">
      <w:pPr>
        <w:numPr>
          <w:ilvl w:val="0"/>
          <w:numId w:val="35"/>
        </w:numPr>
        <w:spacing w:line="240" w:lineRule="auto"/>
        <w:jc w:val="both"/>
        <w:rPr>
          <w:rFonts w:ascii="Arial" w:eastAsia="Times New Roman" w:hAnsi="Arial" w:cs="Arial"/>
          <w:sz w:val="21"/>
          <w:szCs w:val="21"/>
        </w:rPr>
      </w:pPr>
      <w:r w:rsidRPr="005566A0">
        <w:rPr>
          <w:rFonts w:ascii="Arial" w:eastAsia="Times New Roman" w:hAnsi="Arial" w:cs="Arial"/>
          <w:sz w:val="21"/>
          <w:szCs w:val="21"/>
        </w:rPr>
        <w:t xml:space="preserve">El Proyecto </w:t>
      </w:r>
      <w:proofErr w:type="spellStart"/>
      <w:r w:rsidRPr="005566A0">
        <w:rPr>
          <w:rFonts w:ascii="Arial" w:eastAsia="Times New Roman" w:hAnsi="Arial" w:cs="Arial"/>
          <w:sz w:val="21"/>
          <w:szCs w:val="21"/>
        </w:rPr>
        <w:t>Inkañaris</w:t>
      </w:r>
      <w:proofErr w:type="spellEnd"/>
      <w:r w:rsidRPr="005566A0">
        <w:rPr>
          <w:rFonts w:ascii="Arial" w:eastAsia="Times New Roman" w:hAnsi="Arial" w:cs="Arial"/>
          <w:sz w:val="21"/>
          <w:szCs w:val="21"/>
        </w:rPr>
        <w:t xml:space="preserve"> contribuyó a </w:t>
      </w:r>
      <w:r w:rsidR="00AB620B" w:rsidRPr="005566A0">
        <w:rPr>
          <w:rFonts w:ascii="Arial" w:eastAsia="Times New Roman" w:hAnsi="Arial" w:cs="Arial"/>
          <w:sz w:val="21"/>
          <w:szCs w:val="21"/>
        </w:rPr>
        <w:t xml:space="preserve">facilitar </w:t>
      </w:r>
      <w:r w:rsidRPr="005566A0">
        <w:rPr>
          <w:rFonts w:ascii="Arial" w:eastAsia="Times New Roman" w:hAnsi="Arial" w:cs="Arial"/>
          <w:sz w:val="21"/>
          <w:szCs w:val="21"/>
        </w:rPr>
        <w:t xml:space="preserve">una relación </w:t>
      </w:r>
      <w:r w:rsidR="00AB620B" w:rsidRPr="005566A0">
        <w:rPr>
          <w:rFonts w:ascii="Arial" w:eastAsia="Times New Roman" w:hAnsi="Arial" w:cs="Arial"/>
          <w:sz w:val="21"/>
          <w:szCs w:val="21"/>
        </w:rPr>
        <w:t xml:space="preserve">horizontal y amigable </w:t>
      </w:r>
      <w:r w:rsidRPr="005566A0">
        <w:rPr>
          <w:rFonts w:ascii="Arial" w:eastAsia="Times New Roman" w:hAnsi="Arial" w:cs="Arial"/>
          <w:sz w:val="21"/>
          <w:szCs w:val="21"/>
        </w:rPr>
        <w:t>entre el estado</w:t>
      </w:r>
      <w:r w:rsidRPr="00A478DE">
        <w:rPr>
          <w:rFonts w:ascii="Arial" w:eastAsia="Times New Roman" w:hAnsi="Arial" w:cs="Arial"/>
          <w:sz w:val="21"/>
          <w:szCs w:val="21"/>
        </w:rPr>
        <w:t xml:space="preserve"> (SERNANP) y la población en la zona de </w:t>
      </w:r>
      <w:proofErr w:type="spellStart"/>
      <w:r w:rsidRPr="00A478DE">
        <w:rPr>
          <w:rFonts w:ascii="Arial" w:eastAsia="Times New Roman" w:hAnsi="Arial" w:cs="Arial"/>
          <w:sz w:val="21"/>
          <w:szCs w:val="21"/>
        </w:rPr>
        <w:t>Udima</w:t>
      </w:r>
      <w:proofErr w:type="spellEnd"/>
      <w:r w:rsidRPr="00A478DE">
        <w:rPr>
          <w:rFonts w:ascii="Arial" w:eastAsia="Times New Roman" w:hAnsi="Arial" w:cs="Arial"/>
          <w:sz w:val="21"/>
          <w:szCs w:val="21"/>
        </w:rPr>
        <w:t xml:space="preserve">, relación que estaba distante </w:t>
      </w:r>
      <w:r w:rsidRPr="00A478DE">
        <w:rPr>
          <w:rFonts w:ascii="Arial" w:eastAsia="Times New Roman" w:hAnsi="Arial" w:cs="Arial"/>
          <w:sz w:val="21"/>
          <w:szCs w:val="21"/>
        </w:rPr>
        <w:lastRenderedPageBreak/>
        <w:t>debido al rol normativo</w:t>
      </w:r>
      <w:r w:rsidR="00E86064">
        <w:rPr>
          <w:rStyle w:val="FootnoteReference"/>
          <w:rFonts w:ascii="Arial" w:eastAsia="Times New Roman" w:hAnsi="Arial"/>
          <w:sz w:val="21"/>
          <w:szCs w:val="21"/>
        </w:rPr>
        <w:footnoteReference w:id="48"/>
      </w:r>
      <w:r w:rsidRPr="00A478DE">
        <w:rPr>
          <w:rFonts w:ascii="Arial" w:eastAsia="Times New Roman" w:hAnsi="Arial" w:cs="Arial"/>
          <w:sz w:val="21"/>
          <w:szCs w:val="21"/>
        </w:rPr>
        <w:t xml:space="preserve"> </w:t>
      </w:r>
      <w:r w:rsidR="00E86064" w:rsidRPr="00A478DE">
        <w:rPr>
          <w:rFonts w:ascii="Arial" w:eastAsia="Times New Roman" w:hAnsi="Arial" w:cs="Arial"/>
          <w:sz w:val="21"/>
          <w:szCs w:val="21"/>
        </w:rPr>
        <w:t xml:space="preserve">que cumple </w:t>
      </w:r>
      <w:r w:rsidRPr="00A478DE">
        <w:rPr>
          <w:rFonts w:ascii="Arial" w:eastAsia="Times New Roman" w:hAnsi="Arial" w:cs="Arial"/>
          <w:sz w:val="21"/>
          <w:szCs w:val="21"/>
        </w:rPr>
        <w:t xml:space="preserve">en el contexto del RVSU. La presencia de </w:t>
      </w:r>
      <w:proofErr w:type="spellStart"/>
      <w:r w:rsidR="00731953" w:rsidRPr="00A478DE">
        <w:rPr>
          <w:rFonts w:ascii="Arial" w:eastAsia="Times New Roman" w:hAnsi="Arial" w:cs="Arial"/>
          <w:sz w:val="21"/>
          <w:szCs w:val="21"/>
        </w:rPr>
        <w:t>Inkañaris</w:t>
      </w:r>
      <w:proofErr w:type="spellEnd"/>
      <w:r w:rsidRPr="00A478DE">
        <w:rPr>
          <w:rFonts w:ascii="Arial" w:eastAsia="Times New Roman" w:hAnsi="Arial" w:cs="Arial"/>
          <w:sz w:val="21"/>
          <w:szCs w:val="21"/>
        </w:rPr>
        <w:t xml:space="preserve"> a través de los procesos de sensibilización</w:t>
      </w:r>
      <w:r w:rsidR="00FA6F02" w:rsidRPr="00A478DE">
        <w:rPr>
          <w:rFonts w:ascii="Arial" w:eastAsia="Times New Roman" w:hAnsi="Arial" w:cs="Arial"/>
          <w:sz w:val="21"/>
          <w:szCs w:val="21"/>
        </w:rPr>
        <w:t>, previos a la formulación de PDN</w:t>
      </w:r>
      <w:r w:rsidR="002F71E7" w:rsidRPr="00A478DE">
        <w:rPr>
          <w:rFonts w:ascii="Arial" w:eastAsia="Times New Roman" w:hAnsi="Arial" w:cs="Arial"/>
          <w:sz w:val="21"/>
          <w:szCs w:val="21"/>
        </w:rPr>
        <w:t xml:space="preserve"> y PGIT,</w:t>
      </w:r>
      <w:r w:rsidR="00FA6F02" w:rsidRPr="00A478DE">
        <w:rPr>
          <w:rFonts w:ascii="Arial" w:eastAsia="Times New Roman" w:hAnsi="Arial" w:cs="Arial"/>
          <w:sz w:val="21"/>
          <w:szCs w:val="21"/>
        </w:rPr>
        <w:t xml:space="preserve"> </w:t>
      </w:r>
      <w:r w:rsidR="00AB620B" w:rsidRPr="00A478DE">
        <w:rPr>
          <w:rFonts w:ascii="Arial" w:eastAsia="Times New Roman" w:hAnsi="Arial" w:cs="Arial"/>
          <w:sz w:val="21"/>
          <w:szCs w:val="21"/>
        </w:rPr>
        <w:t>y el desarrollo de los mismos fue</w:t>
      </w:r>
      <w:r w:rsidR="00D006BD">
        <w:rPr>
          <w:rFonts w:ascii="Arial" w:eastAsia="Times New Roman" w:hAnsi="Arial" w:cs="Arial"/>
          <w:sz w:val="21"/>
          <w:szCs w:val="21"/>
        </w:rPr>
        <w:t xml:space="preserve"> el motor que permitió</w:t>
      </w:r>
      <w:r w:rsidR="00AB620B" w:rsidRPr="00A478DE">
        <w:rPr>
          <w:rFonts w:ascii="Arial" w:eastAsia="Times New Roman" w:hAnsi="Arial" w:cs="Arial"/>
          <w:sz w:val="21"/>
          <w:szCs w:val="21"/>
        </w:rPr>
        <w:t xml:space="preserve"> recuperar la confianza de la población en las instituciones.</w:t>
      </w:r>
      <w:r w:rsidR="00FA6F02" w:rsidRPr="00A478DE">
        <w:rPr>
          <w:rFonts w:ascii="Arial" w:eastAsia="Times New Roman" w:hAnsi="Arial" w:cs="Arial"/>
          <w:sz w:val="21"/>
          <w:szCs w:val="21"/>
        </w:rPr>
        <w:t xml:space="preserve"> Además de lo ya señalado se contribuyó a la formación de recursos técnicos de SERNANP vinculados a esta iniciativa y otras que el proyecto fue desarrollando a lo largo de su </w:t>
      </w:r>
      <w:r w:rsidR="00FA6F02" w:rsidRPr="00F24254">
        <w:rPr>
          <w:rFonts w:ascii="Arial" w:eastAsia="Times New Roman" w:hAnsi="Arial" w:cs="Arial"/>
          <w:sz w:val="21"/>
          <w:szCs w:val="21"/>
        </w:rPr>
        <w:t>funcionamiento</w:t>
      </w:r>
      <w:r w:rsidR="00FA6F02" w:rsidRPr="00A478DE">
        <w:rPr>
          <w:rFonts w:ascii="Arial" w:eastAsia="Times New Roman" w:hAnsi="Arial" w:cs="Arial"/>
          <w:sz w:val="21"/>
          <w:szCs w:val="21"/>
        </w:rPr>
        <w:t>. En este sentido y al cierre del P</w:t>
      </w:r>
      <w:r w:rsidR="00731953">
        <w:rPr>
          <w:rFonts w:ascii="Arial" w:eastAsia="Times New Roman" w:hAnsi="Arial" w:cs="Arial"/>
          <w:sz w:val="21"/>
          <w:szCs w:val="21"/>
        </w:rPr>
        <w:t xml:space="preserve">royecto, SERNANP, </w:t>
      </w:r>
      <w:r w:rsidR="00731953" w:rsidRPr="00F24254">
        <w:rPr>
          <w:rFonts w:ascii="Arial" w:eastAsia="Times New Roman" w:hAnsi="Arial" w:cs="Arial"/>
          <w:sz w:val="21"/>
          <w:szCs w:val="21"/>
        </w:rPr>
        <w:t>está integrado</w:t>
      </w:r>
      <w:r w:rsidR="00FA6F02" w:rsidRPr="00F24254">
        <w:rPr>
          <w:rFonts w:ascii="Arial" w:eastAsia="Times New Roman" w:hAnsi="Arial" w:cs="Arial"/>
          <w:sz w:val="21"/>
          <w:szCs w:val="21"/>
        </w:rPr>
        <w:t xml:space="preserve"> en la</w:t>
      </w:r>
      <w:r w:rsidR="00FA6F02" w:rsidRPr="00A478DE">
        <w:rPr>
          <w:rFonts w:ascii="Arial" w:eastAsia="Times New Roman" w:hAnsi="Arial" w:cs="Arial"/>
          <w:sz w:val="21"/>
          <w:szCs w:val="21"/>
        </w:rPr>
        <w:t xml:space="preserve"> dinámica de las asociaciones y caseríos facilitando el desarrollo de su </w:t>
      </w:r>
      <w:r w:rsidR="00731953" w:rsidRPr="00A478DE">
        <w:rPr>
          <w:rFonts w:ascii="Arial" w:eastAsia="Times New Roman" w:hAnsi="Arial" w:cs="Arial"/>
          <w:sz w:val="21"/>
          <w:szCs w:val="21"/>
        </w:rPr>
        <w:t>trabajo,</w:t>
      </w:r>
      <w:r w:rsidR="00FA6F02" w:rsidRPr="00A478DE">
        <w:rPr>
          <w:rFonts w:ascii="Arial" w:eastAsia="Times New Roman" w:hAnsi="Arial" w:cs="Arial"/>
          <w:sz w:val="21"/>
          <w:szCs w:val="21"/>
        </w:rPr>
        <w:t xml:space="preserve"> así como el acompañamiento a los emprendimientos de dicha población organizada. </w:t>
      </w:r>
    </w:p>
    <w:p w14:paraId="1BE005C8" w14:textId="77777777" w:rsidR="00E86064" w:rsidRDefault="00E86064" w:rsidP="005C3D1B">
      <w:pPr>
        <w:pStyle w:val="ListParagraph"/>
        <w:spacing w:before="120" w:after="0" w:line="240" w:lineRule="auto"/>
        <w:ind w:left="360"/>
        <w:contextualSpacing w:val="0"/>
        <w:jc w:val="both"/>
        <w:rPr>
          <w:rFonts w:ascii="Arial" w:eastAsia="Times New Roman" w:hAnsi="Arial" w:cs="Arial"/>
          <w:sz w:val="21"/>
          <w:szCs w:val="21"/>
        </w:rPr>
      </w:pPr>
    </w:p>
    <w:p w14:paraId="7C4A8B5D" w14:textId="77777777" w:rsidR="006F40FE" w:rsidRPr="00186954" w:rsidRDefault="006F40FE" w:rsidP="00B26A63">
      <w:pPr>
        <w:pStyle w:val="Heading1"/>
      </w:pPr>
      <w:bookmarkStart w:id="91" w:name="_Toc484439126"/>
      <w:r w:rsidRPr="00186954">
        <w:t>LECCIONES APRENDIDAS</w:t>
      </w:r>
      <w:bookmarkEnd w:id="91"/>
    </w:p>
    <w:p w14:paraId="52D17A73" w14:textId="77777777" w:rsidR="006F40FE"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Las lecciones aprendidas constituyen el conjunto </w:t>
      </w:r>
      <w:r w:rsidR="00BD0DAF" w:rsidRPr="00186954">
        <w:rPr>
          <w:rFonts w:ascii="Arial" w:eastAsia="Times New Roman" w:hAnsi="Arial" w:cs="Arial"/>
          <w:sz w:val="21"/>
          <w:szCs w:val="21"/>
        </w:rPr>
        <w:t>del conocimiento</w:t>
      </w:r>
      <w:r w:rsidRPr="00186954">
        <w:rPr>
          <w:rFonts w:ascii="Arial" w:eastAsia="Times New Roman" w:hAnsi="Arial" w:cs="Arial"/>
          <w:b/>
          <w:bCs/>
          <w:sz w:val="21"/>
          <w:szCs w:val="21"/>
        </w:rPr>
        <w:t xml:space="preserve"> adquirido</w:t>
      </w:r>
      <w:r w:rsidRPr="00186954">
        <w:rPr>
          <w:rFonts w:ascii="Arial" w:eastAsia="Times New Roman" w:hAnsi="Arial" w:cs="Arial"/>
          <w:sz w:val="21"/>
          <w:szCs w:val="21"/>
        </w:rPr>
        <w:t xml:space="preserve"> sobre </w:t>
      </w:r>
      <w:r w:rsidR="00BD0DAF" w:rsidRPr="00186954">
        <w:rPr>
          <w:rFonts w:ascii="Arial" w:eastAsia="Times New Roman" w:hAnsi="Arial" w:cs="Arial"/>
          <w:sz w:val="21"/>
          <w:szCs w:val="21"/>
        </w:rPr>
        <w:t>el proyecto</w:t>
      </w:r>
      <w:r w:rsidRPr="00186954">
        <w:rPr>
          <w:rFonts w:ascii="Arial" w:eastAsia="Times New Roman" w:hAnsi="Arial" w:cs="Arial"/>
          <w:sz w:val="21"/>
          <w:szCs w:val="21"/>
        </w:rPr>
        <w:t xml:space="preserve"> a través de la reflexión y el análisis crítico sobre los factores que pueden haber afectado positiva o negativamente su diseño, ejecución y resultados. En ese sentido </w:t>
      </w:r>
      <w:r w:rsidR="00AC4EDD">
        <w:rPr>
          <w:rFonts w:ascii="Arial" w:eastAsia="Times New Roman" w:hAnsi="Arial" w:cs="Arial"/>
          <w:sz w:val="21"/>
          <w:szCs w:val="21"/>
        </w:rPr>
        <w:t xml:space="preserve">se </w:t>
      </w:r>
      <w:r w:rsidRPr="00186954">
        <w:rPr>
          <w:rFonts w:ascii="Arial" w:eastAsia="Times New Roman" w:hAnsi="Arial" w:cs="Arial"/>
          <w:sz w:val="21"/>
          <w:szCs w:val="21"/>
        </w:rPr>
        <w:t>plantea el conjunto de lecciones que se detallan a continuación:</w:t>
      </w:r>
    </w:p>
    <w:p w14:paraId="49537DCB" w14:textId="77777777" w:rsidR="00535D60" w:rsidRPr="00186954" w:rsidRDefault="00535D60" w:rsidP="00535D60">
      <w:pPr>
        <w:spacing w:line="240" w:lineRule="auto"/>
        <w:ind w:left="363"/>
        <w:jc w:val="both"/>
        <w:rPr>
          <w:rFonts w:ascii="Arial" w:eastAsia="Times New Roman" w:hAnsi="Arial" w:cs="Arial"/>
          <w:sz w:val="21"/>
          <w:szCs w:val="21"/>
        </w:rPr>
      </w:pPr>
    </w:p>
    <w:p w14:paraId="230DC3CB" w14:textId="77777777" w:rsidR="006F40FE" w:rsidRPr="00EF44D5" w:rsidRDefault="00610A12" w:rsidP="00504F7A">
      <w:pPr>
        <w:pStyle w:val="ListParagraph"/>
        <w:numPr>
          <w:ilvl w:val="0"/>
          <w:numId w:val="15"/>
        </w:numPr>
        <w:rPr>
          <w:rFonts w:ascii="Arial" w:hAnsi="Arial" w:cs="Arial"/>
          <w:b/>
          <w:sz w:val="21"/>
          <w:szCs w:val="21"/>
        </w:rPr>
      </w:pPr>
      <w:r w:rsidRPr="00EF44D5">
        <w:rPr>
          <w:rFonts w:ascii="Arial" w:hAnsi="Arial" w:cs="Arial"/>
          <w:b/>
          <w:sz w:val="21"/>
          <w:szCs w:val="21"/>
        </w:rPr>
        <w:t>ACERCA DEL DISEÑO DEL PROYECTO, DECODIFICACIÓN Y SOCIALIZACIÓN</w:t>
      </w:r>
      <w:r w:rsidR="006F40FE" w:rsidRPr="00EF44D5">
        <w:rPr>
          <w:rFonts w:ascii="Arial" w:hAnsi="Arial" w:cs="Arial"/>
          <w:b/>
          <w:sz w:val="21"/>
          <w:szCs w:val="21"/>
        </w:rPr>
        <w:t>.</w:t>
      </w:r>
    </w:p>
    <w:p w14:paraId="621CFD90" w14:textId="54D161FA" w:rsidR="006F40FE"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Todo documento de diseño de un proyecto de donación que trabaja</w:t>
      </w:r>
      <w:r w:rsidR="00D006BD">
        <w:rPr>
          <w:rFonts w:ascii="Arial" w:eastAsia="Times New Roman" w:hAnsi="Arial" w:cs="Arial"/>
          <w:sz w:val="21"/>
          <w:szCs w:val="21"/>
        </w:rPr>
        <w:t>rá</w:t>
      </w:r>
      <w:r w:rsidRPr="00186954">
        <w:rPr>
          <w:rFonts w:ascii="Arial" w:eastAsia="Times New Roman" w:hAnsi="Arial" w:cs="Arial"/>
          <w:sz w:val="21"/>
          <w:szCs w:val="21"/>
        </w:rPr>
        <w:t xml:space="preserve"> con las instancias del estado, además de contar con la aprobación del Gobierno del Perú e incluir las respectivas consultas a las autoridades nacionales, regionales y locales, debe preocuparse </w:t>
      </w:r>
      <w:r w:rsidR="00D44767">
        <w:rPr>
          <w:rFonts w:ascii="Arial" w:eastAsia="Times New Roman" w:hAnsi="Arial" w:cs="Arial"/>
          <w:sz w:val="21"/>
          <w:szCs w:val="21"/>
        </w:rPr>
        <w:t xml:space="preserve">por conocer la historia socio </w:t>
      </w:r>
      <w:r w:rsidR="00224516">
        <w:rPr>
          <w:rFonts w:ascii="Arial" w:eastAsia="Times New Roman" w:hAnsi="Arial" w:cs="Arial"/>
          <w:sz w:val="21"/>
          <w:szCs w:val="21"/>
        </w:rPr>
        <w:t>ambiental del</w:t>
      </w:r>
      <w:r w:rsidR="00BD0DAF">
        <w:rPr>
          <w:rFonts w:ascii="Arial" w:eastAsia="Times New Roman" w:hAnsi="Arial" w:cs="Arial"/>
          <w:sz w:val="21"/>
          <w:szCs w:val="21"/>
        </w:rPr>
        <w:t xml:space="preserve"> territorio y que sea </w:t>
      </w:r>
      <w:r w:rsidR="00C71AF9">
        <w:rPr>
          <w:rFonts w:ascii="Arial" w:eastAsia="Times New Roman" w:hAnsi="Arial" w:cs="Arial"/>
          <w:sz w:val="21"/>
          <w:szCs w:val="21"/>
        </w:rPr>
        <w:t xml:space="preserve">conocido </w:t>
      </w:r>
      <w:r w:rsidR="00C71AF9" w:rsidRPr="00186954">
        <w:rPr>
          <w:rFonts w:ascii="Arial" w:eastAsia="Times New Roman" w:hAnsi="Arial" w:cs="Arial"/>
          <w:sz w:val="21"/>
          <w:szCs w:val="21"/>
        </w:rPr>
        <w:t>y</w:t>
      </w:r>
      <w:r w:rsidRPr="00186954">
        <w:rPr>
          <w:rFonts w:ascii="Arial" w:eastAsia="Times New Roman" w:hAnsi="Arial" w:cs="Arial"/>
          <w:sz w:val="21"/>
          <w:szCs w:val="21"/>
        </w:rPr>
        <w:t xml:space="preserve"> decodificado en el territorio de modo que se entienda desde un inicio lo que se espera en términos de resultados e involucramiento de cada uno de los actores.</w:t>
      </w:r>
    </w:p>
    <w:p w14:paraId="22B830AB" w14:textId="5E6F181E" w:rsidR="00F869ED" w:rsidRDefault="006F40FE" w:rsidP="00E604C3">
      <w:pPr>
        <w:numPr>
          <w:ilvl w:val="0"/>
          <w:numId w:val="35"/>
        </w:numPr>
        <w:spacing w:line="240" w:lineRule="auto"/>
        <w:jc w:val="both"/>
        <w:rPr>
          <w:rFonts w:ascii="Arial" w:eastAsia="Times New Roman" w:hAnsi="Arial" w:cs="Arial"/>
          <w:sz w:val="21"/>
          <w:szCs w:val="21"/>
        </w:rPr>
      </w:pPr>
      <w:r w:rsidRPr="00F869ED">
        <w:rPr>
          <w:rFonts w:ascii="Arial" w:eastAsia="Times New Roman" w:hAnsi="Arial" w:cs="Arial"/>
          <w:sz w:val="21"/>
          <w:szCs w:val="21"/>
        </w:rPr>
        <w:t>La decodificación del proyecto debe ser internalizada y evidenciada a través del material de difusión y comunicación que utilice el proyecto como apoyo a sus acciones en el territorio</w:t>
      </w:r>
      <w:r w:rsidR="00500D1A">
        <w:rPr>
          <w:rFonts w:ascii="Arial" w:eastAsia="Times New Roman" w:hAnsi="Arial" w:cs="Arial"/>
          <w:sz w:val="21"/>
          <w:szCs w:val="21"/>
        </w:rPr>
        <w:t>.</w:t>
      </w:r>
      <w:r w:rsidRPr="00F869ED">
        <w:rPr>
          <w:rFonts w:ascii="Arial" w:eastAsia="Times New Roman" w:hAnsi="Arial" w:cs="Arial"/>
          <w:sz w:val="21"/>
          <w:szCs w:val="21"/>
        </w:rPr>
        <w:t xml:space="preserve"> </w:t>
      </w:r>
      <w:r w:rsidR="00C71AF9" w:rsidRPr="00F869ED">
        <w:rPr>
          <w:rFonts w:ascii="Arial" w:eastAsia="Times New Roman" w:hAnsi="Arial" w:cs="Arial"/>
          <w:sz w:val="21"/>
          <w:szCs w:val="21"/>
        </w:rPr>
        <w:t>Es importante hacer un taller inicial de inmersión con el equipo que gestionará el proyecto con presencia de la Junta de Administración y por lo menos uno de los expertos que diseñaron el proyecto</w:t>
      </w:r>
      <w:r w:rsidR="00D66DBB" w:rsidRPr="00F869ED">
        <w:rPr>
          <w:rFonts w:ascii="Arial" w:eastAsia="Times New Roman" w:hAnsi="Arial" w:cs="Arial"/>
          <w:sz w:val="21"/>
          <w:szCs w:val="21"/>
        </w:rPr>
        <w:t>, potenciales socios y funcionarios como SERNANP y GORES</w:t>
      </w:r>
      <w:r w:rsidR="00F869ED" w:rsidRPr="00F869ED">
        <w:rPr>
          <w:rFonts w:ascii="Arial" w:eastAsia="Times New Roman" w:hAnsi="Arial" w:cs="Arial"/>
          <w:sz w:val="21"/>
          <w:szCs w:val="21"/>
        </w:rPr>
        <w:t xml:space="preserve">. </w:t>
      </w:r>
    </w:p>
    <w:p w14:paraId="1EE0F880" w14:textId="2411806F" w:rsidR="00F869ED" w:rsidRDefault="00F869ED"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Futuros diseños que comprometan cofinanciamientos para la generación de fondos de conservación deben plantearse realistamente. Por un lado, un fondo inicial con 200 mil USD demostró la imposibilidad de sostenibilidad y crecimiento.</w:t>
      </w:r>
      <w:r w:rsidR="00820DF8">
        <w:rPr>
          <w:rFonts w:ascii="Arial" w:eastAsia="Times New Roman" w:hAnsi="Arial" w:cs="Arial"/>
          <w:sz w:val="21"/>
          <w:szCs w:val="21"/>
        </w:rPr>
        <w:t xml:space="preserve"> Fueron los esfuerzos de PROFONANPE y del proyecto que lograron la canalización de fondos adicionales a cargo de instituciones de la región.</w:t>
      </w:r>
    </w:p>
    <w:p w14:paraId="2974F8C8" w14:textId="3C3B665F" w:rsidR="00C71AF9" w:rsidRPr="00F869ED" w:rsidRDefault="00820DF8"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 xml:space="preserve">Comprometer </w:t>
      </w:r>
      <w:r w:rsidR="00182C66">
        <w:rPr>
          <w:rFonts w:ascii="Arial" w:eastAsia="Times New Roman" w:hAnsi="Arial" w:cs="Arial"/>
          <w:sz w:val="21"/>
          <w:szCs w:val="21"/>
        </w:rPr>
        <w:t>el cofinanciamiento</w:t>
      </w:r>
      <w:r>
        <w:rPr>
          <w:rFonts w:ascii="Arial" w:eastAsia="Times New Roman" w:hAnsi="Arial" w:cs="Arial"/>
          <w:sz w:val="21"/>
          <w:szCs w:val="21"/>
        </w:rPr>
        <w:t xml:space="preserve"> </w:t>
      </w:r>
      <w:r w:rsidR="00F869ED">
        <w:rPr>
          <w:rFonts w:ascii="Arial" w:eastAsia="Times New Roman" w:hAnsi="Arial" w:cs="Arial"/>
          <w:sz w:val="21"/>
          <w:szCs w:val="21"/>
        </w:rPr>
        <w:t>de empresas privadas sin realizar análisis socio políticos previos y capacidad de estas empresas</w:t>
      </w:r>
      <w:r>
        <w:rPr>
          <w:rFonts w:ascii="Arial" w:eastAsia="Times New Roman" w:hAnsi="Arial" w:cs="Arial"/>
          <w:sz w:val="21"/>
          <w:szCs w:val="21"/>
        </w:rPr>
        <w:t xml:space="preserve"> pone en riesgo la ejecuci</w:t>
      </w:r>
      <w:r w:rsidR="00500D1A">
        <w:rPr>
          <w:rFonts w:ascii="Arial" w:eastAsia="Times New Roman" w:hAnsi="Arial" w:cs="Arial"/>
          <w:sz w:val="21"/>
          <w:szCs w:val="21"/>
        </w:rPr>
        <w:t>ó</w:t>
      </w:r>
      <w:r>
        <w:rPr>
          <w:rFonts w:ascii="Arial" w:eastAsia="Times New Roman" w:hAnsi="Arial" w:cs="Arial"/>
          <w:sz w:val="21"/>
          <w:szCs w:val="21"/>
        </w:rPr>
        <w:t>n de un proyecto. En este sentido, se precisa de mayor rigurosidad en los diseños.</w:t>
      </w:r>
    </w:p>
    <w:p w14:paraId="414C4696" w14:textId="77777777" w:rsidR="006F40FE" w:rsidRPr="00EF44D5" w:rsidRDefault="00610A12" w:rsidP="00504F7A">
      <w:pPr>
        <w:pStyle w:val="ListParagraph"/>
        <w:numPr>
          <w:ilvl w:val="0"/>
          <w:numId w:val="15"/>
        </w:numPr>
        <w:rPr>
          <w:rFonts w:ascii="Arial" w:hAnsi="Arial" w:cs="Arial"/>
          <w:b/>
          <w:sz w:val="21"/>
          <w:szCs w:val="21"/>
        </w:rPr>
      </w:pPr>
      <w:r w:rsidRPr="00EF44D5">
        <w:rPr>
          <w:rFonts w:ascii="Arial" w:hAnsi="Arial" w:cs="Arial"/>
          <w:b/>
          <w:sz w:val="21"/>
          <w:szCs w:val="21"/>
        </w:rPr>
        <w:t xml:space="preserve">ACERCA DE LA MEJOR MODALIDAD GERENCIAL.  </w:t>
      </w:r>
    </w:p>
    <w:p w14:paraId="263CB465"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La gerencia de un proyecto de este tipo implica más que organizar y administrar los recursos para ejecutarlos en un plazo y costos determinados inicialmente. Se requiere que el equipo de </w:t>
      </w:r>
      <w:r w:rsidR="00B50D58" w:rsidRPr="00186954">
        <w:rPr>
          <w:rFonts w:ascii="Arial" w:eastAsia="Times New Roman" w:hAnsi="Arial" w:cs="Arial"/>
          <w:sz w:val="21"/>
          <w:szCs w:val="21"/>
        </w:rPr>
        <w:t>profesionales y</w:t>
      </w:r>
      <w:r w:rsidRPr="00186954">
        <w:rPr>
          <w:rFonts w:ascii="Arial" w:eastAsia="Times New Roman" w:hAnsi="Arial" w:cs="Arial"/>
          <w:sz w:val="21"/>
          <w:szCs w:val="21"/>
        </w:rPr>
        <w:t xml:space="preserve"> </w:t>
      </w:r>
      <w:r w:rsidR="00B50D58">
        <w:rPr>
          <w:rFonts w:ascii="Arial" w:eastAsia="Times New Roman" w:hAnsi="Arial" w:cs="Arial"/>
          <w:sz w:val="21"/>
          <w:szCs w:val="21"/>
        </w:rPr>
        <w:t xml:space="preserve">quien lo </w:t>
      </w:r>
      <w:r w:rsidR="00B50D58" w:rsidRPr="00186954">
        <w:rPr>
          <w:rFonts w:ascii="Arial" w:eastAsia="Times New Roman" w:hAnsi="Arial" w:cs="Arial"/>
          <w:sz w:val="21"/>
          <w:szCs w:val="21"/>
        </w:rPr>
        <w:t>lidere</w:t>
      </w:r>
      <w:r w:rsidRPr="00186954">
        <w:rPr>
          <w:rFonts w:ascii="Arial" w:eastAsia="Times New Roman" w:hAnsi="Arial" w:cs="Arial"/>
          <w:sz w:val="21"/>
          <w:szCs w:val="21"/>
        </w:rPr>
        <w:t xml:space="preserve"> se involucren y asuman una mayor responsabilidad y compromiso por el funcionamiento integral del proyecto y los resultados </w:t>
      </w:r>
      <w:r w:rsidR="00B50D58">
        <w:rPr>
          <w:rFonts w:ascii="Arial" w:eastAsia="Times New Roman" w:hAnsi="Arial" w:cs="Arial"/>
          <w:sz w:val="21"/>
          <w:szCs w:val="21"/>
        </w:rPr>
        <w:t>esperados</w:t>
      </w:r>
      <w:r w:rsidRPr="00186954">
        <w:rPr>
          <w:rFonts w:ascii="Arial" w:eastAsia="Times New Roman" w:hAnsi="Arial" w:cs="Arial"/>
          <w:sz w:val="21"/>
          <w:szCs w:val="21"/>
        </w:rPr>
        <w:t xml:space="preserve">. En este sentido la opción de un equipo de planta es mejor que la de un equipo de consultores quienes una vez concluido el producto para el que fueron contratados no permanecen ni dan cuenta de la sostenibilidad del trabajo que realizaron. </w:t>
      </w:r>
    </w:p>
    <w:p w14:paraId="01E1609C"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lastRenderedPageBreak/>
        <w:t xml:space="preserve">Otro aspecto positivo de contar con un equipo de planta es que en el día a día se realimentan los aprendizajes por la interacción cotidiana pudiendo además contribuir con una construcción conceptual, metodológica e instrumental más rica por los aportes de cada uno.  </w:t>
      </w:r>
    </w:p>
    <w:p w14:paraId="3E43F2F3" w14:textId="77777777" w:rsidR="003536B6" w:rsidRPr="00186954" w:rsidRDefault="006F40FE" w:rsidP="00E604C3">
      <w:pPr>
        <w:numPr>
          <w:ilvl w:val="0"/>
          <w:numId w:val="35"/>
        </w:numPr>
        <w:spacing w:line="240" w:lineRule="auto"/>
        <w:jc w:val="both"/>
        <w:rPr>
          <w:rFonts w:ascii="Arial" w:hAnsi="Arial" w:cs="Arial"/>
          <w:sz w:val="21"/>
          <w:szCs w:val="21"/>
        </w:rPr>
      </w:pPr>
      <w:r w:rsidRPr="00186954">
        <w:rPr>
          <w:rFonts w:ascii="Arial" w:eastAsia="Times New Roman" w:hAnsi="Arial" w:cs="Arial"/>
          <w:sz w:val="21"/>
          <w:szCs w:val="21"/>
        </w:rPr>
        <w:t>Por ello el énfasis en este tipo de intervenciones, en temas d</w:t>
      </w:r>
      <w:r w:rsidRPr="00186954">
        <w:rPr>
          <w:rFonts w:ascii="Arial" w:hAnsi="Arial" w:cs="Arial"/>
          <w:sz w:val="21"/>
          <w:szCs w:val="21"/>
        </w:rPr>
        <w:t>e estructura y organización interna: tiempo y procesos de reflexión permanente, equipos de trabajo consolidados, y la experticia y años de experiencia de las organizaciones que acompañan estos proyectos son   elementos que influyen en tener mejores logros.</w:t>
      </w:r>
    </w:p>
    <w:p w14:paraId="4FCC298C" w14:textId="054BBB45" w:rsidR="006F40FE" w:rsidRPr="00186954" w:rsidRDefault="006F40FE" w:rsidP="00E604C3">
      <w:pPr>
        <w:numPr>
          <w:ilvl w:val="0"/>
          <w:numId w:val="35"/>
        </w:numPr>
        <w:spacing w:line="240" w:lineRule="auto"/>
        <w:jc w:val="both"/>
        <w:rPr>
          <w:rFonts w:ascii="Arial" w:hAnsi="Arial" w:cs="Arial"/>
          <w:sz w:val="21"/>
          <w:szCs w:val="21"/>
        </w:rPr>
      </w:pPr>
      <w:r w:rsidRPr="00186954">
        <w:rPr>
          <w:rFonts w:ascii="Arial" w:hAnsi="Arial" w:cs="Arial"/>
          <w:sz w:val="21"/>
          <w:szCs w:val="21"/>
        </w:rPr>
        <w:t xml:space="preserve">Un aspecto importante que destaca en el diseño es la articulación de un proyecto de conservación </w:t>
      </w:r>
      <w:r w:rsidR="00C66F2C">
        <w:rPr>
          <w:rFonts w:ascii="Arial" w:hAnsi="Arial" w:cs="Arial"/>
          <w:sz w:val="21"/>
          <w:szCs w:val="21"/>
        </w:rPr>
        <w:t xml:space="preserve">del MINAM </w:t>
      </w:r>
      <w:r w:rsidRPr="00186954">
        <w:rPr>
          <w:rFonts w:ascii="Arial" w:hAnsi="Arial" w:cs="Arial"/>
          <w:sz w:val="21"/>
          <w:szCs w:val="21"/>
        </w:rPr>
        <w:t xml:space="preserve">con un programa </w:t>
      </w:r>
      <w:r w:rsidR="00C66F2C">
        <w:rPr>
          <w:rFonts w:ascii="Arial" w:hAnsi="Arial" w:cs="Arial"/>
          <w:sz w:val="21"/>
          <w:szCs w:val="21"/>
        </w:rPr>
        <w:t xml:space="preserve">productivo </w:t>
      </w:r>
      <w:r w:rsidRPr="00186954">
        <w:rPr>
          <w:rFonts w:ascii="Arial" w:hAnsi="Arial" w:cs="Arial"/>
          <w:sz w:val="21"/>
          <w:szCs w:val="21"/>
        </w:rPr>
        <w:t xml:space="preserve">del </w:t>
      </w:r>
      <w:r w:rsidR="00B50D58" w:rsidRPr="00186954">
        <w:rPr>
          <w:rFonts w:ascii="Arial" w:hAnsi="Arial" w:cs="Arial"/>
          <w:sz w:val="21"/>
          <w:szCs w:val="21"/>
        </w:rPr>
        <w:t>M</w:t>
      </w:r>
      <w:r w:rsidR="00B50D58">
        <w:rPr>
          <w:rFonts w:ascii="Arial" w:hAnsi="Arial" w:cs="Arial"/>
          <w:sz w:val="21"/>
          <w:szCs w:val="21"/>
        </w:rPr>
        <w:t>INAGRI</w:t>
      </w:r>
      <w:r w:rsidR="00B50D58" w:rsidRPr="00186954">
        <w:rPr>
          <w:rFonts w:ascii="Arial" w:hAnsi="Arial" w:cs="Arial"/>
          <w:sz w:val="21"/>
          <w:szCs w:val="21"/>
        </w:rPr>
        <w:t>,</w:t>
      </w:r>
      <w:r w:rsidR="00B50D58">
        <w:rPr>
          <w:rFonts w:ascii="Arial" w:hAnsi="Arial" w:cs="Arial"/>
          <w:sz w:val="21"/>
          <w:szCs w:val="21"/>
        </w:rPr>
        <w:t xml:space="preserve"> ministerio que </w:t>
      </w:r>
      <w:r w:rsidR="00B50D58" w:rsidRPr="00186954">
        <w:rPr>
          <w:rFonts w:ascii="Arial" w:hAnsi="Arial" w:cs="Arial"/>
          <w:sz w:val="21"/>
          <w:szCs w:val="21"/>
        </w:rPr>
        <w:t>ha</w:t>
      </w:r>
      <w:r w:rsidRPr="00186954">
        <w:rPr>
          <w:rFonts w:ascii="Arial" w:hAnsi="Arial" w:cs="Arial"/>
          <w:sz w:val="21"/>
          <w:szCs w:val="21"/>
        </w:rPr>
        <w:t xml:space="preserve"> asumido compromisos en las metas globales frente al cambio climático. De allí que futuras operaciones deben tomar en cuenta a </w:t>
      </w:r>
      <w:r w:rsidR="00B50D58">
        <w:rPr>
          <w:rFonts w:ascii="Arial" w:hAnsi="Arial" w:cs="Arial"/>
          <w:sz w:val="21"/>
          <w:szCs w:val="21"/>
        </w:rPr>
        <w:t>los</w:t>
      </w:r>
      <w:r w:rsidR="00C66F2C">
        <w:rPr>
          <w:rFonts w:ascii="Arial" w:hAnsi="Arial" w:cs="Arial"/>
          <w:sz w:val="21"/>
          <w:szCs w:val="21"/>
        </w:rPr>
        <w:t xml:space="preserve"> otros </w:t>
      </w:r>
      <w:r w:rsidR="00B50D58">
        <w:rPr>
          <w:rFonts w:ascii="Arial" w:hAnsi="Arial" w:cs="Arial"/>
          <w:sz w:val="21"/>
          <w:szCs w:val="21"/>
        </w:rPr>
        <w:t xml:space="preserve"> programas y direcciones </w:t>
      </w:r>
      <w:r w:rsidR="00B50D58" w:rsidRPr="00186954">
        <w:rPr>
          <w:rFonts w:ascii="Arial" w:hAnsi="Arial" w:cs="Arial"/>
          <w:sz w:val="21"/>
          <w:szCs w:val="21"/>
        </w:rPr>
        <w:t>sectoriales</w:t>
      </w:r>
      <w:r w:rsidRPr="00186954">
        <w:rPr>
          <w:rFonts w:ascii="Arial" w:hAnsi="Arial" w:cs="Arial"/>
          <w:sz w:val="21"/>
          <w:szCs w:val="21"/>
        </w:rPr>
        <w:t xml:space="preserve"> en materia de manejo de bosques como el Servicio Forestal y de Fauna Silvestre (SERFOR</w:t>
      </w:r>
      <w:r w:rsidR="00B50D58" w:rsidRPr="00186954">
        <w:rPr>
          <w:rFonts w:ascii="Arial" w:hAnsi="Arial" w:cs="Arial"/>
          <w:sz w:val="21"/>
          <w:szCs w:val="21"/>
        </w:rPr>
        <w:t>),</w:t>
      </w:r>
      <w:r w:rsidR="00B50D58">
        <w:rPr>
          <w:rFonts w:ascii="Arial" w:hAnsi="Arial" w:cs="Arial"/>
          <w:sz w:val="21"/>
          <w:szCs w:val="21"/>
        </w:rPr>
        <w:t xml:space="preserve"> INIA y </w:t>
      </w:r>
      <w:r w:rsidR="00B50D58" w:rsidRPr="00186954">
        <w:rPr>
          <w:rFonts w:ascii="Arial" w:hAnsi="Arial" w:cs="Arial"/>
          <w:sz w:val="21"/>
          <w:szCs w:val="21"/>
        </w:rPr>
        <w:t>la</w:t>
      </w:r>
      <w:r w:rsidRPr="00186954">
        <w:rPr>
          <w:rFonts w:ascii="Arial" w:hAnsi="Arial" w:cs="Arial"/>
          <w:sz w:val="21"/>
          <w:szCs w:val="21"/>
        </w:rPr>
        <w:t xml:space="preserve"> </w:t>
      </w:r>
      <w:r w:rsidR="002B4024" w:rsidRPr="00186954">
        <w:rPr>
          <w:rFonts w:ascii="Arial" w:hAnsi="Arial" w:cs="Arial"/>
          <w:sz w:val="21"/>
          <w:szCs w:val="21"/>
        </w:rPr>
        <w:t>Dirección</w:t>
      </w:r>
      <w:r w:rsidRPr="00186954">
        <w:rPr>
          <w:rFonts w:ascii="Arial" w:hAnsi="Arial" w:cs="Arial"/>
          <w:sz w:val="21"/>
          <w:szCs w:val="21"/>
        </w:rPr>
        <w:t xml:space="preserve"> de Asuntos Ambientales Agrarios como parte de un comité directivo o junta de administración.</w:t>
      </w:r>
    </w:p>
    <w:p w14:paraId="6662C576" w14:textId="77777777" w:rsidR="006F40FE" w:rsidRPr="00EF44D5" w:rsidRDefault="00610A12" w:rsidP="00D52EA6">
      <w:pPr>
        <w:pStyle w:val="ListParagraph"/>
        <w:numPr>
          <w:ilvl w:val="0"/>
          <w:numId w:val="15"/>
        </w:numPr>
        <w:spacing w:before="240"/>
        <w:rPr>
          <w:rFonts w:ascii="Arial" w:hAnsi="Arial" w:cs="Arial"/>
          <w:b/>
          <w:sz w:val="21"/>
          <w:szCs w:val="21"/>
        </w:rPr>
      </w:pPr>
      <w:r w:rsidRPr="00EF44D5">
        <w:rPr>
          <w:rFonts w:ascii="Arial" w:hAnsi="Arial" w:cs="Arial"/>
          <w:b/>
          <w:sz w:val="21"/>
          <w:szCs w:val="21"/>
        </w:rPr>
        <w:t>SOBRE EL SISTEMA DE SEGUIMIENTO Y EVALUACIÓN</w:t>
      </w:r>
    </w:p>
    <w:p w14:paraId="763E2564" w14:textId="758E414C"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El sistema de seguimiento y evaluación debe ser integrado plenamente desde el inicio del proyecto de modo que pueda generar información relevante para la toma de decisiones oportuna, así </w:t>
      </w:r>
      <w:r w:rsidR="00D44767" w:rsidRPr="00186954">
        <w:rPr>
          <w:rFonts w:ascii="Arial" w:eastAsia="Times New Roman" w:hAnsi="Arial" w:cs="Arial"/>
          <w:sz w:val="21"/>
          <w:szCs w:val="21"/>
        </w:rPr>
        <w:t>como permita</w:t>
      </w:r>
      <w:r w:rsidRPr="00186954">
        <w:rPr>
          <w:rFonts w:ascii="Arial" w:eastAsia="Times New Roman" w:hAnsi="Arial" w:cs="Arial"/>
          <w:sz w:val="21"/>
          <w:szCs w:val="21"/>
        </w:rPr>
        <w:t xml:space="preserve"> al cierre del proyecto dar cuenta sobre resultados e impactos con la mayor transparencia posible. As</w:t>
      </w:r>
      <w:r w:rsidR="00D52EA6">
        <w:rPr>
          <w:rFonts w:ascii="Arial" w:eastAsia="Times New Roman" w:hAnsi="Arial" w:cs="Arial"/>
          <w:sz w:val="21"/>
          <w:szCs w:val="21"/>
        </w:rPr>
        <w:t>i</w:t>
      </w:r>
      <w:r w:rsidRPr="00186954">
        <w:rPr>
          <w:rFonts w:ascii="Arial" w:eastAsia="Times New Roman" w:hAnsi="Arial" w:cs="Arial"/>
          <w:sz w:val="21"/>
          <w:szCs w:val="21"/>
        </w:rPr>
        <w:t>mismo contribuye dando soporte a los documentos de aprendizaje y procesos de escalamiento posteriores.</w:t>
      </w:r>
    </w:p>
    <w:p w14:paraId="492D7240"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Un punto de partida del sistema de seguimiento y evaluación lo constituyen las encuestas de línea base que en proyectos vinculados a A</w:t>
      </w:r>
      <w:r w:rsidR="002B4024">
        <w:rPr>
          <w:rFonts w:ascii="Arial" w:eastAsia="Times New Roman" w:hAnsi="Arial" w:cs="Arial"/>
          <w:sz w:val="21"/>
          <w:szCs w:val="21"/>
        </w:rPr>
        <w:t>N</w:t>
      </w:r>
      <w:r w:rsidRPr="00186954">
        <w:rPr>
          <w:rFonts w:ascii="Arial" w:eastAsia="Times New Roman" w:hAnsi="Arial" w:cs="Arial"/>
          <w:sz w:val="21"/>
          <w:szCs w:val="21"/>
        </w:rPr>
        <w:t xml:space="preserve">P debieran considerar también la </w:t>
      </w:r>
      <w:r w:rsidRPr="00186954">
        <w:rPr>
          <w:rFonts w:ascii="Arial" w:eastAsia="Times New Roman" w:hAnsi="Arial" w:cs="Arial"/>
          <w:i/>
          <w:iCs/>
          <w:sz w:val="21"/>
          <w:szCs w:val="21"/>
        </w:rPr>
        <w:t>línea de base ambiental</w:t>
      </w:r>
      <w:r w:rsidRPr="00186954">
        <w:rPr>
          <w:rFonts w:ascii="Arial" w:eastAsia="Times New Roman" w:hAnsi="Arial" w:cs="Arial"/>
          <w:sz w:val="21"/>
          <w:szCs w:val="21"/>
        </w:rPr>
        <w:t xml:space="preserve"> que </w:t>
      </w:r>
      <w:r w:rsidR="00D44767" w:rsidRPr="00186954">
        <w:rPr>
          <w:rFonts w:ascii="Arial" w:eastAsia="Times New Roman" w:hAnsi="Arial" w:cs="Arial"/>
          <w:sz w:val="21"/>
          <w:szCs w:val="21"/>
        </w:rPr>
        <w:t>describe el</w:t>
      </w:r>
      <w:r w:rsidRPr="00186954">
        <w:rPr>
          <w:rFonts w:ascii="Arial" w:eastAsia="Times New Roman" w:hAnsi="Arial" w:cs="Arial"/>
          <w:sz w:val="21"/>
          <w:szCs w:val="21"/>
        </w:rPr>
        <w:t xml:space="preserve"> área de influencia del </w:t>
      </w:r>
      <w:r w:rsidR="00D44767" w:rsidRPr="00186954">
        <w:rPr>
          <w:rFonts w:ascii="Arial" w:eastAsia="Times New Roman" w:hAnsi="Arial" w:cs="Arial"/>
          <w:sz w:val="21"/>
          <w:szCs w:val="21"/>
        </w:rPr>
        <w:t>proyecto con</w:t>
      </w:r>
      <w:r w:rsidRPr="00186954">
        <w:rPr>
          <w:rFonts w:ascii="Arial" w:eastAsia="Times New Roman" w:hAnsi="Arial" w:cs="Arial"/>
          <w:sz w:val="21"/>
          <w:szCs w:val="21"/>
        </w:rPr>
        <w:t xml:space="preserve"> </w:t>
      </w:r>
      <w:r w:rsidR="00D44767" w:rsidRPr="00186954">
        <w:rPr>
          <w:rFonts w:ascii="Arial" w:eastAsia="Times New Roman" w:hAnsi="Arial" w:cs="Arial"/>
          <w:sz w:val="21"/>
          <w:szCs w:val="21"/>
        </w:rPr>
        <w:t>el objeto</w:t>
      </w:r>
      <w:r w:rsidRPr="00186954">
        <w:rPr>
          <w:rFonts w:ascii="Arial" w:eastAsia="Times New Roman" w:hAnsi="Arial" w:cs="Arial"/>
          <w:sz w:val="21"/>
          <w:szCs w:val="21"/>
        </w:rPr>
        <w:t xml:space="preserve"> de evaluar posterio</w:t>
      </w:r>
      <w:r w:rsidR="00D006BD">
        <w:rPr>
          <w:rFonts w:ascii="Arial" w:eastAsia="Times New Roman" w:hAnsi="Arial" w:cs="Arial"/>
          <w:sz w:val="21"/>
          <w:szCs w:val="21"/>
        </w:rPr>
        <w:t>rmente los impactos que, pudiera</w:t>
      </w:r>
      <w:r w:rsidRPr="00186954">
        <w:rPr>
          <w:rFonts w:ascii="Arial" w:eastAsia="Times New Roman" w:hAnsi="Arial" w:cs="Arial"/>
          <w:sz w:val="21"/>
          <w:szCs w:val="21"/>
        </w:rPr>
        <w:t xml:space="preserve">n generarse o presentarse sobre los elementos del medio ambiente. </w:t>
      </w:r>
    </w:p>
    <w:p w14:paraId="6F84E414" w14:textId="27F0F6F1"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As</w:t>
      </w:r>
      <w:r w:rsidR="00500D1A">
        <w:rPr>
          <w:rFonts w:ascii="Arial" w:eastAsia="Times New Roman" w:hAnsi="Arial" w:cs="Arial"/>
          <w:sz w:val="21"/>
          <w:szCs w:val="21"/>
        </w:rPr>
        <w:t>i</w:t>
      </w:r>
      <w:r w:rsidR="002B4024">
        <w:rPr>
          <w:rFonts w:ascii="Arial" w:eastAsia="Times New Roman" w:hAnsi="Arial" w:cs="Arial"/>
          <w:sz w:val="21"/>
          <w:szCs w:val="21"/>
        </w:rPr>
        <w:t>mismo,</w:t>
      </w:r>
      <w:r w:rsidRPr="00186954">
        <w:rPr>
          <w:rFonts w:ascii="Arial" w:eastAsia="Times New Roman" w:hAnsi="Arial" w:cs="Arial"/>
          <w:sz w:val="21"/>
          <w:szCs w:val="21"/>
        </w:rPr>
        <w:t xml:space="preserve"> en proyectos que trabajen con el enfoque de activos se requieren su valoración durante la vida del proyecto y al cierre del mismo, en este sentido un sistema de seguimiento y evaluación coherentemente vinculado al diseño permitirá dar cuenta tanto de los activos tangibles como intangibles aportados por el proyecto y sus beneficiarios.</w:t>
      </w:r>
    </w:p>
    <w:p w14:paraId="582EC382"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Un sistema de seguimiento y evaluación debe estar vinculado a la Junta de Administración y representantes de los C</w:t>
      </w:r>
      <w:r w:rsidR="002B4024">
        <w:rPr>
          <w:rFonts w:ascii="Arial" w:eastAsia="Times New Roman" w:hAnsi="Arial" w:cs="Arial"/>
          <w:sz w:val="21"/>
          <w:szCs w:val="21"/>
        </w:rPr>
        <w:t>GL</w:t>
      </w:r>
      <w:r w:rsidRPr="00186954">
        <w:rPr>
          <w:rFonts w:ascii="Arial" w:eastAsia="Times New Roman" w:hAnsi="Arial" w:cs="Arial"/>
          <w:sz w:val="21"/>
          <w:szCs w:val="21"/>
        </w:rPr>
        <w:t xml:space="preserve">, en </w:t>
      </w:r>
      <w:r w:rsidR="00D006BD">
        <w:rPr>
          <w:rFonts w:ascii="Arial" w:eastAsia="Times New Roman" w:hAnsi="Arial" w:cs="Arial"/>
          <w:sz w:val="21"/>
          <w:szCs w:val="21"/>
        </w:rPr>
        <w:t>donde</w:t>
      </w:r>
      <w:r w:rsidRPr="00186954">
        <w:rPr>
          <w:rFonts w:ascii="Arial" w:eastAsia="Times New Roman" w:hAnsi="Arial" w:cs="Arial"/>
          <w:sz w:val="21"/>
          <w:szCs w:val="21"/>
        </w:rPr>
        <w:t xml:space="preserve"> la gerencia del proyecto pueda dar cuenta acumulativa de los avances del proyecto en forma periódica cuyas reuniones no tienen que ser únicamente presenciales y pueda aprovecharse el espacio virtual para garantizar el seguimiento oportuno. </w:t>
      </w:r>
    </w:p>
    <w:p w14:paraId="150F2FF7" w14:textId="77777777" w:rsidR="006F40FE" w:rsidRPr="00EF44D5" w:rsidRDefault="00610A12" w:rsidP="00D52EA6">
      <w:pPr>
        <w:pStyle w:val="ListParagraph"/>
        <w:numPr>
          <w:ilvl w:val="0"/>
          <w:numId w:val="15"/>
        </w:numPr>
        <w:spacing w:before="240"/>
        <w:rPr>
          <w:rFonts w:ascii="Arial" w:hAnsi="Arial" w:cs="Arial"/>
          <w:b/>
          <w:sz w:val="21"/>
          <w:szCs w:val="21"/>
        </w:rPr>
      </w:pPr>
      <w:r w:rsidRPr="00EF44D5">
        <w:rPr>
          <w:rFonts w:ascii="Arial" w:hAnsi="Arial" w:cs="Arial"/>
          <w:b/>
          <w:sz w:val="21"/>
          <w:szCs w:val="21"/>
        </w:rPr>
        <w:t>SOBRE LA PARTICIPACIÓN COMUNITARIA E INSTITUCIONAL EN TODO EL PROCESO</w:t>
      </w:r>
    </w:p>
    <w:p w14:paraId="02AFD320" w14:textId="77777777" w:rsidR="006F40FE" w:rsidRPr="00186954" w:rsidRDefault="006F40FE" w:rsidP="00504F7A">
      <w:pPr>
        <w:pStyle w:val="ListParagraph"/>
        <w:numPr>
          <w:ilvl w:val="0"/>
          <w:numId w:val="7"/>
        </w:numPr>
        <w:spacing w:before="120" w:line="240" w:lineRule="auto"/>
        <w:contextualSpacing w:val="0"/>
        <w:jc w:val="both"/>
        <w:rPr>
          <w:rFonts w:ascii="Arial" w:hAnsi="Arial" w:cs="Arial"/>
          <w:b/>
          <w:sz w:val="21"/>
          <w:szCs w:val="21"/>
        </w:rPr>
      </w:pPr>
      <w:r w:rsidRPr="00186954">
        <w:rPr>
          <w:rFonts w:ascii="Arial" w:hAnsi="Arial" w:cs="Arial"/>
          <w:b/>
          <w:sz w:val="21"/>
          <w:szCs w:val="21"/>
        </w:rPr>
        <w:t>Capacidad de respuesta a las necesidades de la población</w:t>
      </w:r>
    </w:p>
    <w:p w14:paraId="2E43358A"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La organización en proyectos que vinculan desarrollo productivo con conservación requiere de un enfoque territorial rural, que facilite la participación de todos los agentes de este espacio desde el inicio y durante la planificación, ejecución, el seguimiento y re</w:t>
      </w:r>
      <w:r w:rsidR="001C7427">
        <w:rPr>
          <w:rFonts w:ascii="Arial" w:eastAsia="Times New Roman" w:hAnsi="Arial" w:cs="Arial"/>
          <w:sz w:val="21"/>
          <w:szCs w:val="21"/>
        </w:rPr>
        <w:t>tro a</w:t>
      </w:r>
      <w:r w:rsidRPr="00186954">
        <w:rPr>
          <w:rFonts w:ascii="Arial" w:eastAsia="Times New Roman" w:hAnsi="Arial" w:cs="Arial"/>
          <w:sz w:val="21"/>
          <w:szCs w:val="21"/>
        </w:rPr>
        <w:t>limentación de las acciones del proyecto, de forma que se garantice la perdurabilidad y sostenibilidad de los objetivos y estrategias redefinidas por los propios actores interesados en su territorio.</w:t>
      </w:r>
    </w:p>
    <w:p w14:paraId="6369AA7A" w14:textId="77777777" w:rsidR="006F40FE" w:rsidRPr="00F242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Un proyecto se considera con una alta valoración en pertinencia en función de su capacidad de respuesta a las necesidades de la población, teniendo en cuenta sus características, cultura, y la actitud que evidencian frente a la conservación de las </w:t>
      </w:r>
      <w:r w:rsidRPr="00F24254">
        <w:rPr>
          <w:rFonts w:ascii="Arial" w:eastAsia="Times New Roman" w:hAnsi="Arial" w:cs="Arial"/>
          <w:sz w:val="21"/>
          <w:szCs w:val="21"/>
        </w:rPr>
        <w:t>A</w:t>
      </w:r>
      <w:r w:rsidR="004C4D88" w:rsidRPr="00F24254">
        <w:rPr>
          <w:rFonts w:ascii="Arial" w:eastAsia="Times New Roman" w:hAnsi="Arial" w:cs="Arial"/>
          <w:sz w:val="21"/>
          <w:szCs w:val="21"/>
        </w:rPr>
        <w:t>N</w:t>
      </w:r>
      <w:r w:rsidRPr="00F24254">
        <w:rPr>
          <w:rFonts w:ascii="Arial" w:eastAsia="Times New Roman" w:hAnsi="Arial" w:cs="Arial"/>
          <w:sz w:val="21"/>
          <w:szCs w:val="21"/>
        </w:rPr>
        <w:t>P.</w:t>
      </w:r>
    </w:p>
    <w:p w14:paraId="67BDF5C4" w14:textId="77777777" w:rsidR="006F40FE" w:rsidRPr="00186954" w:rsidRDefault="006F40FE" w:rsidP="00504F7A">
      <w:pPr>
        <w:pStyle w:val="ListParagraph"/>
        <w:numPr>
          <w:ilvl w:val="0"/>
          <w:numId w:val="7"/>
        </w:numPr>
        <w:spacing w:before="120" w:line="240" w:lineRule="auto"/>
        <w:contextualSpacing w:val="0"/>
        <w:jc w:val="both"/>
        <w:rPr>
          <w:rFonts w:ascii="Arial" w:hAnsi="Arial" w:cs="Arial"/>
          <w:b/>
          <w:sz w:val="21"/>
          <w:szCs w:val="21"/>
        </w:rPr>
      </w:pPr>
      <w:r w:rsidRPr="00186954">
        <w:rPr>
          <w:rFonts w:ascii="Arial" w:hAnsi="Arial" w:cs="Arial"/>
          <w:b/>
          <w:sz w:val="21"/>
          <w:szCs w:val="21"/>
        </w:rPr>
        <w:t>Propuestas innovadoras que motiven la participación de la población organizada.</w:t>
      </w:r>
    </w:p>
    <w:p w14:paraId="7D8A4C2C"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lastRenderedPageBreak/>
        <w:t xml:space="preserve">Generar procesos participativos para la gestión sostenible en áreas protegidas que se instalan en asentamientos poblacionales previos, requiere de gradualidad en las acciones para sensibilizar e involucrar en acciones que puedan dar oportunidades y simultáneamente obligaciones a las familias organizadas. En este sentido la experiencia que inicia </w:t>
      </w:r>
      <w:proofErr w:type="spellStart"/>
      <w:r w:rsidRPr="00186954">
        <w:rPr>
          <w:rFonts w:ascii="Arial" w:eastAsia="Times New Roman" w:hAnsi="Arial" w:cs="Arial"/>
          <w:sz w:val="21"/>
          <w:szCs w:val="21"/>
        </w:rPr>
        <w:t>Udima</w:t>
      </w:r>
      <w:proofErr w:type="spellEnd"/>
      <w:r w:rsidRPr="00186954">
        <w:rPr>
          <w:rFonts w:ascii="Arial" w:eastAsia="Times New Roman" w:hAnsi="Arial" w:cs="Arial"/>
          <w:sz w:val="21"/>
          <w:szCs w:val="21"/>
        </w:rPr>
        <w:t xml:space="preserve"> debe servir para alimentar un proceso de seguimiento y sistematización que de pautas a futuras intervenciones.</w:t>
      </w:r>
    </w:p>
    <w:p w14:paraId="3D992A5F"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Los proyectos dirigidos a ofrecer alternativas a la población en un contexto de conservación deben contener opciones innovadoras y atractivas en cuanto a diversificación de ingresos y medios de vida, posibilitando su mayor participación y empoderamiento: mapas parlantes, maquetas, concursos y las visitas guiadas son algunas alternativas validadas y que han demostrado su alto valor de uso y adecuación a diferentes contextos y realidades. </w:t>
      </w:r>
    </w:p>
    <w:p w14:paraId="37FB580D" w14:textId="77777777" w:rsidR="006F40FE" w:rsidRPr="00186954" w:rsidRDefault="006F40FE" w:rsidP="00504F7A">
      <w:pPr>
        <w:pStyle w:val="ListParagraph"/>
        <w:numPr>
          <w:ilvl w:val="0"/>
          <w:numId w:val="7"/>
        </w:numPr>
        <w:spacing w:before="120" w:line="240" w:lineRule="auto"/>
        <w:contextualSpacing w:val="0"/>
        <w:jc w:val="both"/>
        <w:rPr>
          <w:rFonts w:ascii="Arial" w:hAnsi="Arial" w:cs="Arial"/>
          <w:sz w:val="21"/>
          <w:szCs w:val="21"/>
        </w:rPr>
      </w:pPr>
      <w:r w:rsidRPr="00186954">
        <w:rPr>
          <w:rFonts w:ascii="Arial" w:hAnsi="Arial" w:cs="Arial"/>
          <w:b/>
          <w:sz w:val="21"/>
          <w:szCs w:val="21"/>
        </w:rPr>
        <w:t>La sinergia institucional suma y fortalece la capacidad de actuación de un proyecto</w:t>
      </w:r>
      <w:r w:rsidRPr="00186954">
        <w:rPr>
          <w:rFonts w:ascii="Arial" w:hAnsi="Arial" w:cs="Arial"/>
          <w:sz w:val="21"/>
          <w:szCs w:val="21"/>
        </w:rPr>
        <w:t>.</w:t>
      </w:r>
    </w:p>
    <w:p w14:paraId="406DC6E2"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La experiencia del proy</w:t>
      </w:r>
      <w:r w:rsidR="00D006BD">
        <w:rPr>
          <w:rFonts w:ascii="Arial" w:eastAsia="Times New Roman" w:hAnsi="Arial" w:cs="Arial"/>
          <w:sz w:val="21"/>
          <w:szCs w:val="21"/>
        </w:rPr>
        <w:t>ecto, demuestra que se necesita</w:t>
      </w:r>
      <w:r w:rsidRPr="00186954">
        <w:rPr>
          <w:rFonts w:ascii="Arial" w:eastAsia="Times New Roman" w:hAnsi="Arial" w:cs="Arial"/>
          <w:sz w:val="21"/>
          <w:szCs w:val="21"/>
        </w:rPr>
        <w:t xml:space="preserve"> de instituciones dedicadas a la dinamización y facilitación de espacios de coordinación local y regional. Existen voluntades políticas regionales y locales pero la ausencia de recursos financieros y de asistencia técnica limita el desarrollo de estas sinergia</w:t>
      </w:r>
      <w:r w:rsidR="00883A6F">
        <w:rPr>
          <w:rFonts w:ascii="Arial" w:eastAsia="Times New Roman" w:hAnsi="Arial" w:cs="Arial"/>
          <w:sz w:val="21"/>
          <w:szCs w:val="21"/>
        </w:rPr>
        <w:t xml:space="preserve">s. </w:t>
      </w:r>
      <w:proofErr w:type="spellStart"/>
      <w:r w:rsidR="00883A6F">
        <w:rPr>
          <w:rFonts w:ascii="Arial" w:eastAsia="Times New Roman" w:hAnsi="Arial" w:cs="Arial"/>
          <w:sz w:val="21"/>
          <w:szCs w:val="21"/>
        </w:rPr>
        <w:t>Inka</w:t>
      </w:r>
      <w:r w:rsidRPr="00186954">
        <w:rPr>
          <w:rFonts w:ascii="Arial" w:eastAsia="Times New Roman" w:hAnsi="Arial" w:cs="Arial"/>
          <w:sz w:val="21"/>
          <w:szCs w:val="21"/>
        </w:rPr>
        <w:t>ñaris</w:t>
      </w:r>
      <w:proofErr w:type="spellEnd"/>
      <w:r w:rsidRPr="00186954">
        <w:rPr>
          <w:rFonts w:ascii="Arial" w:eastAsia="Times New Roman" w:hAnsi="Arial" w:cs="Arial"/>
          <w:sz w:val="21"/>
          <w:szCs w:val="21"/>
        </w:rPr>
        <w:t xml:space="preserve"> entra en un espacio </w:t>
      </w:r>
      <w:proofErr w:type="spellStart"/>
      <w:r w:rsidRPr="00186954">
        <w:rPr>
          <w:rFonts w:ascii="Arial" w:eastAsia="Times New Roman" w:hAnsi="Arial" w:cs="Arial"/>
          <w:sz w:val="21"/>
          <w:szCs w:val="21"/>
        </w:rPr>
        <w:t>bi</w:t>
      </w:r>
      <w:proofErr w:type="spellEnd"/>
      <w:r w:rsidR="004C4D88">
        <w:rPr>
          <w:rFonts w:ascii="Arial" w:eastAsia="Times New Roman" w:hAnsi="Arial" w:cs="Arial"/>
          <w:sz w:val="21"/>
          <w:szCs w:val="21"/>
        </w:rPr>
        <w:t>-</w:t>
      </w:r>
      <w:r w:rsidRPr="00186954">
        <w:rPr>
          <w:rFonts w:ascii="Arial" w:eastAsia="Times New Roman" w:hAnsi="Arial" w:cs="Arial"/>
          <w:sz w:val="21"/>
          <w:szCs w:val="21"/>
        </w:rPr>
        <w:t xml:space="preserve"> regional </w:t>
      </w:r>
      <w:r w:rsidR="00180BB7">
        <w:rPr>
          <w:rFonts w:ascii="Arial" w:eastAsia="Times New Roman" w:hAnsi="Arial" w:cs="Arial"/>
          <w:sz w:val="21"/>
          <w:szCs w:val="21"/>
        </w:rPr>
        <w:t xml:space="preserve">de conservación </w:t>
      </w:r>
      <w:r w:rsidRPr="00186954">
        <w:rPr>
          <w:rFonts w:ascii="Arial" w:eastAsia="Times New Roman" w:hAnsi="Arial" w:cs="Arial"/>
          <w:sz w:val="21"/>
          <w:szCs w:val="21"/>
        </w:rPr>
        <w:t xml:space="preserve">que ya existía formalmente pero no actuaba en la práctica, igual sucedía con </w:t>
      </w:r>
      <w:r w:rsidRPr="00F24254">
        <w:rPr>
          <w:rFonts w:ascii="Arial" w:eastAsia="Times New Roman" w:hAnsi="Arial" w:cs="Arial"/>
          <w:sz w:val="21"/>
          <w:szCs w:val="21"/>
        </w:rPr>
        <w:t xml:space="preserve">los </w:t>
      </w:r>
      <w:r w:rsidR="004C4D88" w:rsidRPr="00F24254">
        <w:rPr>
          <w:rFonts w:ascii="Arial" w:eastAsia="Times New Roman" w:hAnsi="Arial" w:cs="Arial"/>
          <w:sz w:val="21"/>
          <w:szCs w:val="21"/>
        </w:rPr>
        <w:t>CGL</w:t>
      </w:r>
      <w:r w:rsidRPr="00F24254">
        <w:rPr>
          <w:rFonts w:ascii="Arial" w:eastAsia="Times New Roman" w:hAnsi="Arial" w:cs="Arial"/>
          <w:sz w:val="21"/>
          <w:szCs w:val="21"/>
        </w:rPr>
        <w:t xml:space="preserve"> que pudieron</w:t>
      </w:r>
      <w:r w:rsidRPr="00186954">
        <w:rPr>
          <w:rFonts w:ascii="Arial" w:eastAsia="Times New Roman" w:hAnsi="Arial" w:cs="Arial"/>
          <w:sz w:val="21"/>
          <w:szCs w:val="21"/>
        </w:rPr>
        <w:t xml:space="preserve"> elaborar sus </w:t>
      </w:r>
      <w:r w:rsidR="00180BB7">
        <w:rPr>
          <w:rFonts w:ascii="Arial" w:eastAsia="Times New Roman" w:hAnsi="Arial" w:cs="Arial"/>
          <w:sz w:val="21"/>
          <w:szCs w:val="21"/>
        </w:rPr>
        <w:t>P</w:t>
      </w:r>
      <w:r w:rsidRPr="00186954">
        <w:rPr>
          <w:rFonts w:ascii="Arial" w:eastAsia="Times New Roman" w:hAnsi="Arial" w:cs="Arial"/>
          <w:sz w:val="21"/>
          <w:szCs w:val="21"/>
        </w:rPr>
        <w:t xml:space="preserve">lanes </w:t>
      </w:r>
      <w:r w:rsidR="00180BB7">
        <w:rPr>
          <w:rFonts w:ascii="Arial" w:eastAsia="Times New Roman" w:hAnsi="Arial" w:cs="Arial"/>
          <w:sz w:val="21"/>
          <w:szCs w:val="21"/>
        </w:rPr>
        <w:t>M</w:t>
      </w:r>
      <w:r w:rsidRPr="00186954">
        <w:rPr>
          <w:rFonts w:ascii="Arial" w:eastAsia="Times New Roman" w:hAnsi="Arial" w:cs="Arial"/>
          <w:sz w:val="21"/>
          <w:szCs w:val="21"/>
        </w:rPr>
        <w:t>aestros y difundirlos. Por esta razón, futuros proyectos deben considerar en sus programas y presupuestos estas acciones, pero con un plan de transferencia de responsabilidades desde su inicio para garantizar su continuidad cuando las acciones del proyecto concluy</w:t>
      </w:r>
      <w:r w:rsidR="00D006BD">
        <w:rPr>
          <w:rFonts w:ascii="Arial" w:eastAsia="Times New Roman" w:hAnsi="Arial" w:cs="Arial"/>
          <w:sz w:val="21"/>
          <w:szCs w:val="21"/>
        </w:rPr>
        <w:t>a</w:t>
      </w:r>
      <w:r w:rsidRPr="00186954">
        <w:rPr>
          <w:rFonts w:ascii="Arial" w:eastAsia="Times New Roman" w:hAnsi="Arial" w:cs="Arial"/>
          <w:sz w:val="21"/>
          <w:szCs w:val="21"/>
        </w:rPr>
        <w:t>n.</w:t>
      </w:r>
    </w:p>
    <w:p w14:paraId="4E73B5FA" w14:textId="77777777" w:rsidR="006F40FE"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Las sinergias institucionales y sectoriales, definidas a nivel local, favorecen de manera positiva la realización de proyectos vinculados a A</w:t>
      </w:r>
      <w:r w:rsidR="00180BB7">
        <w:rPr>
          <w:rFonts w:ascii="Arial" w:eastAsia="Times New Roman" w:hAnsi="Arial" w:cs="Arial"/>
          <w:sz w:val="21"/>
          <w:szCs w:val="21"/>
        </w:rPr>
        <w:t>N</w:t>
      </w:r>
      <w:r w:rsidRPr="00186954">
        <w:rPr>
          <w:rFonts w:ascii="Arial" w:eastAsia="Times New Roman" w:hAnsi="Arial" w:cs="Arial"/>
          <w:sz w:val="21"/>
          <w:szCs w:val="21"/>
        </w:rPr>
        <w:t xml:space="preserve">P y su conservación desarrollando un trabajo de retroalimentación para la detección de necesidades y su respuesta oportuna en el transcurso de la vida del proyecto. Al finalizar este queda toda una experiencia acumulada de interacción </w:t>
      </w:r>
      <w:r w:rsidR="00D44767" w:rsidRPr="00186954">
        <w:rPr>
          <w:rFonts w:ascii="Arial" w:eastAsia="Times New Roman" w:hAnsi="Arial" w:cs="Arial"/>
          <w:sz w:val="21"/>
          <w:szCs w:val="21"/>
        </w:rPr>
        <w:t>y aprendizaje</w:t>
      </w:r>
      <w:r w:rsidRPr="00186954">
        <w:rPr>
          <w:rFonts w:ascii="Arial" w:eastAsia="Times New Roman" w:hAnsi="Arial" w:cs="Arial"/>
          <w:sz w:val="21"/>
          <w:szCs w:val="21"/>
        </w:rPr>
        <w:t xml:space="preserve"> que favorece la sostenibilidad del mismo. Para reforzar la incidencia del trabajo institucional es necesario incorporar a aquellas instituciones que cuentan con las competencias y fortalezas para complementar el trabajo que se realiza a nivel del proyecto. Los esfuerzos de sinergia </w:t>
      </w:r>
      <w:r w:rsidR="00D44767" w:rsidRPr="00186954">
        <w:rPr>
          <w:rFonts w:ascii="Arial" w:eastAsia="Times New Roman" w:hAnsi="Arial" w:cs="Arial"/>
          <w:sz w:val="21"/>
          <w:szCs w:val="21"/>
        </w:rPr>
        <w:t>involucran a</w:t>
      </w:r>
      <w:r w:rsidRPr="00186954">
        <w:rPr>
          <w:rFonts w:ascii="Arial" w:eastAsia="Times New Roman" w:hAnsi="Arial" w:cs="Arial"/>
          <w:sz w:val="21"/>
          <w:szCs w:val="21"/>
        </w:rPr>
        <w:t xml:space="preserve"> organizaciones de la sociedad civil, privadas e instancias gubernamentales.</w:t>
      </w:r>
    </w:p>
    <w:p w14:paraId="02D048B4" w14:textId="77777777" w:rsidR="006F40FE" w:rsidRPr="00EF44D5" w:rsidRDefault="00610A12" w:rsidP="00D52EA6">
      <w:pPr>
        <w:pStyle w:val="ListParagraph"/>
        <w:numPr>
          <w:ilvl w:val="0"/>
          <w:numId w:val="15"/>
        </w:numPr>
        <w:spacing w:before="240"/>
        <w:rPr>
          <w:rFonts w:ascii="Arial" w:hAnsi="Arial" w:cs="Arial"/>
          <w:b/>
          <w:sz w:val="21"/>
          <w:szCs w:val="21"/>
        </w:rPr>
      </w:pPr>
      <w:r w:rsidRPr="00EF44D5">
        <w:rPr>
          <w:rFonts w:ascii="Arial" w:hAnsi="Arial" w:cs="Arial"/>
          <w:b/>
          <w:sz w:val="21"/>
          <w:szCs w:val="21"/>
        </w:rPr>
        <w:t>SOBRE LA ASISTENCIA TÉCNICA AL ALCANCE DE LOS BENEFICIARIOS DEL PROYECTO</w:t>
      </w:r>
    </w:p>
    <w:p w14:paraId="0B81CCB4"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La utilidad e importancia de la asistencia técnica para generar los cambios en las asociaciones que gestionan PDN y la población </w:t>
      </w:r>
      <w:r w:rsidR="00D44767" w:rsidRPr="00186954">
        <w:rPr>
          <w:rFonts w:ascii="Arial" w:eastAsia="Times New Roman" w:hAnsi="Arial" w:cs="Arial"/>
          <w:sz w:val="21"/>
          <w:szCs w:val="21"/>
        </w:rPr>
        <w:t>de caseríos</w:t>
      </w:r>
      <w:r w:rsidRPr="00186954">
        <w:rPr>
          <w:rFonts w:ascii="Arial" w:eastAsia="Times New Roman" w:hAnsi="Arial" w:cs="Arial"/>
          <w:sz w:val="21"/>
          <w:szCs w:val="21"/>
        </w:rPr>
        <w:t xml:space="preserve"> involucrada en los PG</w:t>
      </w:r>
      <w:r w:rsidR="00256C5E">
        <w:rPr>
          <w:rFonts w:ascii="Arial" w:eastAsia="Times New Roman" w:hAnsi="Arial" w:cs="Arial"/>
          <w:sz w:val="21"/>
          <w:szCs w:val="21"/>
        </w:rPr>
        <w:t>I</w:t>
      </w:r>
      <w:r w:rsidRPr="00186954">
        <w:rPr>
          <w:rFonts w:ascii="Arial" w:eastAsia="Times New Roman" w:hAnsi="Arial" w:cs="Arial"/>
          <w:sz w:val="21"/>
          <w:szCs w:val="21"/>
        </w:rPr>
        <w:t>T está en relación directa con:</w:t>
      </w:r>
    </w:p>
    <w:p w14:paraId="0D96C86C" w14:textId="77777777" w:rsidR="006F40FE" w:rsidRPr="00186954" w:rsidRDefault="006F40FE" w:rsidP="00504F7A">
      <w:pPr>
        <w:pStyle w:val="ListParagraph"/>
        <w:numPr>
          <w:ilvl w:val="0"/>
          <w:numId w:val="8"/>
        </w:numPr>
        <w:spacing w:before="120" w:line="240" w:lineRule="auto"/>
        <w:contextualSpacing w:val="0"/>
        <w:jc w:val="both"/>
        <w:rPr>
          <w:rFonts w:ascii="Arial" w:hAnsi="Arial" w:cs="Arial"/>
          <w:sz w:val="21"/>
          <w:szCs w:val="21"/>
        </w:rPr>
      </w:pPr>
      <w:r w:rsidRPr="00186954">
        <w:rPr>
          <w:rFonts w:ascii="Arial" w:hAnsi="Arial" w:cs="Arial"/>
          <w:sz w:val="21"/>
          <w:szCs w:val="21"/>
        </w:rPr>
        <w:t xml:space="preserve">Una cuidadosa selección de los asistentes técnicos y la capacidad de los que contratan (asociaciones y comunidades) de poder decidir sobre su contratación, así como la cancelación de sus </w:t>
      </w:r>
      <w:r w:rsidR="004C4D88" w:rsidRPr="00F24254">
        <w:rPr>
          <w:rFonts w:ascii="Arial" w:hAnsi="Arial" w:cs="Arial"/>
          <w:sz w:val="21"/>
          <w:szCs w:val="21"/>
        </w:rPr>
        <w:t>contratos c</w:t>
      </w:r>
      <w:r w:rsidR="004C4D88" w:rsidRPr="00186954">
        <w:rPr>
          <w:rFonts w:ascii="Arial" w:hAnsi="Arial" w:cs="Arial"/>
          <w:sz w:val="21"/>
          <w:szCs w:val="21"/>
        </w:rPr>
        <w:t>uando</w:t>
      </w:r>
      <w:r w:rsidRPr="00186954">
        <w:rPr>
          <w:rFonts w:ascii="Arial" w:hAnsi="Arial" w:cs="Arial"/>
          <w:sz w:val="21"/>
          <w:szCs w:val="21"/>
        </w:rPr>
        <w:t xml:space="preserve"> estos no brinden la calidad y el tiempo previstos. Para ello, es importante capacitar a las organizaciones en el uso de sus derechos, así como en el manejo contractual de la asistencia técnica.</w:t>
      </w:r>
    </w:p>
    <w:p w14:paraId="6C939616" w14:textId="77777777" w:rsidR="006F40FE" w:rsidRPr="00186954" w:rsidRDefault="006F40FE" w:rsidP="00504F7A">
      <w:pPr>
        <w:pStyle w:val="ListParagraph"/>
        <w:numPr>
          <w:ilvl w:val="0"/>
          <w:numId w:val="8"/>
        </w:numPr>
        <w:spacing w:before="120" w:line="240" w:lineRule="auto"/>
        <w:contextualSpacing w:val="0"/>
        <w:jc w:val="both"/>
        <w:rPr>
          <w:rFonts w:ascii="Arial" w:hAnsi="Arial" w:cs="Arial"/>
          <w:sz w:val="21"/>
          <w:szCs w:val="21"/>
        </w:rPr>
      </w:pPr>
      <w:r w:rsidRPr="00186954">
        <w:rPr>
          <w:rFonts w:ascii="Arial" w:hAnsi="Arial" w:cs="Arial"/>
          <w:sz w:val="21"/>
          <w:szCs w:val="21"/>
        </w:rPr>
        <w:t>La programación y ejecución de sesiones formativas, actividades demostrativas e introducción de nuevas técnicas de cultivo; teniendo en cuenta que todas ellas se desarrollan en un contexto de conservación de un A</w:t>
      </w:r>
      <w:r w:rsidR="00256C5E">
        <w:rPr>
          <w:rFonts w:ascii="Arial" w:hAnsi="Arial" w:cs="Arial"/>
          <w:sz w:val="21"/>
          <w:szCs w:val="21"/>
        </w:rPr>
        <w:t>N</w:t>
      </w:r>
      <w:r w:rsidRPr="00186954">
        <w:rPr>
          <w:rFonts w:ascii="Arial" w:hAnsi="Arial" w:cs="Arial"/>
          <w:sz w:val="21"/>
          <w:szCs w:val="21"/>
        </w:rPr>
        <w:t>P.</w:t>
      </w:r>
    </w:p>
    <w:p w14:paraId="74F1CA27" w14:textId="6BA0D024" w:rsidR="006F40FE" w:rsidRPr="00186954" w:rsidRDefault="006F40FE" w:rsidP="00504F7A">
      <w:pPr>
        <w:pStyle w:val="ListParagraph"/>
        <w:numPr>
          <w:ilvl w:val="0"/>
          <w:numId w:val="8"/>
        </w:numPr>
        <w:spacing w:before="120" w:line="240" w:lineRule="auto"/>
        <w:contextualSpacing w:val="0"/>
        <w:jc w:val="both"/>
        <w:rPr>
          <w:rFonts w:ascii="Arial" w:hAnsi="Arial" w:cs="Arial"/>
          <w:sz w:val="21"/>
          <w:szCs w:val="21"/>
        </w:rPr>
      </w:pPr>
      <w:r w:rsidRPr="00186954">
        <w:rPr>
          <w:rFonts w:ascii="Arial" w:hAnsi="Arial" w:cs="Arial"/>
          <w:sz w:val="21"/>
          <w:szCs w:val="21"/>
        </w:rPr>
        <w:t>Las asesorías personalizadas y comunitarias para mejorar la planificación de las actividades habituales de las familias, obtienen resultados positivos que se reflejan en mejoras</w:t>
      </w:r>
      <w:r w:rsidR="00C05A38">
        <w:rPr>
          <w:rFonts w:ascii="Arial" w:hAnsi="Arial" w:cs="Arial"/>
          <w:sz w:val="21"/>
          <w:szCs w:val="21"/>
        </w:rPr>
        <w:t>.</w:t>
      </w:r>
      <w:r w:rsidRPr="00186954">
        <w:rPr>
          <w:rFonts w:ascii="Arial" w:hAnsi="Arial" w:cs="Arial"/>
          <w:sz w:val="21"/>
          <w:szCs w:val="21"/>
        </w:rPr>
        <w:t xml:space="preserve"> </w:t>
      </w:r>
      <w:r w:rsidR="00C05A38">
        <w:rPr>
          <w:rFonts w:ascii="Arial" w:hAnsi="Arial" w:cs="Arial"/>
          <w:sz w:val="21"/>
          <w:szCs w:val="21"/>
        </w:rPr>
        <w:t>P</w:t>
      </w:r>
      <w:r w:rsidRPr="00186954">
        <w:rPr>
          <w:rFonts w:ascii="Arial" w:hAnsi="Arial" w:cs="Arial"/>
          <w:sz w:val="21"/>
          <w:szCs w:val="21"/>
        </w:rPr>
        <w:t xml:space="preserve">ara ello </w:t>
      </w:r>
      <w:r w:rsidR="00D44767" w:rsidRPr="00186954">
        <w:rPr>
          <w:rFonts w:ascii="Arial" w:hAnsi="Arial" w:cs="Arial"/>
          <w:sz w:val="21"/>
          <w:szCs w:val="21"/>
        </w:rPr>
        <w:t>es necesario</w:t>
      </w:r>
      <w:r w:rsidRPr="00186954">
        <w:rPr>
          <w:rFonts w:ascii="Arial" w:hAnsi="Arial" w:cs="Arial"/>
          <w:sz w:val="21"/>
          <w:szCs w:val="21"/>
        </w:rPr>
        <w:t xml:space="preserve"> </w:t>
      </w:r>
      <w:r w:rsidR="00D44767" w:rsidRPr="00186954">
        <w:rPr>
          <w:rFonts w:ascii="Arial" w:hAnsi="Arial" w:cs="Arial"/>
          <w:sz w:val="21"/>
          <w:szCs w:val="21"/>
        </w:rPr>
        <w:t>encontrar el</w:t>
      </w:r>
      <w:r w:rsidRPr="00186954">
        <w:rPr>
          <w:rFonts w:ascii="Arial" w:hAnsi="Arial" w:cs="Arial"/>
          <w:sz w:val="21"/>
          <w:szCs w:val="21"/>
        </w:rPr>
        <w:t xml:space="preserve"> equilibrio entre la profundidad y extensión de </w:t>
      </w:r>
      <w:r w:rsidR="00D44767" w:rsidRPr="00186954">
        <w:rPr>
          <w:rFonts w:ascii="Arial" w:hAnsi="Arial" w:cs="Arial"/>
          <w:sz w:val="21"/>
          <w:szCs w:val="21"/>
        </w:rPr>
        <w:t>las acciones</w:t>
      </w:r>
      <w:r w:rsidRPr="00186954">
        <w:rPr>
          <w:rFonts w:ascii="Arial" w:hAnsi="Arial" w:cs="Arial"/>
          <w:sz w:val="21"/>
          <w:szCs w:val="21"/>
        </w:rPr>
        <w:t xml:space="preserve"> de asistencia </w:t>
      </w:r>
      <w:r w:rsidR="00D44767" w:rsidRPr="00186954">
        <w:rPr>
          <w:rFonts w:ascii="Arial" w:hAnsi="Arial" w:cs="Arial"/>
          <w:sz w:val="21"/>
          <w:szCs w:val="21"/>
        </w:rPr>
        <w:t>técnica (</w:t>
      </w:r>
      <w:r w:rsidRPr="00186954">
        <w:rPr>
          <w:rFonts w:ascii="Arial" w:hAnsi="Arial" w:cs="Arial"/>
          <w:sz w:val="21"/>
          <w:szCs w:val="21"/>
        </w:rPr>
        <w:t xml:space="preserve">resultados muy exitosos en un grupo de beneficiarios vs un impacto menos </w:t>
      </w:r>
      <w:r w:rsidR="00D44767" w:rsidRPr="00186954">
        <w:rPr>
          <w:rFonts w:ascii="Arial" w:hAnsi="Arial" w:cs="Arial"/>
          <w:sz w:val="21"/>
          <w:szCs w:val="21"/>
        </w:rPr>
        <w:t>profundo,</w:t>
      </w:r>
      <w:r w:rsidRPr="00186954">
        <w:rPr>
          <w:rFonts w:ascii="Arial" w:hAnsi="Arial" w:cs="Arial"/>
          <w:sz w:val="21"/>
          <w:szCs w:val="21"/>
        </w:rPr>
        <w:t xml:space="preserve"> pero de mayor cobertura)</w:t>
      </w:r>
      <w:r w:rsidR="00F40B9E">
        <w:rPr>
          <w:rFonts w:ascii="Arial" w:hAnsi="Arial" w:cs="Arial"/>
          <w:sz w:val="21"/>
          <w:szCs w:val="21"/>
        </w:rPr>
        <w:t>.</w:t>
      </w:r>
    </w:p>
    <w:p w14:paraId="7AE54202" w14:textId="77777777" w:rsidR="006F40FE" w:rsidRPr="00EF44D5" w:rsidRDefault="00610A12" w:rsidP="00D52EA6">
      <w:pPr>
        <w:pStyle w:val="ListParagraph"/>
        <w:numPr>
          <w:ilvl w:val="0"/>
          <w:numId w:val="15"/>
        </w:numPr>
        <w:spacing w:before="240"/>
        <w:rPr>
          <w:rFonts w:ascii="Arial" w:hAnsi="Arial" w:cs="Arial"/>
          <w:b/>
          <w:sz w:val="21"/>
          <w:szCs w:val="21"/>
        </w:rPr>
      </w:pPr>
      <w:r w:rsidRPr="00EF44D5">
        <w:rPr>
          <w:rFonts w:ascii="Arial" w:hAnsi="Arial" w:cs="Arial"/>
          <w:b/>
          <w:sz w:val="21"/>
          <w:szCs w:val="21"/>
        </w:rPr>
        <w:t xml:space="preserve">SOBRE EL DESARROLLO DEL CAPITAL HUMANO E INSTITUCIONAL </w:t>
      </w:r>
    </w:p>
    <w:p w14:paraId="48225311" w14:textId="77777777" w:rsidR="006F40FE"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lastRenderedPageBreak/>
        <w:t>Los proyectos vinculados a la conservación de A</w:t>
      </w:r>
      <w:r w:rsidR="00BF5810">
        <w:rPr>
          <w:rFonts w:ascii="Arial" w:eastAsia="Times New Roman" w:hAnsi="Arial" w:cs="Arial"/>
          <w:sz w:val="21"/>
          <w:szCs w:val="21"/>
        </w:rPr>
        <w:t>N</w:t>
      </w:r>
      <w:r w:rsidRPr="00186954">
        <w:rPr>
          <w:rFonts w:ascii="Arial" w:eastAsia="Times New Roman" w:hAnsi="Arial" w:cs="Arial"/>
          <w:sz w:val="21"/>
          <w:szCs w:val="21"/>
        </w:rPr>
        <w:t xml:space="preserve">P requieren contar con un modelo de intervención basado en </w:t>
      </w:r>
      <w:r w:rsidR="00D44767">
        <w:rPr>
          <w:rFonts w:ascii="Arial" w:eastAsia="Times New Roman" w:hAnsi="Arial" w:cs="Arial"/>
          <w:sz w:val="21"/>
          <w:szCs w:val="21"/>
        </w:rPr>
        <w:t xml:space="preserve">talentos </w:t>
      </w:r>
      <w:r w:rsidR="00D44767" w:rsidRPr="00186954">
        <w:rPr>
          <w:rFonts w:ascii="Arial" w:eastAsia="Times New Roman" w:hAnsi="Arial" w:cs="Arial"/>
          <w:sz w:val="21"/>
          <w:szCs w:val="21"/>
        </w:rPr>
        <w:t>locales</w:t>
      </w:r>
      <w:r w:rsidRPr="00186954">
        <w:rPr>
          <w:rFonts w:ascii="Arial" w:eastAsia="Times New Roman" w:hAnsi="Arial" w:cs="Arial"/>
          <w:sz w:val="21"/>
          <w:szCs w:val="21"/>
        </w:rPr>
        <w:t xml:space="preserve"> quienes serán </w:t>
      </w:r>
      <w:r w:rsidR="00D44767" w:rsidRPr="00186954">
        <w:rPr>
          <w:rFonts w:ascii="Arial" w:eastAsia="Times New Roman" w:hAnsi="Arial" w:cs="Arial"/>
          <w:sz w:val="21"/>
          <w:szCs w:val="21"/>
        </w:rPr>
        <w:t>formados mediante</w:t>
      </w:r>
      <w:r w:rsidRPr="00186954">
        <w:rPr>
          <w:rFonts w:ascii="Arial" w:eastAsia="Times New Roman" w:hAnsi="Arial" w:cs="Arial"/>
          <w:sz w:val="21"/>
          <w:szCs w:val="21"/>
        </w:rPr>
        <w:t xml:space="preserve"> acciones de capacitación y acompañamiento, estos recursos locales debe ser parte de la estructura del proyecto en calidad de facilitadores, animadores, entre </w:t>
      </w:r>
      <w:r w:rsidR="00D44767" w:rsidRPr="00186954">
        <w:rPr>
          <w:rFonts w:ascii="Arial" w:eastAsia="Times New Roman" w:hAnsi="Arial" w:cs="Arial"/>
          <w:sz w:val="21"/>
          <w:szCs w:val="21"/>
        </w:rPr>
        <w:t>otros; lo</w:t>
      </w:r>
      <w:r w:rsidRPr="00186954">
        <w:rPr>
          <w:rFonts w:ascii="Arial" w:eastAsia="Times New Roman" w:hAnsi="Arial" w:cs="Arial"/>
          <w:sz w:val="21"/>
          <w:szCs w:val="21"/>
        </w:rPr>
        <w:t xml:space="preserve"> </w:t>
      </w:r>
      <w:r w:rsidR="00D44767" w:rsidRPr="00186954">
        <w:rPr>
          <w:rFonts w:ascii="Arial" w:eastAsia="Times New Roman" w:hAnsi="Arial" w:cs="Arial"/>
          <w:sz w:val="21"/>
          <w:szCs w:val="21"/>
        </w:rPr>
        <w:t>cual permite</w:t>
      </w:r>
      <w:r w:rsidRPr="00186954">
        <w:rPr>
          <w:rFonts w:ascii="Arial" w:eastAsia="Times New Roman" w:hAnsi="Arial" w:cs="Arial"/>
          <w:sz w:val="21"/>
          <w:szCs w:val="21"/>
        </w:rPr>
        <w:t xml:space="preserve"> al cierre del proyecto contar en el territorio con capital humano ya formado. </w:t>
      </w:r>
    </w:p>
    <w:p w14:paraId="28FDB8FD" w14:textId="77777777" w:rsidR="006F40FE" w:rsidRPr="00186954"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Si se pretende que las acciones y resultados del </w:t>
      </w:r>
      <w:r w:rsidR="00D44767" w:rsidRPr="00186954">
        <w:rPr>
          <w:rFonts w:ascii="Arial" w:eastAsia="Times New Roman" w:hAnsi="Arial" w:cs="Arial"/>
          <w:sz w:val="21"/>
          <w:szCs w:val="21"/>
        </w:rPr>
        <w:t>proyecto,</w:t>
      </w:r>
      <w:r w:rsidRPr="00186954">
        <w:rPr>
          <w:rFonts w:ascii="Arial" w:eastAsia="Times New Roman" w:hAnsi="Arial" w:cs="Arial"/>
          <w:sz w:val="21"/>
          <w:szCs w:val="21"/>
        </w:rPr>
        <w:t xml:space="preserve"> así como las inversiones realizadas sean sostenibles en el </w:t>
      </w:r>
      <w:r w:rsidR="00D44767" w:rsidRPr="00186954">
        <w:rPr>
          <w:rFonts w:ascii="Arial" w:eastAsia="Times New Roman" w:hAnsi="Arial" w:cs="Arial"/>
          <w:sz w:val="21"/>
          <w:szCs w:val="21"/>
        </w:rPr>
        <w:t>tiempo, se</w:t>
      </w:r>
      <w:r w:rsidRPr="00186954">
        <w:rPr>
          <w:rFonts w:ascii="Arial" w:eastAsia="Times New Roman" w:hAnsi="Arial" w:cs="Arial"/>
          <w:sz w:val="21"/>
          <w:szCs w:val="21"/>
        </w:rPr>
        <w:t xml:space="preserve"> hace necesaria la contribución del proyecto al desarrollo del capital humano de las instituciones que interactúan con el proyecto. En este sentido se identifican muchos mecanismos alternativos, desde conformar parte del equipo de seguimiento del proyecto, hasta acceder a espacios de formación e intercambio de experiencias, estos espacios les son restringidos a muchos de ellos por los limitados recursos presupuestales con que cuentan algunas instituciones estatales.</w:t>
      </w:r>
    </w:p>
    <w:p w14:paraId="28AE92FC" w14:textId="77777777" w:rsidR="006F40FE" w:rsidRPr="00186954" w:rsidRDefault="006F40FE" w:rsidP="00E604C3">
      <w:pPr>
        <w:numPr>
          <w:ilvl w:val="0"/>
          <w:numId w:val="35"/>
        </w:numPr>
        <w:spacing w:line="240" w:lineRule="auto"/>
        <w:jc w:val="both"/>
        <w:rPr>
          <w:rFonts w:ascii="Arial" w:hAnsi="Arial" w:cs="Arial"/>
          <w:sz w:val="21"/>
          <w:szCs w:val="21"/>
        </w:rPr>
      </w:pPr>
      <w:r w:rsidRPr="00186954">
        <w:rPr>
          <w:rFonts w:ascii="Arial" w:eastAsia="Times New Roman" w:hAnsi="Arial" w:cs="Arial"/>
          <w:sz w:val="21"/>
          <w:szCs w:val="21"/>
        </w:rPr>
        <w:t xml:space="preserve">El proyecto también se beneficia con las capacidades y experiencia de dicho capital humano en cuanto a su </w:t>
      </w:r>
      <w:r w:rsidR="00D44767" w:rsidRPr="00186954">
        <w:rPr>
          <w:rFonts w:ascii="Arial" w:eastAsia="Times New Roman" w:hAnsi="Arial" w:cs="Arial"/>
          <w:sz w:val="21"/>
          <w:szCs w:val="21"/>
        </w:rPr>
        <w:t>experticia y</w:t>
      </w:r>
      <w:r w:rsidRPr="00186954">
        <w:rPr>
          <w:rFonts w:ascii="Arial" w:eastAsia="Times New Roman" w:hAnsi="Arial" w:cs="Arial"/>
          <w:sz w:val="21"/>
          <w:szCs w:val="21"/>
        </w:rPr>
        <w:t xml:space="preserve"> conocimiento de la realidad</w:t>
      </w:r>
      <w:r w:rsidRPr="00186954">
        <w:rPr>
          <w:rFonts w:ascii="Arial" w:hAnsi="Arial" w:cs="Arial"/>
          <w:sz w:val="21"/>
          <w:szCs w:val="21"/>
        </w:rPr>
        <w:t>.</w:t>
      </w:r>
    </w:p>
    <w:p w14:paraId="4C49958D" w14:textId="77777777" w:rsidR="006F40FE" w:rsidRPr="00EF44D5" w:rsidRDefault="004D11A3" w:rsidP="00D52EA6">
      <w:pPr>
        <w:pStyle w:val="ListParagraph"/>
        <w:numPr>
          <w:ilvl w:val="0"/>
          <w:numId w:val="15"/>
        </w:numPr>
        <w:spacing w:before="240"/>
        <w:rPr>
          <w:rFonts w:ascii="Arial" w:hAnsi="Arial" w:cs="Arial"/>
          <w:b/>
          <w:sz w:val="21"/>
          <w:szCs w:val="21"/>
        </w:rPr>
      </w:pPr>
      <w:r w:rsidRPr="00EF44D5">
        <w:rPr>
          <w:rFonts w:ascii="Arial" w:hAnsi="Arial" w:cs="Arial"/>
          <w:b/>
          <w:sz w:val="21"/>
          <w:szCs w:val="21"/>
        </w:rPr>
        <w:t xml:space="preserve"> SOBRE LA ESTRATEGIA DE GÉNERO</w:t>
      </w:r>
    </w:p>
    <w:p w14:paraId="3DFB316B" w14:textId="77777777" w:rsidR="006F40FE" w:rsidRDefault="006F40FE"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La estrategia de género debe estar presente en todo proyecto</w:t>
      </w:r>
      <w:r w:rsidR="00561D82">
        <w:rPr>
          <w:rFonts w:ascii="Arial" w:eastAsia="Times New Roman" w:hAnsi="Arial" w:cs="Arial"/>
          <w:sz w:val="21"/>
          <w:szCs w:val="21"/>
        </w:rPr>
        <w:t>.</w:t>
      </w:r>
      <w:r w:rsidRPr="00186954">
        <w:rPr>
          <w:rFonts w:ascii="Arial" w:eastAsia="Times New Roman" w:hAnsi="Arial" w:cs="Arial"/>
          <w:sz w:val="21"/>
          <w:szCs w:val="21"/>
        </w:rPr>
        <w:t xml:space="preserve"> </w:t>
      </w:r>
      <w:r w:rsidR="00D44767">
        <w:rPr>
          <w:rFonts w:ascii="Arial" w:eastAsia="Times New Roman" w:hAnsi="Arial" w:cs="Arial"/>
          <w:sz w:val="21"/>
          <w:szCs w:val="21"/>
        </w:rPr>
        <w:t>N</w:t>
      </w:r>
      <w:r w:rsidR="00D44767" w:rsidRPr="00186954">
        <w:rPr>
          <w:rFonts w:ascii="Arial" w:eastAsia="Times New Roman" w:hAnsi="Arial" w:cs="Arial"/>
          <w:sz w:val="21"/>
          <w:szCs w:val="21"/>
        </w:rPr>
        <w:t>ingún cambio</w:t>
      </w:r>
      <w:r w:rsidRPr="00186954">
        <w:rPr>
          <w:rFonts w:ascii="Arial" w:eastAsia="Times New Roman" w:hAnsi="Arial" w:cs="Arial"/>
          <w:sz w:val="21"/>
          <w:szCs w:val="21"/>
        </w:rPr>
        <w:t xml:space="preserve"> es sostenible </w:t>
      </w:r>
      <w:r w:rsidR="00D44767" w:rsidRPr="00186954">
        <w:rPr>
          <w:rFonts w:ascii="Arial" w:eastAsia="Times New Roman" w:hAnsi="Arial" w:cs="Arial"/>
          <w:sz w:val="21"/>
          <w:szCs w:val="21"/>
        </w:rPr>
        <w:t>sin equilibrar</w:t>
      </w:r>
      <w:r w:rsidRPr="00186954">
        <w:rPr>
          <w:rFonts w:ascii="Arial" w:eastAsia="Times New Roman" w:hAnsi="Arial" w:cs="Arial"/>
          <w:sz w:val="21"/>
          <w:szCs w:val="21"/>
        </w:rPr>
        <w:t xml:space="preserve"> los roles de </w:t>
      </w:r>
      <w:r w:rsidR="00D44767" w:rsidRPr="00186954">
        <w:rPr>
          <w:rFonts w:ascii="Arial" w:eastAsia="Times New Roman" w:hAnsi="Arial" w:cs="Arial"/>
          <w:sz w:val="21"/>
          <w:szCs w:val="21"/>
        </w:rPr>
        <w:t>varones y</w:t>
      </w:r>
      <w:r w:rsidRPr="00186954">
        <w:rPr>
          <w:rFonts w:ascii="Arial" w:eastAsia="Times New Roman" w:hAnsi="Arial" w:cs="Arial"/>
          <w:sz w:val="21"/>
          <w:szCs w:val="21"/>
        </w:rPr>
        <w:t xml:space="preserve"> mujeres. Debido a ello la sensibilidad de género ha de ser trabajada a nivel estratégico en el proyecto. No se puede entender el desarrollo de un AP sin este equilibrio en los </w:t>
      </w:r>
      <w:r w:rsidR="00D44767" w:rsidRPr="00186954">
        <w:rPr>
          <w:rFonts w:ascii="Arial" w:eastAsia="Times New Roman" w:hAnsi="Arial" w:cs="Arial"/>
          <w:sz w:val="21"/>
          <w:szCs w:val="21"/>
        </w:rPr>
        <w:t>roles entre</w:t>
      </w:r>
      <w:r w:rsidRPr="00186954">
        <w:rPr>
          <w:rFonts w:ascii="Arial" w:eastAsia="Times New Roman" w:hAnsi="Arial" w:cs="Arial"/>
          <w:sz w:val="21"/>
          <w:szCs w:val="21"/>
        </w:rPr>
        <w:t xml:space="preserve"> varones y mujeres, </w:t>
      </w:r>
      <w:r w:rsidR="00D27C76" w:rsidRPr="00186954">
        <w:rPr>
          <w:rFonts w:ascii="Arial" w:eastAsia="Times New Roman" w:hAnsi="Arial" w:cs="Arial"/>
          <w:sz w:val="21"/>
          <w:szCs w:val="21"/>
        </w:rPr>
        <w:t>más</w:t>
      </w:r>
      <w:r w:rsidRPr="00186954">
        <w:rPr>
          <w:rFonts w:ascii="Arial" w:eastAsia="Times New Roman" w:hAnsi="Arial" w:cs="Arial"/>
          <w:sz w:val="21"/>
          <w:szCs w:val="21"/>
        </w:rPr>
        <w:t xml:space="preserve"> </w:t>
      </w:r>
      <w:r w:rsidR="00D44767" w:rsidRPr="00186954">
        <w:rPr>
          <w:rFonts w:ascii="Arial" w:eastAsia="Times New Roman" w:hAnsi="Arial" w:cs="Arial"/>
          <w:sz w:val="21"/>
          <w:szCs w:val="21"/>
        </w:rPr>
        <w:t>aún</w:t>
      </w:r>
      <w:r w:rsidRPr="00186954">
        <w:rPr>
          <w:rFonts w:ascii="Arial" w:eastAsia="Times New Roman" w:hAnsi="Arial" w:cs="Arial"/>
          <w:sz w:val="21"/>
          <w:szCs w:val="21"/>
        </w:rPr>
        <w:t xml:space="preserve"> si se tiene en cuenta la enorme desigualdad que existe todavía a nivel rural. </w:t>
      </w:r>
      <w:proofErr w:type="spellStart"/>
      <w:r w:rsidRPr="00186954">
        <w:rPr>
          <w:rFonts w:ascii="Arial" w:eastAsia="Times New Roman" w:hAnsi="Arial" w:cs="Arial"/>
          <w:sz w:val="21"/>
          <w:szCs w:val="21"/>
        </w:rPr>
        <w:t>Transversalizar</w:t>
      </w:r>
      <w:proofErr w:type="spellEnd"/>
      <w:r w:rsidRPr="00186954">
        <w:rPr>
          <w:rFonts w:ascii="Arial" w:eastAsia="Times New Roman" w:hAnsi="Arial" w:cs="Arial"/>
          <w:sz w:val="21"/>
          <w:szCs w:val="21"/>
        </w:rPr>
        <w:t xml:space="preserve"> el enfoque de género en el proyecto va más allá de visibilizar el número de varones y mujeres, implica pensar en ambos en cada acción del proyecto promoviendo espacios y mecanismos para su participación en equidad </w:t>
      </w:r>
      <w:r w:rsidR="00D33B3C" w:rsidRPr="00186954">
        <w:rPr>
          <w:rFonts w:ascii="Arial" w:eastAsia="Times New Roman" w:hAnsi="Arial" w:cs="Arial"/>
          <w:sz w:val="21"/>
          <w:szCs w:val="21"/>
        </w:rPr>
        <w:t>de condiciones y oportunidades.</w:t>
      </w:r>
    </w:p>
    <w:p w14:paraId="68A39EA0" w14:textId="77777777" w:rsidR="00A65572" w:rsidRDefault="00A65572" w:rsidP="00A65572">
      <w:pPr>
        <w:spacing w:line="240" w:lineRule="auto"/>
        <w:ind w:left="363"/>
        <w:jc w:val="both"/>
        <w:rPr>
          <w:rFonts w:ascii="Arial" w:eastAsia="Times New Roman" w:hAnsi="Arial" w:cs="Arial"/>
          <w:sz w:val="21"/>
          <w:szCs w:val="21"/>
        </w:rPr>
        <w:sectPr w:rsidR="00A65572" w:rsidSect="00EE6400">
          <w:pgSz w:w="11906" w:h="16838"/>
          <w:pgMar w:top="1418" w:right="1418" w:bottom="1418" w:left="1418" w:header="709" w:footer="709" w:gutter="284"/>
          <w:pgNumType w:start="24"/>
          <w:cols w:space="708"/>
          <w:docGrid w:linePitch="360"/>
        </w:sectPr>
      </w:pPr>
    </w:p>
    <w:p w14:paraId="68094846" w14:textId="77777777" w:rsidR="00A65572" w:rsidRPr="00186954" w:rsidRDefault="00A65572" w:rsidP="001C6A74">
      <w:pPr>
        <w:spacing w:line="240" w:lineRule="auto"/>
        <w:ind w:left="363"/>
        <w:jc w:val="both"/>
        <w:rPr>
          <w:rFonts w:ascii="Arial" w:eastAsia="Times New Roman" w:hAnsi="Arial" w:cs="Arial"/>
          <w:sz w:val="21"/>
          <w:szCs w:val="21"/>
        </w:rPr>
      </w:pPr>
    </w:p>
    <w:p w14:paraId="472691B3" w14:textId="77777777" w:rsidR="00D33B3C" w:rsidRPr="00186954" w:rsidRDefault="00A514C2" w:rsidP="00B26A63">
      <w:pPr>
        <w:pStyle w:val="Heading1"/>
      </w:pPr>
      <w:bookmarkStart w:id="92" w:name="_Toc484439127"/>
      <w:r w:rsidRPr="00186954">
        <w:t>RECOMENDACIONES</w:t>
      </w:r>
      <w:bookmarkEnd w:id="92"/>
      <w:r w:rsidRPr="00186954">
        <w:t xml:space="preserve"> </w:t>
      </w:r>
    </w:p>
    <w:p w14:paraId="2DB06BED" w14:textId="77777777" w:rsidR="008B62B3" w:rsidRDefault="008B62B3"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Teniendo en cuenta que el GEF apoya las iniciativas de desarrollo sostenible a nivel local, proporcionando los recursos necesarios para el desarrollo de proyectos que se relacionan con </w:t>
      </w:r>
      <w:r w:rsidR="00D44767" w:rsidRPr="00186954">
        <w:rPr>
          <w:rFonts w:ascii="Arial" w:eastAsia="Times New Roman" w:hAnsi="Arial" w:cs="Arial"/>
          <w:sz w:val="21"/>
          <w:szCs w:val="21"/>
        </w:rPr>
        <w:t>la biodiversidad</w:t>
      </w:r>
      <w:r w:rsidRPr="00186954">
        <w:rPr>
          <w:rFonts w:ascii="Arial" w:eastAsia="Times New Roman" w:hAnsi="Arial" w:cs="Arial"/>
          <w:sz w:val="21"/>
          <w:szCs w:val="21"/>
        </w:rPr>
        <w:t xml:space="preserve">, </w:t>
      </w:r>
      <w:r w:rsidR="00D44767" w:rsidRPr="00186954">
        <w:rPr>
          <w:rFonts w:ascii="Arial" w:eastAsia="Times New Roman" w:hAnsi="Arial" w:cs="Arial"/>
          <w:sz w:val="21"/>
          <w:szCs w:val="21"/>
        </w:rPr>
        <w:t>el cambio</w:t>
      </w:r>
      <w:r w:rsidRPr="00186954">
        <w:rPr>
          <w:rFonts w:ascii="Arial" w:eastAsia="Times New Roman" w:hAnsi="Arial" w:cs="Arial"/>
          <w:sz w:val="21"/>
          <w:szCs w:val="21"/>
        </w:rPr>
        <w:t xml:space="preserve"> climático y la degradación de tierras, se plantea un conjunto de recomendaciones a partir del diseño, proceso de ejecución y resultados obtenidos por el Proyecto </w:t>
      </w:r>
      <w:proofErr w:type="spellStart"/>
      <w:r w:rsidRPr="00186954">
        <w:rPr>
          <w:rFonts w:ascii="Arial" w:eastAsia="Times New Roman" w:hAnsi="Arial" w:cs="Arial"/>
          <w:sz w:val="21"/>
          <w:szCs w:val="21"/>
        </w:rPr>
        <w:t>Inkañaris</w:t>
      </w:r>
      <w:proofErr w:type="spellEnd"/>
      <w:r>
        <w:rPr>
          <w:rFonts w:ascii="Arial" w:eastAsia="Times New Roman" w:hAnsi="Arial" w:cs="Arial"/>
          <w:sz w:val="21"/>
          <w:szCs w:val="21"/>
        </w:rPr>
        <w:t>.</w:t>
      </w:r>
    </w:p>
    <w:p w14:paraId="64292C27" w14:textId="598C49D6" w:rsidR="008E0881" w:rsidRPr="008E0881" w:rsidRDefault="0063138E"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 xml:space="preserve">En la fase de diseño se debe estudiar rigurosamente la historia de las organizaciones y su relación con actividades productivas, de transformación y de explotación de sus recursos. Es fundamental conocer el grado de conflictividad entre las propias organizaciones y de estas con su entorno especialmente con empresas que </w:t>
      </w:r>
      <w:r w:rsidR="00224516">
        <w:rPr>
          <w:rFonts w:ascii="Arial" w:eastAsia="Times New Roman" w:hAnsi="Arial" w:cs="Arial"/>
          <w:sz w:val="21"/>
          <w:szCs w:val="21"/>
        </w:rPr>
        <w:t>ejecutan o</w:t>
      </w:r>
      <w:r>
        <w:rPr>
          <w:rFonts w:ascii="Arial" w:eastAsia="Times New Roman" w:hAnsi="Arial" w:cs="Arial"/>
          <w:sz w:val="21"/>
          <w:szCs w:val="21"/>
        </w:rPr>
        <w:t xml:space="preserve"> proyectan ejecutar actividades de transformación o explotación forestal, minera, agroindustrial.</w:t>
      </w:r>
      <w:r w:rsidR="008E0881">
        <w:rPr>
          <w:rFonts w:ascii="Arial" w:eastAsia="Times New Roman" w:hAnsi="Arial" w:cs="Arial"/>
          <w:sz w:val="21"/>
          <w:szCs w:val="21"/>
        </w:rPr>
        <w:t xml:space="preserve"> El diseño presupuestal debe proponer estructuras de financiación y cofinanciación realistas, de modo que el proyecto pueda diseñar un plan a mediano plazo con la seguridad de contar con los fondos previstos para cada actividad.</w:t>
      </w:r>
    </w:p>
    <w:p w14:paraId="1A8FB1D5" w14:textId="140DFA22" w:rsidR="008B62B3" w:rsidRPr="00186954" w:rsidRDefault="0063138E" w:rsidP="00E604C3">
      <w:pPr>
        <w:numPr>
          <w:ilvl w:val="0"/>
          <w:numId w:val="35"/>
        </w:numPr>
        <w:spacing w:line="240" w:lineRule="auto"/>
        <w:jc w:val="both"/>
        <w:rPr>
          <w:rFonts w:ascii="Arial" w:eastAsia="Times New Roman" w:hAnsi="Arial" w:cs="Arial"/>
          <w:sz w:val="21"/>
          <w:szCs w:val="21"/>
        </w:rPr>
      </w:pPr>
      <w:r>
        <w:rPr>
          <w:rFonts w:ascii="Arial" w:eastAsia="Times New Roman" w:hAnsi="Arial" w:cs="Arial"/>
          <w:sz w:val="21"/>
          <w:szCs w:val="21"/>
        </w:rPr>
        <w:t>En la fase de ejecuci</w:t>
      </w:r>
      <w:r w:rsidR="00F40B9E">
        <w:rPr>
          <w:rFonts w:ascii="Arial" w:eastAsia="Times New Roman" w:hAnsi="Arial" w:cs="Arial"/>
          <w:sz w:val="21"/>
          <w:szCs w:val="21"/>
        </w:rPr>
        <w:t>ó</w:t>
      </w:r>
      <w:r>
        <w:rPr>
          <w:rFonts w:ascii="Arial" w:eastAsia="Times New Roman" w:hAnsi="Arial" w:cs="Arial"/>
          <w:sz w:val="21"/>
          <w:szCs w:val="21"/>
        </w:rPr>
        <w:t>n, l</w:t>
      </w:r>
      <w:r w:rsidR="008B62B3" w:rsidRPr="00186954">
        <w:rPr>
          <w:rFonts w:ascii="Arial" w:eastAsia="Times New Roman" w:hAnsi="Arial" w:cs="Arial"/>
          <w:sz w:val="21"/>
          <w:szCs w:val="21"/>
        </w:rPr>
        <w:t xml:space="preserve">os proyectos como </w:t>
      </w:r>
      <w:proofErr w:type="spellStart"/>
      <w:r w:rsidR="008B62B3" w:rsidRPr="00186954">
        <w:rPr>
          <w:rFonts w:ascii="Arial" w:eastAsia="Times New Roman" w:hAnsi="Arial" w:cs="Arial"/>
          <w:sz w:val="21"/>
          <w:szCs w:val="21"/>
        </w:rPr>
        <w:t>Inkañaris</w:t>
      </w:r>
      <w:proofErr w:type="spellEnd"/>
      <w:r w:rsidR="008B62B3" w:rsidRPr="00186954">
        <w:rPr>
          <w:rFonts w:ascii="Arial" w:eastAsia="Times New Roman" w:hAnsi="Arial" w:cs="Arial"/>
          <w:sz w:val="21"/>
          <w:szCs w:val="21"/>
        </w:rPr>
        <w:t xml:space="preserve"> que fueron diseñados  para asegurar la gestión sostenible y participativa de las áreas protegidas y tierras boscosas comunales abordando los obstáculos existentes y las amenazas, deben  concentrar el esfuerzo inicial de su ejecución en el “fortalecimiento de la capacidad”</w:t>
      </w:r>
      <w:r w:rsidR="008B62B3" w:rsidRPr="00186954">
        <w:rPr>
          <w:rFonts w:ascii="Arial" w:eastAsia="Times New Roman" w:hAnsi="Arial" w:cs="Arial"/>
          <w:sz w:val="21"/>
          <w:szCs w:val="21"/>
          <w:vertAlign w:val="superscript"/>
        </w:rPr>
        <w:footnoteReference w:id="49"/>
      </w:r>
      <w:r w:rsidR="008B62B3" w:rsidRPr="00186954">
        <w:rPr>
          <w:rFonts w:ascii="Arial" w:eastAsia="Times New Roman" w:hAnsi="Arial" w:cs="Arial"/>
          <w:sz w:val="21"/>
          <w:szCs w:val="21"/>
          <w:vertAlign w:val="superscript"/>
        </w:rPr>
        <w:t xml:space="preserve"> </w:t>
      </w:r>
      <w:r w:rsidR="008B62B3" w:rsidRPr="00186954">
        <w:rPr>
          <w:rFonts w:ascii="Arial" w:eastAsia="Times New Roman" w:hAnsi="Arial" w:cs="Arial"/>
          <w:sz w:val="21"/>
          <w:szCs w:val="21"/>
        </w:rPr>
        <w:t>de cada uno de los actores involucrados:</w:t>
      </w:r>
    </w:p>
    <w:p w14:paraId="15A5EDCE" w14:textId="4F019314" w:rsidR="008B62B3" w:rsidRPr="00186954" w:rsidRDefault="008B62B3" w:rsidP="00504F7A">
      <w:pPr>
        <w:pStyle w:val="NormalWeb"/>
        <w:numPr>
          <w:ilvl w:val="0"/>
          <w:numId w:val="12"/>
        </w:numPr>
        <w:shd w:val="clear" w:color="auto" w:fill="FFFFFF"/>
        <w:spacing w:before="120" w:beforeAutospacing="0" w:after="120" w:afterAutospacing="0" w:line="258" w:lineRule="atLeast"/>
        <w:ind w:left="720"/>
        <w:jc w:val="both"/>
        <w:rPr>
          <w:rFonts w:ascii="Arial" w:hAnsi="Arial" w:cs="Arial"/>
          <w:sz w:val="21"/>
          <w:szCs w:val="21"/>
          <w:lang w:val="es-PE"/>
        </w:rPr>
      </w:pPr>
      <w:r w:rsidRPr="00186954">
        <w:rPr>
          <w:rFonts w:ascii="Arial" w:hAnsi="Arial" w:cs="Arial"/>
          <w:b/>
          <w:sz w:val="21"/>
          <w:szCs w:val="21"/>
          <w:lang w:val="es-PE"/>
        </w:rPr>
        <w:t>En el caso de las Instituciones involucradas directamente</w:t>
      </w:r>
      <w:r w:rsidRPr="00186954">
        <w:rPr>
          <w:rFonts w:ascii="Arial" w:hAnsi="Arial" w:cs="Arial"/>
          <w:sz w:val="21"/>
          <w:szCs w:val="21"/>
          <w:lang w:val="es-PE"/>
        </w:rPr>
        <w:t xml:space="preserve">: Es necesario desarrollar un conjunto de actividades </w:t>
      </w:r>
      <w:r>
        <w:rPr>
          <w:rFonts w:ascii="Arial" w:hAnsi="Arial" w:cs="Arial"/>
          <w:sz w:val="21"/>
          <w:szCs w:val="21"/>
          <w:lang w:val="es-PE"/>
        </w:rPr>
        <w:t>(planificación participativa, cursos, talleres prácticos sesiones de coaching y gestión del conocimiento, pasantías y rutas de aprendizaje)</w:t>
      </w:r>
      <w:r w:rsidRPr="00186954">
        <w:rPr>
          <w:rFonts w:ascii="Arial" w:hAnsi="Arial" w:cs="Arial"/>
          <w:sz w:val="21"/>
          <w:szCs w:val="21"/>
          <w:lang w:val="es-PE"/>
        </w:rPr>
        <w:t xml:space="preserve"> para fortalecer su capacidad de adoptar y ejecutar decisiones, así como llevar a cabo funciones en forma efectiva, eficiente y sostenible.</w:t>
      </w:r>
      <w:r w:rsidR="0085653A">
        <w:rPr>
          <w:rFonts w:ascii="Arial" w:hAnsi="Arial" w:cs="Arial"/>
          <w:sz w:val="21"/>
          <w:szCs w:val="21"/>
          <w:lang w:val="es-PE"/>
        </w:rPr>
        <w:t xml:space="preserve"> Futuros proyectos que involucren acciones de préstamo FIDA como contraparte a donaciones del GEF deben comprometer realistamente sus acciones de cofinanciamiento e intervenciones conjuntas. La experiencia de la escasa contribución de Sierra Norte al Proyecto </w:t>
      </w:r>
      <w:proofErr w:type="spellStart"/>
      <w:r w:rsidR="0085653A">
        <w:rPr>
          <w:rFonts w:ascii="Arial" w:hAnsi="Arial" w:cs="Arial"/>
          <w:sz w:val="21"/>
          <w:szCs w:val="21"/>
          <w:lang w:val="es-PE"/>
        </w:rPr>
        <w:t>Inkañaris</w:t>
      </w:r>
      <w:proofErr w:type="spellEnd"/>
      <w:r w:rsidR="0085653A">
        <w:rPr>
          <w:rFonts w:ascii="Arial" w:hAnsi="Arial" w:cs="Arial"/>
          <w:sz w:val="21"/>
          <w:szCs w:val="21"/>
          <w:lang w:val="es-PE"/>
        </w:rPr>
        <w:t xml:space="preserve"> debe evitarse en futuras acciones.</w:t>
      </w:r>
      <w:r w:rsidR="00CE322B">
        <w:rPr>
          <w:rFonts w:ascii="Arial" w:hAnsi="Arial" w:cs="Arial"/>
          <w:sz w:val="21"/>
          <w:szCs w:val="21"/>
          <w:lang w:val="es-PE"/>
        </w:rPr>
        <w:t xml:space="preserve"> Se recomienda al FIDA utilizar sistemáticamente los informes PIR para realimentar a los proyectos en forma continua y sostenida a </w:t>
      </w:r>
      <w:proofErr w:type="spellStart"/>
      <w:r w:rsidR="00CE322B">
        <w:rPr>
          <w:rFonts w:ascii="Arial" w:hAnsi="Arial" w:cs="Arial"/>
          <w:sz w:val="21"/>
          <w:szCs w:val="21"/>
          <w:lang w:val="es-PE"/>
        </w:rPr>
        <w:t>traves</w:t>
      </w:r>
      <w:proofErr w:type="spellEnd"/>
      <w:r w:rsidR="00CE322B">
        <w:rPr>
          <w:rFonts w:ascii="Arial" w:hAnsi="Arial" w:cs="Arial"/>
          <w:sz w:val="21"/>
          <w:szCs w:val="21"/>
          <w:lang w:val="es-PE"/>
        </w:rPr>
        <w:t xml:space="preserve"> de sus supervisiones y participación en los directorios.</w:t>
      </w:r>
    </w:p>
    <w:p w14:paraId="19A0BEDF" w14:textId="77777777" w:rsidR="008B62B3" w:rsidRPr="00186954" w:rsidRDefault="008B62B3" w:rsidP="00504F7A">
      <w:pPr>
        <w:pStyle w:val="NormalWeb"/>
        <w:numPr>
          <w:ilvl w:val="0"/>
          <w:numId w:val="12"/>
        </w:numPr>
        <w:shd w:val="clear" w:color="auto" w:fill="FFFFFF"/>
        <w:spacing w:before="120" w:beforeAutospacing="0" w:after="120" w:afterAutospacing="0" w:line="258" w:lineRule="atLeast"/>
        <w:ind w:left="720"/>
        <w:jc w:val="both"/>
        <w:rPr>
          <w:rFonts w:ascii="Arial" w:hAnsi="Arial" w:cs="Arial"/>
          <w:sz w:val="21"/>
          <w:szCs w:val="21"/>
          <w:lang w:val="es-PE"/>
        </w:rPr>
      </w:pPr>
      <w:r w:rsidRPr="00186954">
        <w:rPr>
          <w:rFonts w:ascii="Arial" w:hAnsi="Arial" w:cs="Arial"/>
          <w:b/>
          <w:sz w:val="21"/>
          <w:szCs w:val="21"/>
          <w:lang w:val="es-PE"/>
        </w:rPr>
        <w:t>En el caso del proyecto en su calidad de ejecutor</w:t>
      </w:r>
      <w:r w:rsidRPr="00186954">
        <w:rPr>
          <w:rFonts w:ascii="Arial" w:hAnsi="Arial" w:cs="Arial"/>
          <w:sz w:val="21"/>
          <w:szCs w:val="21"/>
          <w:lang w:val="es-PE"/>
        </w:rPr>
        <w:t>: Es de vital importancia que el desarrollo de capacidades est</w:t>
      </w:r>
      <w:r>
        <w:rPr>
          <w:rFonts w:ascii="Arial" w:hAnsi="Arial" w:cs="Arial"/>
          <w:sz w:val="21"/>
          <w:szCs w:val="21"/>
          <w:lang w:val="es-PE"/>
        </w:rPr>
        <w:t>é</w:t>
      </w:r>
      <w:r w:rsidRPr="00186954">
        <w:rPr>
          <w:rFonts w:ascii="Arial" w:hAnsi="Arial" w:cs="Arial"/>
          <w:sz w:val="21"/>
          <w:szCs w:val="21"/>
          <w:lang w:val="es-PE"/>
        </w:rPr>
        <w:t xml:space="preserve"> orientado a la definición y adecuación de su estructura, en caso de ser necesario, responsabilidades y rendición de cuentas</w:t>
      </w:r>
      <w:r>
        <w:rPr>
          <w:rFonts w:ascii="Arial" w:hAnsi="Arial" w:cs="Arial"/>
          <w:sz w:val="21"/>
          <w:szCs w:val="21"/>
          <w:lang w:val="es-PE"/>
        </w:rPr>
        <w:t>, así como en el diseño e implementación de sistemas de seguimiento y evaluación.</w:t>
      </w:r>
    </w:p>
    <w:p w14:paraId="46C72BFB" w14:textId="77777777" w:rsidR="008B62B3" w:rsidRPr="00186954" w:rsidRDefault="008B62B3" w:rsidP="00504F7A">
      <w:pPr>
        <w:pStyle w:val="NormalWeb"/>
        <w:numPr>
          <w:ilvl w:val="0"/>
          <w:numId w:val="12"/>
        </w:numPr>
        <w:shd w:val="clear" w:color="auto" w:fill="FFFFFF"/>
        <w:spacing w:before="120" w:beforeAutospacing="0" w:after="120" w:afterAutospacing="0" w:line="258" w:lineRule="atLeast"/>
        <w:ind w:left="720"/>
        <w:jc w:val="both"/>
        <w:rPr>
          <w:rFonts w:ascii="Arial" w:hAnsi="Arial" w:cs="Arial"/>
          <w:color w:val="252525"/>
          <w:sz w:val="21"/>
          <w:szCs w:val="21"/>
          <w:lang w:val="es-PE"/>
        </w:rPr>
      </w:pPr>
      <w:r w:rsidRPr="00186954">
        <w:rPr>
          <w:rFonts w:ascii="Arial" w:hAnsi="Arial" w:cs="Arial"/>
          <w:b/>
          <w:sz w:val="21"/>
          <w:szCs w:val="21"/>
          <w:lang w:val="es-PE"/>
        </w:rPr>
        <w:t>En el caso de las asociaciones beneficiarias</w:t>
      </w:r>
      <w:r w:rsidRPr="00186954">
        <w:rPr>
          <w:rFonts w:ascii="Arial" w:hAnsi="Arial" w:cs="Arial"/>
          <w:sz w:val="21"/>
          <w:szCs w:val="21"/>
          <w:lang w:val="es-PE"/>
        </w:rPr>
        <w:t>: Es necesario desarrollar un conjunto de actividades que contribuyan al cambio de actitudes y conductas</w:t>
      </w:r>
      <w:r>
        <w:rPr>
          <w:rFonts w:ascii="Arial" w:hAnsi="Arial" w:cs="Arial"/>
          <w:sz w:val="21"/>
          <w:szCs w:val="21"/>
          <w:lang w:val="es-PE"/>
        </w:rPr>
        <w:t>.</w:t>
      </w:r>
      <w:r w:rsidRPr="00186954">
        <w:rPr>
          <w:rFonts w:ascii="Arial" w:hAnsi="Arial" w:cs="Arial"/>
          <w:sz w:val="21"/>
          <w:szCs w:val="21"/>
          <w:lang w:val="es-PE"/>
        </w:rPr>
        <w:t xml:space="preserve"> </w:t>
      </w:r>
      <w:r>
        <w:rPr>
          <w:rFonts w:ascii="Arial" w:hAnsi="Arial" w:cs="Arial"/>
          <w:sz w:val="21"/>
          <w:szCs w:val="21"/>
          <w:lang w:val="es-PE"/>
        </w:rPr>
        <w:t>E</w:t>
      </w:r>
      <w:r w:rsidRPr="00186954">
        <w:rPr>
          <w:rFonts w:ascii="Arial" w:hAnsi="Arial" w:cs="Arial"/>
          <w:sz w:val="21"/>
          <w:szCs w:val="21"/>
          <w:lang w:val="es-PE"/>
        </w:rPr>
        <w:t xml:space="preserve">sto es posible </w:t>
      </w:r>
      <w:r>
        <w:rPr>
          <w:rFonts w:ascii="Arial" w:hAnsi="Arial" w:cs="Arial"/>
          <w:sz w:val="21"/>
          <w:szCs w:val="21"/>
          <w:lang w:val="es-PE"/>
        </w:rPr>
        <w:t>con</w:t>
      </w:r>
      <w:r w:rsidRPr="00186954">
        <w:rPr>
          <w:rFonts w:ascii="Arial" w:hAnsi="Arial" w:cs="Arial"/>
          <w:sz w:val="21"/>
          <w:szCs w:val="21"/>
          <w:lang w:val="es-PE"/>
        </w:rPr>
        <w:t xml:space="preserve"> espacios de desarrollo de habilidades mediante la capacitación con énfasis en aspectos prácticos, participación activa en la toma de decisiones, motivando el compromiso mediante concursos a diferentes niveles y garantizando un aprendizaje consistente para asumir con responsabilidad los diferentes niveles de rendiciones de cuentas. </w:t>
      </w:r>
    </w:p>
    <w:p w14:paraId="61EF1426" w14:textId="77777777" w:rsidR="008B62B3" w:rsidRPr="00186954" w:rsidRDefault="008B62B3" w:rsidP="00504F7A">
      <w:pPr>
        <w:pStyle w:val="NormalWeb"/>
        <w:numPr>
          <w:ilvl w:val="0"/>
          <w:numId w:val="12"/>
        </w:numPr>
        <w:shd w:val="clear" w:color="auto" w:fill="FFFFFF"/>
        <w:spacing w:before="120" w:beforeAutospacing="0" w:after="120" w:afterAutospacing="0" w:line="258" w:lineRule="atLeast"/>
        <w:ind w:left="720"/>
        <w:jc w:val="both"/>
        <w:rPr>
          <w:rFonts w:ascii="Arial" w:hAnsi="Arial" w:cs="Arial"/>
          <w:color w:val="252525"/>
          <w:sz w:val="21"/>
          <w:szCs w:val="21"/>
          <w:lang w:val="es-PE"/>
        </w:rPr>
      </w:pPr>
      <w:r w:rsidRPr="00186954">
        <w:rPr>
          <w:rFonts w:ascii="Arial" w:hAnsi="Arial" w:cs="Arial"/>
          <w:b/>
          <w:sz w:val="21"/>
          <w:szCs w:val="21"/>
          <w:lang w:val="es-PE"/>
        </w:rPr>
        <w:t>En el caso de interacción con terceros</w:t>
      </w:r>
      <w:r w:rsidRPr="00186954">
        <w:rPr>
          <w:rFonts w:ascii="Arial" w:hAnsi="Arial" w:cs="Arial"/>
          <w:sz w:val="21"/>
          <w:szCs w:val="21"/>
          <w:lang w:val="es-PE"/>
        </w:rPr>
        <w:t>: El desarrollo de capacidades debe darse en ambientes que favorezcan el inter</w:t>
      </w:r>
      <w:r>
        <w:rPr>
          <w:rFonts w:ascii="Arial" w:hAnsi="Arial" w:cs="Arial"/>
          <w:sz w:val="21"/>
          <w:szCs w:val="21"/>
          <w:lang w:val="es-PE"/>
        </w:rPr>
        <w:t>-</w:t>
      </w:r>
      <w:r w:rsidRPr="00186954">
        <w:rPr>
          <w:rFonts w:ascii="Arial" w:hAnsi="Arial" w:cs="Arial"/>
          <w:sz w:val="21"/>
          <w:szCs w:val="21"/>
          <w:lang w:val="es-PE"/>
        </w:rPr>
        <w:t>aprendizaje, donde todos y cada uno de los involucrados perciban una ganancia concreta del tiempo y esfuerzo que aportan.</w:t>
      </w:r>
    </w:p>
    <w:p w14:paraId="2BE4D916" w14:textId="77777777" w:rsidR="008B62B3" w:rsidRPr="00186954" w:rsidRDefault="008B62B3" w:rsidP="00504F7A">
      <w:pPr>
        <w:pStyle w:val="NormalWeb"/>
        <w:numPr>
          <w:ilvl w:val="0"/>
          <w:numId w:val="12"/>
        </w:numPr>
        <w:shd w:val="clear" w:color="auto" w:fill="FFFFFF"/>
        <w:spacing w:before="120" w:beforeAutospacing="0" w:after="120" w:afterAutospacing="0" w:line="258" w:lineRule="atLeast"/>
        <w:ind w:left="720"/>
        <w:jc w:val="both"/>
        <w:rPr>
          <w:rFonts w:ascii="Arial" w:hAnsi="Arial" w:cs="Arial"/>
          <w:b/>
          <w:color w:val="252525"/>
          <w:sz w:val="21"/>
          <w:szCs w:val="21"/>
          <w:lang w:val="es-PE"/>
        </w:rPr>
      </w:pPr>
      <w:r w:rsidRPr="00186954">
        <w:rPr>
          <w:rFonts w:ascii="Arial" w:hAnsi="Arial" w:cs="Arial"/>
          <w:b/>
          <w:color w:val="252525"/>
          <w:sz w:val="21"/>
          <w:szCs w:val="21"/>
          <w:lang w:val="es-PE"/>
        </w:rPr>
        <w:lastRenderedPageBreak/>
        <w:t>En cuanto su contribución al marco de políticas públicas en el ámbito de su competencia:</w:t>
      </w:r>
    </w:p>
    <w:p w14:paraId="0568EE52" w14:textId="77777777" w:rsidR="008B62B3" w:rsidRDefault="008B62B3" w:rsidP="008B62B3">
      <w:pPr>
        <w:pStyle w:val="NormalWeb"/>
        <w:shd w:val="clear" w:color="auto" w:fill="FFFFFF"/>
        <w:spacing w:before="0" w:beforeAutospacing="0" w:after="0" w:afterAutospacing="0"/>
        <w:ind w:left="720" w:right="225"/>
        <w:jc w:val="both"/>
        <w:rPr>
          <w:rStyle w:val="Emphasis"/>
          <w:rFonts w:ascii="Arial" w:hAnsi="Arial" w:cs="Arial"/>
          <w:i w:val="0"/>
          <w:color w:val="000000"/>
          <w:sz w:val="21"/>
          <w:szCs w:val="21"/>
          <w:lang w:val="es-PE"/>
        </w:rPr>
      </w:pPr>
      <w:r w:rsidRPr="00186954">
        <w:rPr>
          <w:rFonts w:ascii="Arial" w:hAnsi="Arial" w:cs="Arial"/>
          <w:sz w:val="21"/>
          <w:szCs w:val="21"/>
          <w:lang w:val="es-PE"/>
        </w:rPr>
        <w:t xml:space="preserve">Proyectos como </w:t>
      </w:r>
      <w:proofErr w:type="spellStart"/>
      <w:r w:rsidRPr="00186954">
        <w:rPr>
          <w:rFonts w:ascii="Arial" w:hAnsi="Arial" w:cs="Arial"/>
          <w:sz w:val="21"/>
          <w:szCs w:val="21"/>
          <w:lang w:val="es-PE"/>
        </w:rPr>
        <w:t>Inkañaris</w:t>
      </w:r>
      <w:proofErr w:type="spellEnd"/>
      <w:r w:rsidRPr="00186954">
        <w:rPr>
          <w:rFonts w:ascii="Arial" w:hAnsi="Arial" w:cs="Arial"/>
          <w:sz w:val="21"/>
          <w:szCs w:val="21"/>
          <w:lang w:val="es-PE"/>
        </w:rPr>
        <w:t xml:space="preserve"> pueden contribuir a la generación de políticas públicas sobre la base de una adecuada </w:t>
      </w:r>
      <w:r w:rsidRPr="00D27C76">
        <w:rPr>
          <w:rStyle w:val="Emphasis"/>
          <w:rFonts w:ascii="Arial" w:hAnsi="Arial" w:cs="Arial"/>
          <w:i w:val="0"/>
          <w:color w:val="000000"/>
          <w:sz w:val="21"/>
          <w:szCs w:val="21"/>
          <w:lang w:val="es-PE"/>
        </w:rPr>
        <w:t>gestión del conocimiento que les posibilite compartir: la información producida, experiencias documentadas, y los conocimientos individuales y colectivos previamente estructurados y sistematizados.</w:t>
      </w:r>
    </w:p>
    <w:p w14:paraId="258B84A6" w14:textId="77777777" w:rsidR="008B62B3" w:rsidRPr="00D27C76" w:rsidRDefault="008B62B3" w:rsidP="008B62B3">
      <w:pPr>
        <w:pStyle w:val="NormalWeb"/>
        <w:shd w:val="clear" w:color="auto" w:fill="FFFFFF"/>
        <w:spacing w:before="0" w:beforeAutospacing="0" w:after="0" w:afterAutospacing="0"/>
        <w:ind w:left="720" w:right="225"/>
        <w:jc w:val="both"/>
        <w:rPr>
          <w:rFonts w:ascii="Arial" w:hAnsi="Arial" w:cs="Arial"/>
          <w:color w:val="000000"/>
          <w:sz w:val="21"/>
          <w:szCs w:val="21"/>
          <w:lang w:val="es-PE"/>
        </w:rPr>
      </w:pPr>
    </w:p>
    <w:p w14:paraId="746CAB5E" w14:textId="77777777" w:rsidR="008B62B3" w:rsidRPr="00186954" w:rsidRDefault="008B62B3" w:rsidP="00E604C3">
      <w:pPr>
        <w:numPr>
          <w:ilvl w:val="0"/>
          <w:numId w:val="35"/>
        </w:numPr>
        <w:spacing w:line="240" w:lineRule="auto"/>
        <w:jc w:val="both"/>
        <w:rPr>
          <w:rFonts w:ascii="Arial" w:eastAsia="Times New Roman" w:hAnsi="Arial" w:cs="Arial"/>
          <w:sz w:val="21"/>
          <w:szCs w:val="21"/>
        </w:rPr>
      </w:pPr>
      <w:r w:rsidRPr="00186954">
        <w:rPr>
          <w:rFonts w:ascii="Arial" w:eastAsia="Times New Roman" w:hAnsi="Arial" w:cs="Arial"/>
          <w:sz w:val="21"/>
          <w:szCs w:val="21"/>
        </w:rPr>
        <w:t xml:space="preserve">Los proyectos como </w:t>
      </w:r>
      <w:proofErr w:type="spellStart"/>
      <w:r w:rsidRPr="00186954">
        <w:rPr>
          <w:rFonts w:ascii="Arial" w:eastAsia="Times New Roman" w:hAnsi="Arial" w:cs="Arial"/>
          <w:sz w:val="21"/>
          <w:szCs w:val="21"/>
        </w:rPr>
        <w:t>Inkañaris</w:t>
      </w:r>
      <w:proofErr w:type="spellEnd"/>
      <w:r>
        <w:rPr>
          <w:rFonts w:ascii="Arial" w:eastAsia="Times New Roman" w:hAnsi="Arial" w:cs="Arial"/>
          <w:sz w:val="21"/>
          <w:szCs w:val="21"/>
        </w:rPr>
        <w:t xml:space="preserve">, </w:t>
      </w:r>
      <w:r w:rsidRPr="00186954">
        <w:rPr>
          <w:rFonts w:ascii="Arial" w:eastAsia="Times New Roman" w:hAnsi="Arial" w:cs="Arial"/>
          <w:b/>
          <w:sz w:val="21"/>
          <w:szCs w:val="21"/>
        </w:rPr>
        <w:t xml:space="preserve">deben contar con un sistema de seguimiento, monitoreo y supervisión </w:t>
      </w:r>
      <w:r w:rsidRPr="00186954">
        <w:rPr>
          <w:rFonts w:ascii="Arial" w:eastAsia="Times New Roman" w:hAnsi="Arial" w:cs="Arial"/>
          <w:sz w:val="21"/>
          <w:szCs w:val="21"/>
        </w:rPr>
        <w:t xml:space="preserve">antes o </w:t>
      </w:r>
      <w:r>
        <w:rPr>
          <w:rFonts w:ascii="Arial" w:eastAsia="Times New Roman" w:hAnsi="Arial" w:cs="Arial"/>
          <w:sz w:val="21"/>
          <w:szCs w:val="21"/>
        </w:rPr>
        <w:t xml:space="preserve">a </w:t>
      </w:r>
      <w:r w:rsidRPr="00186954">
        <w:rPr>
          <w:rFonts w:ascii="Arial" w:eastAsia="Times New Roman" w:hAnsi="Arial" w:cs="Arial"/>
          <w:sz w:val="21"/>
          <w:szCs w:val="21"/>
        </w:rPr>
        <w:t>partir de la puesta en marcha del proyecto ya que permite tanto al ejecutor como a las instancias que lo supervisan la revisión periódica del trabajo que se viene realizando a nivel de la eficiencia en el manejo de los recursos humanos, materiales, y financieros como también en sus niveles de eficacia.</w:t>
      </w:r>
    </w:p>
    <w:p w14:paraId="07F737E7" w14:textId="77777777" w:rsidR="008B62B3" w:rsidRPr="00186954" w:rsidRDefault="008B62B3" w:rsidP="008B62B3">
      <w:pPr>
        <w:pStyle w:val="ListParagraph"/>
        <w:shd w:val="clear" w:color="auto" w:fill="FFFFFF"/>
        <w:spacing w:line="240" w:lineRule="auto"/>
        <w:ind w:left="360"/>
        <w:jc w:val="both"/>
        <w:rPr>
          <w:rFonts w:ascii="Arial" w:eastAsia="Times New Roman" w:hAnsi="Arial" w:cs="Arial"/>
          <w:color w:val="000000"/>
          <w:sz w:val="21"/>
          <w:szCs w:val="21"/>
          <w:lang w:eastAsia="es-PE"/>
        </w:rPr>
      </w:pPr>
      <w:r w:rsidRPr="00186954">
        <w:rPr>
          <w:rStyle w:val="apple-converted-space"/>
          <w:rFonts w:ascii="Arial" w:hAnsi="Arial" w:cs="Arial"/>
          <w:color w:val="252525"/>
          <w:sz w:val="21"/>
          <w:szCs w:val="21"/>
        </w:rPr>
        <w:t>El sistema debe cumplir con las siguientes condiciones mínimas:</w:t>
      </w:r>
    </w:p>
    <w:p w14:paraId="32284B0C" w14:textId="77777777" w:rsidR="008B62B3" w:rsidRPr="00186954" w:rsidRDefault="008B62B3" w:rsidP="00504F7A">
      <w:pPr>
        <w:pStyle w:val="ListParagraph"/>
        <w:numPr>
          <w:ilvl w:val="0"/>
          <w:numId w:val="13"/>
        </w:numPr>
        <w:shd w:val="clear" w:color="auto" w:fill="FFFFFF"/>
        <w:spacing w:after="200" w:line="240" w:lineRule="auto"/>
        <w:ind w:left="720"/>
        <w:jc w:val="both"/>
        <w:rPr>
          <w:rFonts w:ascii="Arial" w:eastAsia="Times New Roman" w:hAnsi="Arial" w:cs="Arial"/>
          <w:color w:val="000000"/>
          <w:sz w:val="21"/>
          <w:szCs w:val="21"/>
          <w:lang w:eastAsia="es-PE"/>
        </w:rPr>
      </w:pPr>
      <w:r w:rsidRPr="00186954">
        <w:rPr>
          <w:rFonts w:ascii="Arial" w:eastAsia="Times New Roman" w:hAnsi="Arial" w:cs="Arial"/>
          <w:color w:val="000000"/>
          <w:sz w:val="21"/>
          <w:szCs w:val="21"/>
          <w:lang w:eastAsia="es-PE"/>
        </w:rPr>
        <w:t>Ser concebido como una parte integrante del proyecto, para esto su diseño debe ser resultado de la coordinación y aprobación entre los responsables de la gestión.</w:t>
      </w:r>
    </w:p>
    <w:p w14:paraId="4ED3D2B1" w14:textId="77777777" w:rsidR="008B62B3" w:rsidRPr="00186954" w:rsidRDefault="008B62B3" w:rsidP="00504F7A">
      <w:pPr>
        <w:pStyle w:val="ListParagraph"/>
        <w:numPr>
          <w:ilvl w:val="0"/>
          <w:numId w:val="13"/>
        </w:numPr>
        <w:shd w:val="clear" w:color="auto" w:fill="FFFFFF"/>
        <w:spacing w:after="200" w:line="240" w:lineRule="auto"/>
        <w:ind w:left="720"/>
        <w:jc w:val="both"/>
        <w:rPr>
          <w:rFonts w:ascii="Arial" w:eastAsia="Times New Roman" w:hAnsi="Arial" w:cs="Arial"/>
          <w:color w:val="000000"/>
          <w:sz w:val="21"/>
          <w:szCs w:val="21"/>
          <w:lang w:eastAsia="es-PE"/>
        </w:rPr>
      </w:pPr>
      <w:r w:rsidRPr="00186954">
        <w:rPr>
          <w:rFonts w:ascii="Arial" w:eastAsia="Times New Roman" w:hAnsi="Arial" w:cs="Arial"/>
          <w:bCs/>
          <w:color w:val="000000"/>
          <w:sz w:val="21"/>
          <w:szCs w:val="21"/>
          <w:lang w:eastAsia="es-PE"/>
        </w:rPr>
        <w:t>Estar concebido para aportar al</w:t>
      </w:r>
      <w:r w:rsidRPr="00186954">
        <w:rPr>
          <w:rFonts w:ascii="Arial" w:eastAsia="Times New Roman" w:hAnsi="Arial" w:cs="Arial"/>
          <w:b/>
          <w:bCs/>
          <w:color w:val="000000"/>
          <w:sz w:val="21"/>
          <w:szCs w:val="21"/>
          <w:lang w:eastAsia="es-PE"/>
        </w:rPr>
        <w:t xml:space="preserve"> </w:t>
      </w:r>
      <w:r>
        <w:rPr>
          <w:rFonts w:ascii="Arial" w:eastAsia="Times New Roman" w:hAnsi="Arial" w:cs="Arial"/>
          <w:color w:val="000000"/>
          <w:sz w:val="21"/>
          <w:szCs w:val="21"/>
          <w:lang w:eastAsia="es-PE"/>
        </w:rPr>
        <w:t>aprendizaje institucional.</w:t>
      </w:r>
      <w:r w:rsidRPr="00186954">
        <w:rPr>
          <w:rFonts w:ascii="Arial" w:eastAsia="Times New Roman" w:hAnsi="Arial" w:cs="Arial"/>
          <w:color w:val="000000"/>
          <w:sz w:val="21"/>
          <w:szCs w:val="21"/>
          <w:lang w:eastAsia="es-PE"/>
        </w:rPr>
        <w:t xml:space="preserve"> </w:t>
      </w:r>
      <w:r>
        <w:rPr>
          <w:rFonts w:ascii="Arial" w:eastAsia="Times New Roman" w:hAnsi="Arial" w:cs="Arial"/>
          <w:color w:val="000000"/>
          <w:sz w:val="21"/>
          <w:szCs w:val="21"/>
          <w:lang w:eastAsia="es-PE"/>
        </w:rPr>
        <w:t>E</w:t>
      </w:r>
      <w:r w:rsidRPr="00186954">
        <w:rPr>
          <w:rFonts w:ascii="Arial" w:eastAsia="Times New Roman" w:hAnsi="Arial" w:cs="Arial"/>
          <w:color w:val="000000"/>
          <w:sz w:val="21"/>
          <w:szCs w:val="21"/>
          <w:lang w:eastAsia="es-PE"/>
        </w:rPr>
        <w:t>n este sentido el conocimiento generado debe ser sistematizado, así como la información debe estar debidamente estructurada y organizada.</w:t>
      </w:r>
    </w:p>
    <w:p w14:paraId="2F46A725" w14:textId="77777777" w:rsidR="008B62B3" w:rsidRPr="00186954" w:rsidRDefault="008B62B3" w:rsidP="00504F7A">
      <w:pPr>
        <w:pStyle w:val="ListParagraph"/>
        <w:numPr>
          <w:ilvl w:val="0"/>
          <w:numId w:val="13"/>
        </w:numPr>
        <w:shd w:val="clear" w:color="auto" w:fill="FFFFFF"/>
        <w:spacing w:after="200" w:line="240" w:lineRule="auto"/>
        <w:ind w:left="720"/>
        <w:jc w:val="both"/>
        <w:rPr>
          <w:rFonts w:ascii="Arial" w:eastAsia="Times New Roman" w:hAnsi="Arial" w:cs="Arial"/>
          <w:color w:val="000000"/>
          <w:sz w:val="21"/>
          <w:szCs w:val="21"/>
          <w:lang w:eastAsia="es-PE"/>
        </w:rPr>
      </w:pPr>
      <w:r w:rsidRPr="00186954">
        <w:rPr>
          <w:rFonts w:ascii="Arial" w:eastAsia="Times New Roman" w:hAnsi="Arial" w:cs="Arial"/>
          <w:color w:val="000000"/>
          <w:sz w:val="21"/>
          <w:szCs w:val="21"/>
          <w:lang w:eastAsia="es-PE"/>
        </w:rPr>
        <w:t>Considerar el desarrollo de una línea</w:t>
      </w:r>
      <w:r w:rsidRPr="00186954">
        <w:rPr>
          <w:rFonts w:ascii="Arial" w:eastAsia="Times New Roman" w:hAnsi="Arial" w:cs="Arial"/>
          <w:b/>
          <w:color w:val="000000"/>
          <w:sz w:val="21"/>
          <w:szCs w:val="21"/>
          <w:lang w:eastAsia="es-PE"/>
        </w:rPr>
        <w:t xml:space="preserve"> de base</w:t>
      </w:r>
      <w:r w:rsidRPr="00186954">
        <w:rPr>
          <w:rFonts w:ascii="Arial" w:eastAsia="Times New Roman" w:hAnsi="Arial" w:cs="Arial"/>
          <w:color w:val="000000"/>
          <w:sz w:val="21"/>
          <w:szCs w:val="21"/>
          <w:lang w:eastAsia="es-PE"/>
        </w:rPr>
        <w:t xml:space="preserve"> que permita más adelante identificar la real contribución del proyecto al objetivo superior, los resultados esperados y los efectos e impactos generados a partir de la intervención.</w:t>
      </w:r>
    </w:p>
    <w:p w14:paraId="4486FDEC" w14:textId="77777777" w:rsidR="008B62B3" w:rsidRPr="00186954" w:rsidRDefault="008B62B3" w:rsidP="00504F7A">
      <w:pPr>
        <w:pStyle w:val="ListParagraph"/>
        <w:numPr>
          <w:ilvl w:val="0"/>
          <w:numId w:val="13"/>
        </w:numPr>
        <w:shd w:val="clear" w:color="auto" w:fill="FFFFFF"/>
        <w:spacing w:after="200" w:line="240" w:lineRule="auto"/>
        <w:ind w:left="720"/>
        <w:jc w:val="both"/>
        <w:rPr>
          <w:rFonts w:ascii="Arial" w:eastAsia="Times New Roman" w:hAnsi="Arial" w:cs="Arial"/>
          <w:color w:val="000000"/>
          <w:sz w:val="21"/>
          <w:szCs w:val="21"/>
          <w:lang w:eastAsia="es-PE"/>
        </w:rPr>
      </w:pPr>
      <w:r w:rsidRPr="00186954">
        <w:rPr>
          <w:rFonts w:ascii="Arial" w:eastAsia="Times New Roman" w:hAnsi="Arial" w:cs="Arial"/>
          <w:color w:val="000000"/>
          <w:sz w:val="21"/>
          <w:szCs w:val="21"/>
          <w:lang w:eastAsia="es-PE"/>
        </w:rPr>
        <w:t xml:space="preserve">Contar con los recursos </w:t>
      </w:r>
      <w:r>
        <w:rPr>
          <w:rFonts w:ascii="Arial" w:eastAsia="Times New Roman" w:hAnsi="Arial" w:cs="Arial"/>
          <w:color w:val="000000"/>
          <w:sz w:val="21"/>
          <w:szCs w:val="21"/>
          <w:lang w:eastAsia="es-PE"/>
        </w:rPr>
        <w:t xml:space="preserve">financieros </w:t>
      </w:r>
      <w:r w:rsidRPr="00186954">
        <w:rPr>
          <w:rFonts w:ascii="Arial" w:eastAsia="Times New Roman" w:hAnsi="Arial" w:cs="Arial"/>
          <w:color w:val="000000"/>
          <w:sz w:val="21"/>
          <w:szCs w:val="21"/>
          <w:lang w:eastAsia="es-PE"/>
        </w:rPr>
        <w:t>necesarios durante toda la vida del proyecto e inclusive para la evaluación ex post.</w:t>
      </w:r>
    </w:p>
    <w:p w14:paraId="09C82B84" w14:textId="77777777" w:rsidR="008B62B3" w:rsidRDefault="008B62B3" w:rsidP="00504F7A">
      <w:pPr>
        <w:pStyle w:val="ListParagraph"/>
        <w:numPr>
          <w:ilvl w:val="0"/>
          <w:numId w:val="13"/>
        </w:numPr>
        <w:shd w:val="clear" w:color="auto" w:fill="FFFFFF"/>
        <w:spacing w:after="200" w:line="240" w:lineRule="auto"/>
        <w:ind w:left="720"/>
        <w:jc w:val="both"/>
        <w:rPr>
          <w:rFonts w:ascii="Arial" w:eastAsia="Times New Roman" w:hAnsi="Arial" w:cs="Arial"/>
          <w:color w:val="000000"/>
          <w:sz w:val="21"/>
          <w:szCs w:val="21"/>
          <w:lang w:eastAsia="es-PE"/>
        </w:rPr>
      </w:pPr>
      <w:r w:rsidRPr="00186954">
        <w:rPr>
          <w:rFonts w:ascii="Arial" w:eastAsia="Times New Roman" w:hAnsi="Arial" w:cs="Arial"/>
          <w:color w:val="000000"/>
          <w:sz w:val="21"/>
          <w:szCs w:val="21"/>
          <w:lang w:eastAsia="es-PE"/>
        </w:rPr>
        <w:t>Desarrollar las capacidades necesarias para que todos los involucrados asuman la responsabilidad que les corresponde, eso incluye no solo a los actores institucionales sino también a la propia población beneficiara.</w:t>
      </w:r>
    </w:p>
    <w:p w14:paraId="5F3A2631" w14:textId="5114B946" w:rsidR="008B62B3" w:rsidRDefault="008B62B3" w:rsidP="001C6A74">
      <w:pPr>
        <w:shd w:val="clear" w:color="auto" w:fill="FFFFFF"/>
        <w:spacing w:after="200" w:line="240" w:lineRule="auto"/>
        <w:jc w:val="both"/>
        <w:rPr>
          <w:rFonts w:ascii="Arial" w:eastAsia="Times New Roman" w:hAnsi="Arial" w:cs="Arial"/>
          <w:b/>
          <w:bCs/>
          <w:iCs/>
          <w:smallCaps/>
          <w:sz w:val="24"/>
          <w:szCs w:val="24"/>
        </w:rPr>
      </w:pPr>
      <w:r w:rsidRPr="00073D87">
        <w:rPr>
          <w:rFonts w:ascii="Arial" w:eastAsia="Times New Roman" w:hAnsi="Arial" w:cs="Arial"/>
          <w:b/>
          <w:color w:val="000000"/>
          <w:sz w:val="21"/>
          <w:szCs w:val="21"/>
          <w:lang w:eastAsia="es-PE"/>
        </w:rPr>
        <w:t>Garantía de sostenibilidad de las in</w:t>
      </w:r>
      <w:r>
        <w:rPr>
          <w:rFonts w:ascii="Arial" w:eastAsia="Times New Roman" w:hAnsi="Arial" w:cs="Arial"/>
          <w:b/>
          <w:color w:val="000000"/>
          <w:sz w:val="21"/>
          <w:szCs w:val="21"/>
          <w:lang w:eastAsia="es-PE"/>
        </w:rPr>
        <w:t xml:space="preserve">versiones del </w:t>
      </w:r>
      <w:r w:rsidR="001C6A74">
        <w:rPr>
          <w:rFonts w:ascii="Arial" w:eastAsia="Times New Roman" w:hAnsi="Arial" w:cs="Arial"/>
          <w:b/>
          <w:color w:val="000000"/>
          <w:sz w:val="21"/>
          <w:szCs w:val="21"/>
          <w:lang w:eastAsia="es-PE"/>
        </w:rPr>
        <w:t xml:space="preserve">proyecto </w:t>
      </w:r>
    </w:p>
    <w:p w14:paraId="54D80B54" w14:textId="77777777" w:rsidR="008B62B3" w:rsidRDefault="008B62B3" w:rsidP="00E604C3">
      <w:pPr>
        <w:numPr>
          <w:ilvl w:val="0"/>
          <w:numId w:val="35"/>
        </w:numPr>
        <w:spacing w:line="240" w:lineRule="auto"/>
        <w:jc w:val="both"/>
        <w:rPr>
          <w:rFonts w:ascii="Arial" w:eastAsia="Times New Roman" w:hAnsi="Arial" w:cs="Arial"/>
          <w:color w:val="000000"/>
          <w:sz w:val="21"/>
          <w:szCs w:val="21"/>
          <w:lang w:eastAsia="es-PE"/>
        </w:rPr>
      </w:pPr>
      <w:r>
        <w:rPr>
          <w:rFonts w:ascii="Arial" w:eastAsia="Times New Roman" w:hAnsi="Arial" w:cs="Arial"/>
          <w:color w:val="000000"/>
          <w:sz w:val="21"/>
          <w:szCs w:val="21"/>
          <w:lang w:eastAsia="es-PE"/>
        </w:rPr>
        <w:t>Al cierre del proyecto, la relación entre SERNAP y la población del ámbito de influencia de los RVS esta fortalecida, por ello es importante que asuma como ya lo viene haciendo el acompañamiento a todos y cada uno de los PDN y a las respectivas asociaciones que los vienen gestionando. El proyecto deja un conjunto de activos: físicos, sociales, financieros que deben garantizarse en el tiempo, en este sentido la presencia de SERNANP es estratégica.</w:t>
      </w:r>
    </w:p>
    <w:p w14:paraId="7F377412" w14:textId="77777777" w:rsidR="00A65572" w:rsidRDefault="00A65572" w:rsidP="00A65572">
      <w:pPr>
        <w:spacing w:line="240" w:lineRule="auto"/>
        <w:ind w:left="363"/>
        <w:jc w:val="both"/>
        <w:rPr>
          <w:rFonts w:ascii="Arial" w:eastAsia="Times New Roman" w:hAnsi="Arial" w:cs="Arial"/>
          <w:color w:val="000000"/>
          <w:sz w:val="21"/>
          <w:szCs w:val="21"/>
          <w:lang w:eastAsia="es-PE"/>
        </w:rPr>
        <w:sectPr w:rsidR="00A65572" w:rsidSect="00EE6400">
          <w:pgSz w:w="11906" w:h="16838"/>
          <w:pgMar w:top="1418" w:right="1418" w:bottom="1418" w:left="1418" w:header="709" w:footer="709" w:gutter="284"/>
          <w:pgNumType w:start="46"/>
          <w:cols w:space="708"/>
          <w:docGrid w:linePitch="360"/>
        </w:sectPr>
      </w:pPr>
    </w:p>
    <w:p w14:paraId="0D6CDF96" w14:textId="77777777" w:rsidR="00A65572" w:rsidRDefault="00A65572" w:rsidP="001C6A74">
      <w:pPr>
        <w:spacing w:line="240" w:lineRule="auto"/>
        <w:ind w:left="363"/>
        <w:jc w:val="both"/>
        <w:rPr>
          <w:rFonts w:ascii="Arial" w:eastAsia="Times New Roman" w:hAnsi="Arial" w:cs="Arial"/>
          <w:color w:val="000000"/>
          <w:sz w:val="21"/>
          <w:szCs w:val="21"/>
          <w:lang w:eastAsia="es-PE"/>
        </w:rPr>
      </w:pPr>
    </w:p>
    <w:p w14:paraId="24CA3983" w14:textId="77777777" w:rsidR="00A514C2" w:rsidRPr="00186954" w:rsidRDefault="00A514C2" w:rsidP="00EF44D5">
      <w:pPr>
        <w:pStyle w:val="Heading1"/>
        <w:tabs>
          <w:tab w:val="left" w:pos="426"/>
        </w:tabs>
      </w:pPr>
      <w:bookmarkStart w:id="93" w:name="_Toc484439128"/>
      <w:r w:rsidRPr="00186954">
        <w:t>ANEXOS</w:t>
      </w:r>
      <w:bookmarkEnd w:id="93"/>
    </w:p>
    <w:sectPr w:rsidR="00A514C2" w:rsidRPr="00186954" w:rsidSect="00EE6400">
      <w:pgSz w:w="11906" w:h="16838"/>
      <w:pgMar w:top="1418" w:right="1418" w:bottom="1418" w:left="1418" w:header="709" w:footer="709" w:gutter="284"/>
      <w:pgNumType w:start="4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154DAC" w14:textId="77777777" w:rsidR="00D93006" w:rsidRDefault="00D93006" w:rsidP="00C86AA4">
      <w:pPr>
        <w:spacing w:after="0" w:line="240" w:lineRule="auto"/>
      </w:pPr>
      <w:r>
        <w:separator/>
      </w:r>
    </w:p>
  </w:endnote>
  <w:endnote w:type="continuationSeparator" w:id="0">
    <w:p w14:paraId="4143A710" w14:textId="77777777" w:rsidR="00D93006" w:rsidRDefault="00D93006" w:rsidP="00C86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9492883"/>
      <w:docPartObj>
        <w:docPartGallery w:val="Page Numbers (Bottom of Page)"/>
        <w:docPartUnique/>
      </w:docPartObj>
    </w:sdtPr>
    <w:sdtEndPr/>
    <w:sdtContent>
      <w:p w14:paraId="08B18417" w14:textId="730B6EF0" w:rsidR="0098612A" w:rsidRDefault="0098612A">
        <w:pPr>
          <w:pStyle w:val="Footer"/>
          <w:jc w:val="center"/>
        </w:pPr>
        <w:r>
          <w:fldChar w:fldCharType="begin"/>
        </w:r>
        <w:r>
          <w:instrText>PAGE   \* MERGEFORMAT</w:instrText>
        </w:r>
        <w:r>
          <w:fldChar w:fldCharType="separate"/>
        </w:r>
        <w:r w:rsidR="001F2645" w:rsidRPr="001F2645">
          <w:rPr>
            <w:noProof/>
            <w:lang w:val="es-ES"/>
          </w:rPr>
          <w:t>vii</w:t>
        </w:r>
        <w:r>
          <w:rPr>
            <w:noProof/>
            <w:lang w:val="es-ES"/>
          </w:rPr>
          <w:fldChar w:fldCharType="end"/>
        </w:r>
      </w:p>
    </w:sdtContent>
  </w:sdt>
  <w:p w14:paraId="1D252AC4" w14:textId="77777777" w:rsidR="0098612A" w:rsidRDefault="009861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3B3DF7" w14:textId="77777777" w:rsidR="00D93006" w:rsidRDefault="00D93006" w:rsidP="00C86AA4">
      <w:pPr>
        <w:spacing w:after="0" w:line="240" w:lineRule="auto"/>
      </w:pPr>
      <w:r>
        <w:separator/>
      </w:r>
    </w:p>
  </w:footnote>
  <w:footnote w:type="continuationSeparator" w:id="0">
    <w:p w14:paraId="7F1EC8CC" w14:textId="77777777" w:rsidR="00D93006" w:rsidRDefault="00D93006" w:rsidP="00C86AA4">
      <w:pPr>
        <w:spacing w:after="0" w:line="240" w:lineRule="auto"/>
      </w:pPr>
      <w:r>
        <w:continuationSeparator/>
      </w:r>
    </w:p>
  </w:footnote>
  <w:footnote w:id="1">
    <w:p w14:paraId="1402F297"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Tipo de cambio promedio de ejecución de gastos en Informe Final de Establecimiento de Áreas Protegidas –Convenio Ministerio de Agricultura –</w:t>
      </w:r>
      <w:proofErr w:type="spellStart"/>
      <w:r w:rsidRPr="00A31457">
        <w:rPr>
          <w:rFonts w:asciiTheme="minorHAnsi" w:hAnsiTheme="minorHAnsi"/>
        </w:rPr>
        <w:t>Agrorural</w:t>
      </w:r>
      <w:proofErr w:type="spellEnd"/>
      <w:r w:rsidRPr="00A31457">
        <w:rPr>
          <w:rFonts w:asciiTheme="minorHAnsi" w:hAnsiTheme="minorHAnsi"/>
        </w:rPr>
        <w:t xml:space="preserve">-Sierra Norte con Ministerio de Ambiente-SERNANP y PROFONANPE, informe efectuado por el Proyecto </w:t>
      </w:r>
      <w:proofErr w:type="spellStart"/>
      <w:r w:rsidRPr="00A31457">
        <w:rPr>
          <w:rFonts w:asciiTheme="minorHAnsi" w:hAnsiTheme="minorHAnsi"/>
        </w:rPr>
        <w:t>Inkañaris</w:t>
      </w:r>
      <w:proofErr w:type="spellEnd"/>
      <w:r w:rsidRPr="00A31457">
        <w:rPr>
          <w:rFonts w:asciiTheme="minorHAnsi" w:hAnsiTheme="minorHAnsi"/>
        </w:rPr>
        <w:t xml:space="preserve"> en setiembre 2015.</w:t>
      </w:r>
    </w:p>
    <w:p w14:paraId="502139FC" w14:textId="77777777" w:rsidR="0098612A" w:rsidRDefault="0098612A" w:rsidP="004149F3">
      <w:pPr>
        <w:pStyle w:val="FootnoteText"/>
      </w:pPr>
    </w:p>
  </w:footnote>
  <w:footnote w:id="2">
    <w:p w14:paraId="62210ED9" w14:textId="151CCA88"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Se cuenta con dos informes adicionales de supervisiones específicas realizadas por Eduardo Muñoz (administrativo contable-abril 2015) y Raúl Espinoza quien brindo apoyo al cierre del Proyecto (agosto 2016). En anexo 14 se adjuntan dichos informes.</w:t>
      </w:r>
    </w:p>
    <w:p w14:paraId="29438562" w14:textId="77777777" w:rsidR="0098612A" w:rsidRPr="00B05917" w:rsidRDefault="0098612A" w:rsidP="009340A6">
      <w:pPr>
        <w:pStyle w:val="FootnoteText"/>
        <w:rPr>
          <w:rFonts w:asciiTheme="minorHAnsi" w:hAnsiTheme="minorHAnsi"/>
        </w:rPr>
      </w:pPr>
    </w:p>
  </w:footnote>
  <w:footnote w:id="3">
    <w:p w14:paraId="29E466C4" w14:textId="1C922081" w:rsidR="0098612A" w:rsidRPr="00A31457" w:rsidRDefault="0098612A" w:rsidP="00A31457">
      <w:pPr>
        <w:spacing w:after="0" w:line="240" w:lineRule="auto"/>
        <w:jc w:val="both"/>
        <w:rPr>
          <w:rFonts w:asciiTheme="minorHAnsi" w:hAnsiTheme="minorHAnsi" w:cs="Arial"/>
        </w:rPr>
      </w:pPr>
      <w:r w:rsidRPr="00A31457">
        <w:rPr>
          <w:rStyle w:val="FootnoteReference"/>
          <w:rFonts w:asciiTheme="minorHAnsi" w:hAnsiTheme="minorHAnsi" w:cs="Arial"/>
        </w:rPr>
        <w:footnoteRef/>
      </w:r>
      <w:r w:rsidRPr="00A31457">
        <w:rPr>
          <w:rFonts w:asciiTheme="minorHAnsi" w:hAnsiTheme="minorHAnsi" w:cs="Arial"/>
        </w:rPr>
        <w:t xml:space="preserve"> Es importante precisar que si bien el diseño consideró como principal cofinanciamiento los recursos del Proyecto Sierra Norte (USD 14'400,000 FIDA y USD 3'458,340 Gobierno del Perú), este monto corresponde a la inversión en todo el ámbito de intervención del Proyecto Sierra Norte, es decir 4 regiones: Amazonas, La Libertad, Cajamarca y Lambayeque (</w:t>
      </w:r>
      <w:proofErr w:type="spellStart"/>
      <w:r w:rsidRPr="00A31457">
        <w:rPr>
          <w:rFonts w:asciiTheme="minorHAnsi" w:hAnsiTheme="minorHAnsi" w:cs="Arial"/>
        </w:rPr>
        <w:t>Cañaris</w:t>
      </w:r>
      <w:proofErr w:type="spellEnd"/>
      <w:r w:rsidRPr="00A31457">
        <w:rPr>
          <w:rFonts w:asciiTheme="minorHAnsi" w:hAnsiTheme="minorHAnsi" w:cs="Arial"/>
        </w:rPr>
        <w:t xml:space="preserve"> e </w:t>
      </w:r>
      <w:proofErr w:type="spellStart"/>
      <w:r w:rsidRPr="00A31457">
        <w:rPr>
          <w:rFonts w:asciiTheme="minorHAnsi" w:hAnsiTheme="minorHAnsi" w:cs="Arial"/>
        </w:rPr>
        <w:t>Inkahuasi</w:t>
      </w:r>
      <w:proofErr w:type="spellEnd"/>
      <w:r w:rsidRPr="00A31457">
        <w:rPr>
          <w:rFonts w:asciiTheme="minorHAnsi" w:hAnsiTheme="minorHAnsi" w:cs="Arial"/>
        </w:rPr>
        <w:t xml:space="preserve">). En tal sentido, para expresar el  cofinanciamiento asegurado real que habría contribuido al Proyecto </w:t>
      </w:r>
      <w:proofErr w:type="spellStart"/>
      <w:r w:rsidRPr="00A31457">
        <w:rPr>
          <w:rFonts w:asciiTheme="minorHAnsi" w:hAnsiTheme="minorHAnsi" w:cs="Arial"/>
        </w:rPr>
        <w:t>Inkañaris</w:t>
      </w:r>
      <w:proofErr w:type="spellEnd"/>
      <w:r w:rsidRPr="00A31457">
        <w:rPr>
          <w:rFonts w:asciiTheme="minorHAnsi" w:hAnsiTheme="minorHAnsi" w:cs="Arial"/>
        </w:rPr>
        <w:t xml:space="preserve"> y siguiendo las recomendaciones de la evaluación de medio término, en la presente tabla se reporta solamente la inversión del Proyecto Sierra Norte en la región de Lambayeque (</w:t>
      </w:r>
      <w:proofErr w:type="spellStart"/>
      <w:r w:rsidRPr="00A31457">
        <w:rPr>
          <w:rFonts w:asciiTheme="minorHAnsi" w:hAnsiTheme="minorHAnsi" w:cs="Arial"/>
        </w:rPr>
        <w:t>Cañaris</w:t>
      </w:r>
      <w:proofErr w:type="spellEnd"/>
      <w:r w:rsidRPr="00A31457">
        <w:rPr>
          <w:rFonts w:asciiTheme="minorHAnsi" w:hAnsiTheme="minorHAnsi" w:cs="Arial"/>
        </w:rPr>
        <w:t xml:space="preserve"> e </w:t>
      </w:r>
      <w:proofErr w:type="spellStart"/>
      <w:r w:rsidRPr="00A31457">
        <w:rPr>
          <w:rFonts w:asciiTheme="minorHAnsi" w:hAnsiTheme="minorHAnsi" w:cs="Arial"/>
        </w:rPr>
        <w:t>Inkahuasi</w:t>
      </w:r>
      <w:proofErr w:type="spellEnd"/>
      <w:r w:rsidRPr="00A31457">
        <w:rPr>
          <w:rFonts w:asciiTheme="minorHAnsi" w:hAnsiTheme="minorHAnsi" w:cs="Arial"/>
        </w:rPr>
        <w:t>), cuyos montos fueron proporcionados por los ejecutores del Proyecto Sierra Norte.</w:t>
      </w:r>
    </w:p>
  </w:footnote>
  <w:footnote w:id="4">
    <w:p w14:paraId="64089F84" w14:textId="77777777" w:rsidR="0098612A" w:rsidRPr="00A31457" w:rsidRDefault="0098612A" w:rsidP="00A31457">
      <w:pPr>
        <w:pStyle w:val="FootnoteText"/>
        <w:spacing w:before="0" w:after="0"/>
        <w:rPr>
          <w:rFonts w:asciiTheme="minorHAnsi" w:hAnsiTheme="minorHAnsi" w:cs="Arial"/>
        </w:rPr>
      </w:pPr>
      <w:r w:rsidRPr="00A31457">
        <w:rPr>
          <w:rStyle w:val="FootnoteReference"/>
          <w:rFonts w:asciiTheme="minorHAnsi" w:hAnsiTheme="minorHAnsi" w:cs="Arial"/>
          <w:lang w:eastAsia="en-US"/>
        </w:rPr>
        <w:footnoteRef/>
      </w:r>
      <w:r w:rsidRPr="00A31457">
        <w:rPr>
          <w:rStyle w:val="FootnoteReference"/>
          <w:rFonts w:asciiTheme="minorHAnsi" w:hAnsiTheme="minorHAnsi" w:cs="Arial"/>
          <w:lang w:eastAsia="en-US"/>
        </w:rPr>
        <w:t xml:space="preserve"> </w:t>
      </w:r>
      <w:r w:rsidRPr="00A31457">
        <w:rPr>
          <w:rFonts w:asciiTheme="minorHAnsi" w:eastAsiaTheme="minorHAnsi" w:hAnsiTheme="minorHAnsi" w:cs="Arial"/>
          <w:lang w:eastAsia="en-US"/>
        </w:rPr>
        <w:t>USD 412,885 corresponden a PIP menores.</w:t>
      </w:r>
    </w:p>
  </w:footnote>
  <w:footnote w:id="5">
    <w:p w14:paraId="4BCB2413" w14:textId="1E09BA05" w:rsidR="0098612A" w:rsidRPr="00A31457" w:rsidRDefault="0098612A" w:rsidP="00A31457">
      <w:pPr>
        <w:pStyle w:val="FootnoteText"/>
        <w:spacing w:before="0" w:after="0"/>
        <w:rPr>
          <w:rFonts w:asciiTheme="minorHAnsi" w:hAnsiTheme="minorHAnsi" w:cs="Arial"/>
        </w:rPr>
      </w:pPr>
      <w:r w:rsidRPr="00A31457">
        <w:rPr>
          <w:rStyle w:val="FootnoteReference"/>
          <w:rFonts w:asciiTheme="minorHAnsi" w:hAnsiTheme="minorHAnsi" w:cs="Arial"/>
          <w:lang w:eastAsia="en-US"/>
        </w:rPr>
        <w:footnoteRef/>
      </w:r>
      <w:r w:rsidRPr="00A31457">
        <w:rPr>
          <w:rStyle w:val="FootnoteReference"/>
          <w:rFonts w:asciiTheme="minorHAnsi" w:hAnsiTheme="minorHAnsi" w:cs="Arial"/>
          <w:lang w:eastAsia="en-US"/>
        </w:rPr>
        <w:t xml:space="preserve"> </w:t>
      </w:r>
      <w:r w:rsidRPr="00A31457">
        <w:rPr>
          <w:rFonts w:asciiTheme="minorHAnsi" w:hAnsiTheme="minorHAnsi" w:cs="Arial"/>
        </w:rPr>
        <w:t xml:space="preserve">El detalle de cofinanciamiento por instituciones y componentes se detalla en el Anexo </w:t>
      </w:r>
      <w:r>
        <w:rPr>
          <w:rFonts w:asciiTheme="minorHAnsi" w:hAnsiTheme="minorHAnsi" w:cs="Arial"/>
        </w:rPr>
        <w:t>13</w:t>
      </w:r>
      <w:r w:rsidRPr="00A31457">
        <w:rPr>
          <w:rFonts w:asciiTheme="minorHAnsi" w:hAnsiTheme="minorHAnsi" w:cs="Arial"/>
        </w:rPr>
        <w:t xml:space="preserve"> del presente informe.</w:t>
      </w:r>
    </w:p>
  </w:footnote>
  <w:footnote w:id="6">
    <w:p w14:paraId="0878A93F" w14:textId="4B7A833B" w:rsidR="0098612A" w:rsidRPr="00A31457" w:rsidRDefault="0098612A" w:rsidP="00A31457">
      <w:pPr>
        <w:pStyle w:val="FootnoteText"/>
        <w:spacing w:before="0" w:after="0"/>
        <w:rPr>
          <w:rFonts w:asciiTheme="minorHAnsi" w:hAnsiTheme="minorHAnsi" w:cs="Arial"/>
          <w:lang w:val="es-MX"/>
        </w:rPr>
      </w:pPr>
      <w:r w:rsidRPr="00A31457">
        <w:rPr>
          <w:rStyle w:val="FootnoteReference"/>
          <w:rFonts w:asciiTheme="minorHAnsi" w:hAnsiTheme="minorHAnsi" w:cs="Arial"/>
        </w:rPr>
        <w:footnoteRef/>
      </w:r>
      <w:r w:rsidRPr="00A31457">
        <w:rPr>
          <w:rFonts w:asciiTheme="minorHAnsi" w:hAnsiTheme="minorHAnsi" w:cs="Arial"/>
        </w:rPr>
        <w:t xml:space="preserve"> Cantidad desembolsada se entiende como recursos entregados por los donantes (GEF y proyecto Sierra Norte) a </w:t>
      </w:r>
      <w:proofErr w:type="spellStart"/>
      <w:r w:rsidRPr="00A31457">
        <w:rPr>
          <w:rFonts w:asciiTheme="minorHAnsi" w:hAnsiTheme="minorHAnsi" w:cs="Arial"/>
        </w:rPr>
        <w:t>Profonanpe</w:t>
      </w:r>
      <w:proofErr w:type="spellEnd"/>
      <w:r w:rsidRPr="00A31457">
        <w:rPr>
          <w:rFonts w:asciiTheme="minorHAnsi" w:hAnsiTheme="minorHAnsi" w:cs="Arial"/>
        </w:rPr>
        <w:t xml:space="preserve"> a través de depósitos en su cuenta.</w:t>
      </w:r>
    </w:p>
  </w:footnote>
  <w:footnote w:id="7">
    <w:p w14:paraId="31DC54C7" w14:textId="690DECB6" w:rsidR="0098612A" w:rsidRPr="00110A06" w:rsidRDefault="0098612A" w:rsidP="00A31457">
      <w:pPr>
        <w:pStyle w:val="FootnoteText"/>
        <w:spacing w:before="0" w:after="0"/>
      </w:pPr>
      <w:r w:rsidRPr="00A31457">
        <w:rPr>
          <w:rStyle w:val="FootnoteReference"/>
          <w:rFonts w:asciiTheme="minorHAnsi" w:hAnsiTheme="minorHAnsi" w:cs="Arial"/>
        </w:rPr>
        <w:footnoteRef/>
      </w:r>
      <w:r w:rsidRPr="00A31457">
        <w:rPr>
          <w:rFonts w:asciiTheme="minorHAnsi" w:hAnsiTheme="minorHAnsi" w:cs="Arial"/>
        </w:rPr>
        <w:t xml:space="preserve"> Los montos desembolsados y no ejecutados fueron regresados al FIDA y al proyecto Sierra Norte respectivamente.</w:t>
      </w:r>
    </w:p>
  </w:footnote>
  <w:footnote w:id="8">
    <w:p w14:paraId="7C4AAF7F" w14:textId="5A5B3E01"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El documento no define el enfoque de conservación del paisaje forestal, para los fines de la evaluación se señalan un conjunto de criterios: tiene una dimensión social y económica, implica abordar las causas originales que provocan la pérdida y degradación de los bosques, participación de diferentes actores, identificación y negociación de compromisos, restaurar servicios forestales, productos y procesos; entre otros. Estos criterios fueron tomados del estudio: “Principios y Práctica de la Restauración del Paisaje Forestal Estudios de caso en las zonas secas de América Latina”; producido por la Unión Internacional para la Conservación de la Naturaleza (UICN), para contribuir a encontrar soluciones pragmáticas para los principales desafíos ambientales y de desarrollo que enfrenta el planeta.</w:t>
      </w:r>
    </w:p>
  </w:footnote>
  <w:footnote w:id="9">
    <w:p w14:paraId="583B99D7"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No se cumple con el apoyo a las comunidades para la formulación de PGIT, no hay evidencias en la documentación facilitada por el proyecto.</w:t>
      </w:r>
    </w:p>
  </w:footnote>
  <w:footnote w:id="10">
    <w:p w14:paraId="0189ACF1"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Los diagnósticos participativos están orientados a </w:t>
      </w:r>
      <w:r w:rsidRPr="00A31457">
        <w:rPr>
          <w:rFonts w:asciiTheme="minorHAnsi" w:hAnsiTheme="minorHAnsi" w:cs="Arial"/>
        </w:rPr>
        <w:t xml:space="preserve">identificar los recursos y las actividades económicas que contribuyen a generar una dinámica local.  </w:t>
      </w:r>
    </w:p>
  </w:footnote>
  <w:footnote w:id="11">
    <w:p w14:paraId="19BC593E" w14:textId="77777777" w:rsidR="0098612A" w:rsidRPr="00F27235" w:rsidRDefault="0098612A" w:rsidP="00A31457">
      <w:pPr>
        <w:pStyle w:val="FootnoteText"/>
        <w:spacing w:before="0" w:after="0"/>
        <w:rPr>
          <w:sz w:val="16"/>
          <w:szCs w:val="16"/>
        </w:rPr>
      </w:pPr>
      <w:r w:rsidRPr="00A31457">
        <w:rPr>
          <w:rStyle w:val="FootnoteReference"/>
          <w:rFonts w:asciiTheme="minorHAnsi" w:hAnsiTheme="minorHAnsi"/>
        </w:rPr>
        <w:footnoteRef/>
      </w:r>
      <w:r w:rsidRPr="00A31457">
        <w:rPr>
          <w:rFonts w:asciiTheme="minorHAnsi" w:hAnsiTheme="minorHAnsi"/>
        </w:rPr>
        <w:t>La fuente de información difiere para cada uno de los aspectos que presenta el documento, algunas se remontan al año 1994.</w:t>
      </w:r>
      <w:r w:rsidRPr="00F27235">
        <w:rPr>
          <w:sz w:val="16"/>
          <w:szCs w:val="16"/>
        </w:rPr>
        <w:t xml:space="preserve"> </w:t>
      </w:r>
    </w:p>
  </w:footnote>
  <w:footnote w:id="12">
    <w:p w14:paraId="69B86222" w14:textId="77777777" w:rsidR="0098612A" w:rsidRPr="00A31457" w:rsidRDefault="0098612A" w:rsidP="00A31457">
      <w:pPr>
        <w:spacing w:after="0" w:line="240" w:lineRule="auto"/>
        <w:jc w:val="both"/>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La estructura y contenidos difieres de un consultor a otro.</w:t>
      </w:r>
    </w:p>
  </w:footnote>
  <w:footnote w:id="13">
    <w:p w14:paraId="6199AA0C" w14:textId="491E6E23" w:rsidR="0098612A" w:rsidRPr="00A31457" w:rsidRDefault="0098612A" w:rsidP="00A31457">
      <w:pPr>
        <w:spacing w:after="0" w:line="240" w:lineRule="auto"/>
        <w:jc w:val="both"/>
        <w:rPr>
          <w:rFonts w:asciiTheme="minorHAnsi" w:hAnsiTheme="minorHAnsi"/>
        </w:rPr>
      </w:pPr>
      <w:r w:rsidRPr="00A31457">
        <w:rPr>
          <w:rStyle w:val="FootnoteReference"/>
          <w:rFonts w:asciiTheme="minorHAnsi" w:hAnsiTheme="minorHAnsi"/>
        </w:rPr>
        <w:footnoteRef/>
      </w:r>
      <w:proofErr w:type="spellStart"/>
      <w:r w:rsidRPr="00A31457">
        <w:rPr>
          <w:rFonts w:asciiTheme="minorHAnsi" w:hAnsiTheme="minorHAnsi" w:cs="Arial"/>
        </w:rPr>
        <w:t>Alumbral</w:t>
      </w:r>
      <w:proofErr w:type="spellEnd"/>
      <w:r w:rsidRPr="00A31457">
        <w:rPr>
          <w:rFonts w:asciiTheme="minorHAnsi" w:hAnsiTheme="minorHAnsi" w:cs="Arial"/>
        </w:rPr>
        <w:t xml:space="preserve">, el Chorro, Sauce, Montañita, Nuevo Porvenir, </w:t>
      </w:r>
      <w:proofErr w:type="spellStart"/>
      <w:r w:rsidRPr="00A31457">
        <w:rPr>
          <w:rFonts w:asciiTheme="minorHAnsi" w:hAnsiTheme="minorHAnsi" w:cs="Arial"/>
        </w:rPr>
        <w:t>Laquipampa</w:t>
      </w:r>
      <w:proofErr w:type="spellEnd"/>
      <w:r w:rsidRPr="00A31457">
        <w:rPr>
          <w:rFonts w:asciiTheme="minorHAnsi" w:hAnsiTheme="minorHAnsi" w:cs="Arial"/>
        </w:rPr>
        <w:t xml:space="preserve">, </w:t>
      </w:r>
      <w:proofErr w:type="spellStart"/>
      <w:r w:rsidRPr="00A31457">
        <w:rPr>
          <w:rFonts w:asciiTheme="minorHAnsi" w:hAnsiTheme="minorHAnsi" w:cs="Arial"/>
        </w:rPr>
        <w:t>Puchaca</w:t>
      </w:r>
      <w:proofErr w:type="spellEnd"/>
      <w:r w:rsidRPr="00A31457">
        <w:rPr>
          <w:rFonts w:asciiTheme="minorHAnsi" w:hAnsiTheme="minorHAnsi" w:cs="Arial"/>
        </w:rPr>
        <w:t xml:space="preserve"> Bajo, Alto </w:t>
      </w:r>
      <w:proofErr w:type="spellStart"/>
      <w:r w:rsidRPr="00A31457">
        <w:rPr>
          <w:rFonts w:asciiTheme="minorHAnsi" w:hAnsiTheme="minorHAnsi" w:cs="Arial"/>
        </w:rPr>
        <w:t>Puchaca</w:t>
      </w:r>
      <w:proofErr w:type="spellEnd"/>
      <w:r w:rsidRPr="00A31457">
        <w:rPr>
          <w:rFonts w:asciiTheme="minorHAnsi" w:hAnsiTheme="minorHAnsi" w:cs="Arial"/>
        </w:rPr>
        <w:t xml:space="preserve"> y la Calera. El número de hectáreas total se obtiene de la información provista por los PGIT de dichos caser</w:t>
      </w:r>
      <w:r>
        <w:rPr>
          <w:rFonts w:asciiTheme="minorHAnsi" w:hAnsiTheme="minorHAnsi" w:cs="Arial"/>
        </w:rPr>
        <w:t>í</w:t>
      </w:r>
      <w:r w:rsidRPr="00A31457">
        <w:rPr>
          <w:rFonts w:asciiTheme="minorHAnsi" w:hAnsiTheme="minorHAnsi" w:cs="Arial"/>
        </w:rPr>
        <w:t>os.</w:t>
      </w:r>
    </w:p>
  </w:footnote>
  <w:footnote w:id="14">
    <w:p w14:paraId="5F1D81E6"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El total de hectáreas debe considerarse a nivel de propuesta mas no de logro alcanzado. Esto será posible después de que se lleven a cabo los planes de acción que se plantean en cada PGIT, para los cuales no se ha cumplido desde el proyecto el canalizar recursos para ejecución.</w:t>
      </w:r>
    </w:p>
  </w:footnote>
  <w:footnote w:id="15">
    <w:p w14:paraId="0A0D31D8"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Los PGIT se encuentran a nivel de propuesta, no se han dejado herramientas para el acompañamiento a su ejecución y menos se han canalizado una parte de recursos para su cumplimiento.</w:t>
      </w:r>
    </w:p>
  </w:footnote>
  <w:footnote w:id="16">
    <w:p w14:paraId="373DE46A" w14:textId="77777777" w:rsidR="0098612A" w:rsidRPr="00A31457" w:rsidRDefault="0098612A" w:rsidP="00A31457">
      <w:pPr>
        <w:pStyle w:val="ListParagraph"/>
        <w:spacing w:after="0" w:line="240" w:lineRule="auto"/>
        <w:ind w:left="0"/>
        <w:jc w:val="both"/>
        <w:rPr>
          <w:rFonts w:asciiTheme="minorHAnsi" w:hAnsiTheme="minorHAnsi"/>
        </w:rPr>
      </w:pPr>
      <w:r w:rsidRPr="00A31457">
        <w:rPr>
          <w:rStyle w:val="FootnoteReference"/>
          <w:rFonts w:asciiTheme="minorHAnsi" w:hAnsiTheme="minorHAnsi"/>
        </w:rPr>
        <w:footnoteRef/>
      </w:r>
      <w:r w:rsidRPr="00A31457">
        <w:rPr>
          <w:rFonts w:asciiTheme="minorHAnsi" w:hAnsiTheme="minorHAnsi" w:cs="Calibri"/>
          <w:lang w:val="es-CO" w:eastAsia="en-GB"/>
        </w:rPr>
        <w:t xml:space="preserve">Apoyar a las asociaciones en </w:t>
      </w:r>
      <w:proofErr w:type="spellStart"/>
      <w:r w:rsidRPr="00A31457">
        <w:rPr>
          <w:rFonts w:asciiTheme="minorHAnsi" w:hAnsiTheme="minorHAnsi" w:cs="Calibri"/>
          <w:lang w:val="es-CO" w:eastAsia="en-GB"/>
        </w:rPr>
        <w:t>Inkahuasi</w:t>
      </w:r>
      <w:proofErr w:type="spellEnd"/>
      <w:r w:rsidRPr="00A31457">
        <w:rPr>
          <w:rFonts w:asciiTheme="minorHAnsi" w:hAnsiTheme="minorHAnsi" w:cs="Calibri"/>
          <w:lang w:val="es-CO" w:eastAsia="en-GB"/>
        </w:rPr>
        <w:t xml:space="preserve"> y </w:t>
      </w:r>
      <w:proofErr w:type="spellStart"/>
      <w:r w:rsidRPr="00A31457">
        <w:rPr>
          <w:rFonts w:asciiTheme="minorHAnsi" w:hAnsiTheme="minorHAnsi" w:cs="Calibri"/>
          <w:lang w:val="es-CO" w:eastAsia="en-GB"/>
        </w:rPr>
        <w:t>Cañaris</w:t>
      </w:r>
      <w:proofErr w:type="spellEnd"/>
      <w:r w:rsidRPr="00A31457">
        <w:rPr>
          <w:rFonts w:asciiTheme="minorHAnsi" w:hAnsiTheme="minorHAnsi" w:cs="Calibri"/>
          <w:lang w:val="es-CO" w:eastAsia="en-GB"/>
        </w:rPr>
        <w:t xml:space="preserve"> (con PDN), en la elaboración de los PGI, realizar el análisis de mejores prácticas de manejo forestal basado en PFNM, presentando una lista de posibles productos (deben incluirse en los PGIT), realizar estudios específicos para desarrollar técnicas de manejo de ciertos PFNM, utilizar el mecanismo de concursos para la elaboración de los PGIT.</w:t>
      </w:r>
    </w:p>
  </w:footnote>
  <w:footnote w:id="17">
    <w:p w14:paraId="5C709225" w14:textId="77777777" w:rsidR="0098612A" w:rsidRPr="00A31457" w:rsidRDefault="0098612A" w:rsidP="00A31457">
      <w:pPr>
        <w:pStyle w:val="FootnoteText"/>
        <w:spacing w:before="0" w:after="0"/>
        <w:rPr>
          <w:rFonts w:asciiTheme="minorHAnsi" w:hAnsiTheme="minorHAnsi" w:cs="Arial"/>
        </w:rPr>
      </w:pPr>
      <w:r w:rsidRPr="00A31457">
        <w:rPr>
          <w:rStyle w:val="FootnoteReference"/>
          <w:rFonts w:asciiTheme="minorHAnsi" w:hAnsiTheme="minorHAnsi"/>
        </w:rPr>
        <w:footnoteRef/>
      </w:r>
      <w:r w:rsidRPr="00A31457">
        <w:rPr>
          <w:rFonts w:asciiTheme="minorHAnsi" w:hAnsiTheme="minorHAnsi"/>
        </w:rPr>
        <w:t xml:space="preserve"> </w:t>
      </w:r>
      <w:r w:rsidRPr="00A31457">
        <w:rPr>
          <w:rFonts w:asciiTheme="minorHAnsi" w:hAnsiTheme="minorHAnsi" w:cs="Arial"/>
        </w:rPr>
        <w:t xml:space="preserve">Toma en cuenta la superficie involucrada en los PGIT a nivel de caserío, PGIT a nivel individual y la involucrada en PDN. </w:t>
      </w:r>
    </w:p>
  </w:footnote>
  <w:footnote w:id="18">
    <w:p w14:paraId="65A374E6"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Este porcentaje se atribuye a que a la fecha de cierre del proyecto se cuenta solamente con los PGIT elaborados. Para la ejecución posterior de los mismos adolecen del presupuesto que se había previsto en el diseño y el cual era necesario para facilitar su ejecución. </w:t>
      </w:r>
    </w:p>
  </w:footnote>
  <w:footnote w:id="19">
    <w:p w14:paraId="4AC88521" w14:textId="77777777" w:rsidR="0098612A" w:rsidRPr="00A31457" w:rsidRDefault="0098612A" w:rsidP="00A31457">
      <w:pPr>
        <w:spacing w:after="0" w:line="240" w:lineRule="auto"/>
        <w:jc w:val="both"/>
        <w:rPr>
          <w:rFonts w:asciiTheme="minorHAnsi" w:hAnsiTheme="minorHAnsi"/>
        </w:rPr>
      </w:pPr>
      <w:r w:rsidRPr="00A31457">
        <w:rPr>
          <w:rStyle w:val="FootnoteReference"/>
          <w:rFonts w:asciiTheme="minorHAnsi" w:hAnsiTheme="minorHAnsi"/>
        </w:rPr>
        <w:footnoteRef/>
      </w:r>
      <w:r w:rsidRPr="00A31457">
        <w:rPr>
          <w:rFonts w:asciiTheme="minorHAnsi" w:hAnsiTheme="minorHAnsi" w:cs="Arial"/>
        </w:rPr>
        <w:t xml:space="preserve">Resumen de la FCS Perú sobre algunas pautas para acceder a la certificación de Manejo Forestal FSC: En la  página web, </w:t>
      </w:r>
      <w:hyperlink r:id="rId1" w:history="1">
        <w:r w:rsidRPr="00A31457">
          <w:rPr>
            <w:rStyle w:val="Hyperlink"/>
            <w:rFonts w:asciiTheme="minorHAnsi" w:hAnsiTheme="minorHAnsi" w:cs="Arial"/>
          </w:rPr>
          <w:t>https://pe.fsc.org/es-pe/certificacin/tipos-de-certificados-fsc/certificacin-de-manejo-forestal</w:t>
        </w:r>
      </w:hyperlink>
      <w:r w:rsidRPr="00A31457">
        <w:rPr>
          <w:rFonts w:asciiTheme="minorHAnsi" w:hAnsiTheme="minorHAnsi" w:cs="Arial"/>
        </w:rPr>
        <w:t xml:space="preserve">, plantean que requiere que el administrador forestal (o el propietario) contrate a una entidad de certificación acreditada FSC para que lleve a cabo una evaluación. Mediante una pequeña evaluación se identifica las áreas que no podrían cumplir los estándares FCS, resueltas las insuficiencias se puede solicitar la evaluación completa. La duración de la certificación forestal es de 5 años con revisiones anuales. El FCS cuenta con un programa para apoyar </w:t>
      </w:r>
      <w:r w:rsidRPr="00A31457">
        <w:rPr>
          <w:rFonts w:asciiTheme="minorHAnsi" w:eastAsia="Times New Roman" w:hAnsiTheme="minorHAnsi" w:cs="Arial"/>
          <w:lang w:eastAsia="es-PE"/>
        </w:rPr>
        <w:t xml:space="preserve">las operaciones forestales pequeñas (‘pequeños propietarios’). A través de requisitos simplificados de certificación, orientación técnica, capacitación especializada y otros recursos, el FSC se esfuerza por llevar los beneficios de la certificación a los productores pequeños y comunitarios. </w:t>
      </w:r>
    </w:p>
  </w:footnote>
  <w:footnote w:id="20">
    <w:p w14:paraId="11022738" w14:textId="5C89F66E" w:rsidR="0098612A" w:rsidRPr="00A31457" w:rsidRDefault="0098612A" w:rsidP="00A31457">
      <w:pPr>
        <w:pStyle w:val="FootnoteText"/>
        <w:spacing w:before="0" w:after="0"/>
        <w:rPr>
          <w:rFonts w:asciiTheme="minorHAnsi" w:hAnsiTheme="minorHAnsi" w:cs="Arial"/>
        </w:rPr>
      </w:pPr>
      <w:r w:rsidRPr="00A31457">
        <w:rPr>
          <w:rStyle w:val="FootnoteReference"/>
          <w:rFonts w:asciiTheme="minorHAnsi" w:hAnsiTheme="minorHAnsi"/>
        </w:rPr>
        <w:footnoteRef/>
      </w:r>
      <w:r w:rsidRPr="00A31457">
        <w:rPr>
          <w:rFonts w:asciiTheme="minorHAnsi" w:hAnsiTheme="minorHAnsi" w:cs="Arial"/>
        </w:rPr>
        <w:t>En la página web citada en la referencia 11 se especifica también que la certificación grupal está diseñada para compartir responsabilidades, siendo ideal para grupos de productores, dueños o concesionarios de sus propias UMF, que por razones económicas o de solidaridad deciden adoptar el esquema de certificaciones en grupo con unidades de producción concentradas en una misma área o localizadas en diferentes partes del país o región. En estos casos las evaluaciones y auditorías se hacen por muestreo.</w:t>
      </w:r>
    </w:p>
  </w:footnote>
  <w:footnote w:id="21">
    <w:p w14:paraId="2DA70B8E" w14:textId="3845C7F1"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w:t>
      </w:r>
      <w:r w:rsidRPr="00A31457">
        <w:rPr>
          <w:rFonts w:asciiTheme="minorHAnsi" w:hAnsiTheme="minorHAnsi" w:cs="Arial"/>
        </w:rPr>
        <w:t>Con fines de contextualizar el proceso que implica la certificación forestal se plantea un breve resumen de cada una de las etapas principales.</w:t>
      </w:r>
    </w:p>
  </w:footnote>
  <w:footnote w:id="22">
    <w:p w14:paraId="1C4874A5"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Los principales productos son: Sistemas ecológicos y uso actual del suelo en Lambayeque. Identificación del corredor biológico de la pava aliblanca y el oso de anteojos, comunidades vegetales, áreas protegidas, cobertura vegetal, geomorfología, entre otros. Fuente: Informe 2012. </w:t>
      </w:r>
    </w:p>
  </w:footnote>
  <w:footnote w:id="23">
    <w:p w14:paraId="22AFB1DD"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Ver ejecución presupuestal (pág. 20) en el informe semestral 2012 presentado por el responsable.</w:t>
      </w:r>
    </w:p>
  </w:footnote>
  <w:footnote w:id="24">
    <w:p w14:paraId="49472F8B"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La consulta pública: USD 7,206; visitas de campo y establecimiento de mecanismos de certificación forestal: USD 27,853, implementación de recomendaciones para lograr la certificación USD 12,394, finalmente para el seguimiento y monitoreo USD 3,997 dólares (fuente informe 2012).</w:t>
      </w:r>
    </w:p>
  </w:footnote>
  <w:footnote w:id="25">
    <w:p w14:paraId="4AF7D38B"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La consulta pública: USD 5,044.44; visitas de campo y establecimiento de mecanismos de certificación forestal: USD 5,446.56, implementación de recomendaciones para lograr la certificación USD 6,097.47, finalmente para el seguimiento y monitoreo USD 8,751.69  (fuente informe 2013).</w:t>
      </w:r>
    </w:p>
  </w:footnote>
  <w:footnote w:id="26">
    <w:p w14:paraId="207B527D" w14:textId="77777777" w:rsidR="0098612A" w:rsidRPr="00A31457" w:rsidRDefault="0098612A" w:rsidP="00A31457">
      <w:pPr>
        <w:pStyle w:val="ListParagraph"/>
        <w:spacing w:after="0" w:line="240" w:lineRule="auto"/>
        <w:ind w:left="0"/>
        <w:jc w:val="both"/>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lang w:val="es-CO" w:eastAsia="en-GB"/>
        </w:rPr>
        <w:t xml:space="preserve">Certificación formal (con fondos externos) de plantaciones </w:t>
      </w:r>
      <w:proofErr w:type="spellStart"/>
      <w:r w:rsidRPr="00A31457">
        <w:rPr>
          <w:rFonts w:asciiTheme="minorHAnsi" w:hAnsiTheme="minorHAnsi" w:cstheme="minorHAnsi"/>
          <w:lang w:val="es-CO" w:eastAsia="en-GB"/>
        </w:rPr>
        <w:t>Inkahuasi</w:t>
      </w:r>
      <w:proofErr w:type="spellEnd"/>
      <w:r w:rsidRPr="00A31457">
        <w:rPr>
          <w:rFonts w:asciiTheme="minorHAnsi" w:hAnsiTheme="minorHAnsi" w:cstheme="minorHAnsi"/>
          <w:lang w:val="es-CO" w:eastAsia="en-GB"/>
        </w:rPr>
        <w:t xml:space="preserve"> (mediante concurso, por formalizar con Sierra Norte), e</w:t>
      </w:r>
      <w:r w:rsidRPr="00A31457">
        <w:rPr>
          <w:rFonts w:asciiTheme="minorHAnsi" w:hAnsiTheme="minorHAnsi" w:cstheme="minorHAnsi"/>
          <w:color w:val="000000"/>
          <w:lang w:val="es-CO"/>
        </w:rPr>
        <w:t>studio detallado para analizar la viabilidad de realizar certificación forestal en el ámbito del Proyecto, incluyendo el área, los caseríos y los productos forestales, c</w:t>
      </w:r>
      <w:r w:rsidRPr="00A31457">
        <w:rPr>
          <w:rFonts w:asciiTheme="minorHAnsi" w:hAnsiTheme="minorHAnsi" w:cstheme="minorHAnsi"/>
          <w:lang w:val="es-CO" w:eastAsia="en-GB"/>
        </w:rPr>
        <w:t>apacitación a comunidades involucradas en nuevo proceso de certificación, preparación y apoyo al proceso de certificación en bosque natural, certificación formal (con fondos externos). Fuente. Propuesta de actualización del diseño del proyecto.</w:t>
      </w:r>
    </w:p>
  </w:footnote>
  <w:footnote w:id="27">
    <w:p w14:paraId="36185AD4"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Fuente: Informe de evaluación de medio término.</w:t>
      </w:r>
    </w:p>
  </w:footnote>
  <w:footnote w:id="28">
    <w:p w14:paraId="5F61538D"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Estudio contratado por el proyecto en cumplimiento del marco lógico ajustado a partir de la EMT.  </w:t>
      </w:r>
    </w:p>
  </w:footnote>
  <w:footnote w:id="29">
    <w:p w14:paraId="33CF2E93" w14:textId="77777777" w:rsidR="0098612A" w:rsidRPr="00DF72AF" w:rsidRDefault="0098612A" w:rsidP="00A31457">
      <w:pPr>
        <w:pStyle w:val="FootnoteText"/>
        <w:spacing w:before="0" w:after="0"/>
        <w:rPr>
          <w:rFonts w:asciiTheme="minorHAnsi" w:hAnsiTheme="minorHAnsi" w:cstheme="minorHAnsi"/>
          <w:sz w:val="16"/>
          <w:szCs w:val="16"/>
        </w:rPr>
      </w:pPr>
      <w:r w:rsidRPr="00A31457">
        <w:rPr>
          <w:rStyle w:val="FootnoteReference"/>
          <w:rFonts w:asciiTheme="minorHAnsi" w:hAnsiTheme="minorHAnsi" w:cstheme="minorHAnsi"/>
        </w:rPr>
        <w:footnoteRef/>
      </w:r>
      <w:r w:rsidRPr="00A31457">
        <w:rPr>
          <w:rFonts w:asciiTheme="minorHAnsi" w:hAnsiTheme="minorHAnsi" w:cstheme="minorHAnsi"/>
        </w:rPr>
        <w:t xml:space="preserve"> Esta contribución será presentada en el análisis del subcomponente “empresas comunales para uso comercial de los productos forestales no maderables”.</w:t>
      </w:r>
    </w:p>
  </w:footnote>
  <w:footnote w:id="30">
    <w:p w14:paraId="2E3A9BE3"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2012-2013</w:t>
      </w:r>
    </w:p>
  </w:footnote>
  <w:footnote w:id="31">
    <w:p w14:paraId="197B2F2E"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Informe de Evaluación de Medio Término proyecto GEF, pág. 29.</w:t>
      </w:r>
    </w:p>
  </w:footnote>
  <w:footnote w:id="32">
    <w:p w14:paraId="25CDB7C7"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Sierra Norte es un Proyecto financiado por el FIDA.</w:t>
      </w:r>
    </w:p>
  </w:footnote>
  <w:footnote w:id="33">
    <w:p w14:paraId="62B7E331" w14:textId="77777777" w:rsidR="0098612A" w:rsidRPr="00A31457" w:rsidRDefault="0098612A" w:rsidP="00A31457">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Informe final de actividades del Ing. Julio Cesar león Chávez, coordinador del componente 2.</w:t>
      </w:r>
    </w:p>
  </w:footnote>
  <w:footnote w:id="34">
    <w:p w14:paraId="1C3638CC" w14:textId="672DB9D5" w:rsidR="0098612A" w:rsidRPr="00A31457" w:rsidRDefault="0098612A" w:rsidP="001C7AC9">
      <w:pPr>
        <w:pStyle w:val="FootnoteText"/>
        <w:spacing w:before="0" w:after="0"/>
        <w:rPr>
          <w:rFonts w:asciiTheme="minorHAnsi" w:hAnsiTheme="minorHAnsi" w:cstheme="minorHAnsi"/>
        </w:rPr>
      </w:pPr>
      <w:r w:rsidRPr="00A31457">
        <w:rPr>
          <w:rStyle w:val="FootnoteReference"/>
          <w:rFonts w:asciiTheme="minorHAnsi" w:hAnsiTheme="minorHAnsi" w:cstheme="minorHAnsi"/>
        </w:rPr>
        <w:footnoteRef/>
      </w:r>
      <w:r w:rsidRPr="00A31457">
        <w:rPr>
          <w:rFonts w:asciiTheme="minorHAnsi" w:hAnsiTheme="minorHAnsi" w:cstheme="minorHAnsi"/>
        </w:rPr>
        <w:t xml:space="preserve"> Ver anexo 10</w:t>
      </w:r>
      <w:r>
        <w:rPr>
          <w:rFonts w:asciiTheme="minorHAnsi" w:hAnsiTheme="minorHAnsi" w:cstheme="minorHAnsi"/>
        </w:rPr>
        <w:t xml:space="preserve"> y 11</w:t>
      </w:r>
    </w:p>
  </w:footnote>
  <w:footnote w:id="35">
    <w:p w14:paraId="4393B59A" w14:textId="77777777" w:rsidR="0098612A" w:rsidRPr="005A02C9" w:rsidRDefault="0098612A" w:rsidP="00A31457">
      <w:pPr>
        <w:spacing w:after="0" w:line="240" w:lineRule="auto"/>
        <w:jc w:val="both"/>
        <w:rPr>
          <w:sz w:val="16"/>
          <w:szCs w:val="16"/>
        </w:rPr>
      </w:pPr>
      <w:r w:rsidRPr="00A31457">
        <w:rPr>
          <w:rStyle w:val="FootnoteReference"/>
          <w:rFonts w:asciiTheme="minorHAnsi" w:hAnsiTheme="minorHAnsi"/>
        </w:rPr>
        <w:footnoteRef/>
      </w:r>
      <w:r w:rsidRPr="00A31457">
        <w:rPr>
          <w:rFonts w:asciiTheme="minorHAnsi" w:hAnsiTheme="minorHAnsi"/>
        </w:rPr>
        <w:t xml:space="preserve"> En el archivo electrónico del Proyecto se encuentran los siguientes documentos: el documento denominado “Ruta metodológica para el desarrollo de concursos de PGI a nivel de caserío y familiar y PN basados en PFNM, diseñado en el 2014. La guía metodológica  “Concursos de PN basado en PFNM”  diseñada el 2015.</w:t>
      </w:r>
    </w:p>
  </w:footnote>
  <w:footnote w:id="36">
    <w:p w14:paraId="14AAB6E1"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Informe 2012 coordinador del componente 2, Ing. Julio César León Chávez y documentos proporcionados por el proyecto en archivos electrónicos durante la visita a campo. </w:t>
      </w:r>
    </w:p>
  </w:footnote>
  <w:footnote w:id="37">
    <w:p w14:paraId="743698B9"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En el informe del 2012, páginas 15 y 16 se da cuenta de los siguientes criterios: motivación e involucramiento para participar en el PDN, demanda insatisfecha, potencial de mercado del producto propuesto, canales de comercialización, disponibilidad de materias primas, mano de obra y breve análisis de que el bien o servicio del PDN no daña el medio ambiente. En la revisión documentaria la misión pudo verificar mediante los informes de cada actividad y los respectivos archivos fotográficos del proceso antes descrito.</w:t>
      </w:r>
    </w:p>
  </w:footnote>
  <w:footnote w:id="38">
    <w:p w14:paraId="6D8DD9E1" w14:textId="77777777" w:rsidR="0098612A" w:rsidRPr="00A31457" w:rsidRDefault="0098612A" w:rsidP="00A31457">
      <w:pPr>
        <w:spacing w:after="0" w:line="240" w:lineRule="auto"/>
        <w:jc w:val="both"/>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En el documento de diseño del proyecto “Manejo sostenible de áreas protegidas y bosques de la sierra norte del Perú” se detallan un conjunto de lecciones aprendidas de las operaciones FIDA en el país. </w:t>
      </w:r>
    </w:p>
  </w:footnote>
  <w:footnote w:id="39">
    <w:p w14:paraId="75EC837F"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Visitas guiadas es la denominación que le consignan en la segunda etapa para cumplir con la condición que establece el diseño del proyecto (rutas de aprendizaje).</w:t>
      </w:r>
    </w:p>
  </w:footnote>
  <w:footnote w:id="40">
    <w:p w14:paraId="0D7D9B99" w14:textId="77777777" w:rsidR="0098612A" w:rsidRPr="00A31457" w:rsidRDefault="0098612A" w:rsidP="00485D30">
      <w:pPr>
        <w:pStyle w:val="CommentText"/>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Los tres primeros y </w:t>
      </w:r>
      <w:proofErr w:type="spellStart"/>
      <w:r w:rsidRPr="00A31457">
        <w:rPr>
          <w:rFonts w:asciiTheme="minorHAnsi" w:hAnsiTheme="minorHAnsi"/>
        </w:rPr>
        <w:t>Seg</w:t>
      </w:r>
      <w:proofErr w:type="spellEnd"/>
      <w:r w:rsidRPr="00A31457">
        <w:rPr>
          <w:rFonts w:asciiTheme="minorHAnsi" w:hAnsiTheme="minorHAnsi"/>
        </w:rPr>
        <w:t xml:space="preserve"> </w:t>
      </w:r>
      <w:proofErr w:type="spellStart"/>
      <w:r w:rsidRPr="00A31457">
        <w:rPr>
          <w:rFonts w:asciiTheme="minorHAnsi" w:hAnsiTheme="minorHAnsi"/>
        </w:rPr>
        <w:t>Seg</w:t>
      </w:r>
      <w:proofErr w:type="spellEnd"/>
      <w:r w:rsidRPr="00A31457">
        <w:rPr>
          <w:rFonts w:asciiTheme="minorHAnsi" w:hAnsiTheme="minorHAnsi"/>
        </w:rPr>
        <w:t>, iniciaron en la primera etapa del proyecto, pero su segundo desembolso se retomó para la segunda etapa.</w:t>
      </w:r>
    </w:p>
    <w:p w14:paraId="26C6E4D2" w14:textId="77777777" w:rsidR="0098612A" w:rsidRPr="00EC1E2D" w:rsidRDefault="0098612A" w:rsidP="00485D30">
      <w:pPr>
        <w:pStyle w:val="FootnoteText"/>
        <w:rPr>
          <w:sz w:val="16"/>
          <w:szCs w:val="16"/>
        </w:rPr>
      </w:pPr>
    </w:p>
  </w:footnote>
  <w:footnote w:id="41">
    <w:p w14:paraId="37451485"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Cada socio ha comprometido una superficie de 0.5 has.</w:t>
      </w:r>
    </w:p>
  </w:footnote>
  <w:footnote w:id="42">
    <w:p w14:paraId="7031100D"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La misión fue acompañada por el Eco. Luis Castro (responsable del proyecto a la fecha de la visita).</w:t>
      </w:r>
    </w:p>
  </w:footnote>
  <w:footnote w:id="43">
    <w:p w14:paraId="2541A57B" w14:textId="77777777" w:rsidR="0098612A" w:rsidRPr="00287522" w:rsidRDefault="0098612A" w:rsidP="00A31457">
      <w:pPr>
        <w:pStyle w:val="FootnoteText"/>
        <w:spacing w:before="0" w:after="0"/>
        <w:rPr>
          <w:rFonts w:asciiTheme="minorHAnsi" w:hAnsiTheme="minorHAnsi"/>
          <w:sz w:val="16"/>
          <w:szCs w:val="16"/>
        </w:rPr>
      </w:pPr>
      <w:r w:rsidRPr="00A31457">
        <w:rPr>
          <w:rStyle w:val="FootnoteReference"/>
          <w:rFonts w:asciiTheme="minorHAnsi" w:hAnsiTheme="minorHAnsi"/>
        </w:rPr>
        <w:footnoteRef/>
      </w:r>
      <w:r w:rsidRPr="00A31457">
        <w:rPr>
          <w:rFonts w:asciiTheme="minorHAnsi" w:hAnsiTheme="minorHAnsi"/>
        </w:rPr>
        <w:t xml:space="preserve"> Visita inopinada.</w:t>
      </w:r>
      <w:r w:rsidRPr="00287522">
        <w:rPr>
          <w:rFonts w:asciiTheme="minorHAnsi" w:hAnsiTheme="minorHAnsi"/>
          <w:sz w:val="16"/>
          <w:szCs w:val="16"/>
        </w:rPr>
        <w:t xml:space="preserve"> </w:t>
      </w:r>
    </w:p>
  </w:footnote>
  <w:footnote w:id="44">
    <w:p w14:paraId="691FC2AA" w14:textId="77777777" w:rsidR="0098612A" w:rsidRPr="00A31457" w:rsidRDefault="0098612A" w:rsidP="00A31457">
      <w:pPr>
        <w:pStyle w:val="FootnoteText"/>
        <w:spacing w:before="0" w:after="0"/>
        <w:rPr>
          <w:rStyle w:val="FootnoteReference"/>
          <w:rFonts w:asciiTheme="minorHAnsi" w:hAnsiTheme="minorHAnsi"/>
        </w:rPr>
      </w:pPr>
      <w:r w:rsidRPr="00A31457">
        <w:rPr>
          <w:rStyle w:val="FootnoteReference"/>
          <w:rFonts w:asciiTheme="minorHAnsi" w:hAnsiTheme="minorHAnsi"/>
        </w:rPr>
        <w:t xml:space="preserve">38 </w:t>
      </w:r>
      <w:r w:rsidRPr="00A31457">
        <w:rPr>
          <w:rFonts w:asciiTheme="minorHAnsi" w:hAnsiTheme="minorHAnsi"/>
        </w:rPr>
        <w:t>Informe Final Convenio Ministerio de Agricultura –AGRORUAL a través del Proyecto Sierra Norte y Ministerio del Ambiente a través de SERNAP y PROFONANPE de setiembre 2015</w:t>
      </w:r>
    </w:p>
  </w:footnote>
  <w:footnote w:id="45">
    <w:p w14:paraId="6E8CD557" w14:textId="77777777" w:rsidR="0098612A" w:rsidRPr="00A31457" w:rsidRDefault="0098612A" w:rsidP="00C46106">
      <w:pPr>
        <w:pStyle w:val="FootnoteText"/>
        <w:spacing w:before="0" w:after="0"/>
        <w:rPr>
          <w:rFonts w:asciiTheme="minorHAnsi" w:hAnsiTheme="minorHAnsi"/>
          <w:szCs w:val="16"/>
        </w:rPr>
      </w:pPr>
      <w:r w:rsidRPr="00A31457">
        <w:rPr>
          <w:rStyle w:val="FootnoteReference"/>
          <w:rFonts w:asciiTheme="minorHAnsi" w:hAnsiTheme="minorHAnsi"/>
          <w:szCs w:val="16"/>
        </w:rPr>
        <w:footnoteRef/>
      </w:r>
      <w:r w:rsidRPr="00A31457">
        <w:rPr>
          <w:rFonts w:asciiTheme="minorHAnsi" w:hAnsiTheme="minorHAnsi"/>
          <w:szCs w:val="16"/>
        </w:rPr>
        <w:t xml:space="preserve"> En algunos casos con menor número de socios, ya que aplicando el reglamento han retirado a los poco comprometidos con el PDN.</w:t>
      </w:r>
    </w:p>
  </w:footnote>
  <w:footnote w:id="46">
    <w:p w14:paraId="027BE654" w14:textId="77777777" w:rsidR="0098612A" w:rsidRPr="00E60820" w:rsidRDefault="0098612A" w:rsidP="00A31457">
      <w:pPr>
        <w:pStyle w:val="FootnoteText"/>
        <w:spacing w:before="0" w:after="0"/>
        <w:rPr>
          <w:rFonts w:asciiTheme="minorHAnsi" w:hAnsiTheme="minorHAnsi" w:cstheme="minorHAnsi"/>
          <w:sz w:val="16"/>
          <w:szCs w:val="16"/>
        </w:rPr>
      </w:pPr>
      <w:r w:rsidRPr="00A31457">
        <w:rPr>
          <w:rStyle w:val="FootnoteReference"/>
          <w:rFonts w:asciiTheme="minorHAnsi" w:hAnsiTheme="minorHAnsi" w:cstheme="minorHAnsi"/>
          <w:szCs w:val="16"/>
        </w:rPr>
        <w:footnoteRef/>
      </w:r>
      <w:r w:rsidRPr="00A31457">
        <w:rPr>
          <w:rFonts w:asciiTheme="minorHAnsi" w:hAnsiTheme="minorHAnsi" w:cstheme="minorHAnsi"/>
          <w:szCs w:val="16"/>
        </w:rPr>
        <w:t xml:space="preserve"> Apoyados por la Organización Solidaridad.</w:t>
      </w:r>
    </w:p>
  </w:footnote>
  <w:footnote w:id="47">
    <w:p w14:paraId="663FCD93" w14:textId="6C98F66D"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Ver anexo 1</w:t>
      </w:r>
      <w:r>
        <w:rPr>
          <w:rFonts w:asciiTheme="minorHAnsi" w:hAnsiTheme="minorHAnsi"/>
        </w:rPr>
        <w:t>7</w:t>
      </w:r>
      <w:r w:rsidRPr="00A31457">
        <w:rPr>
          <w:rFonts w:asciiTheme="minorHAnsi" w:hAnsiTheme="minorHAnsi"/>
        </w:rPr>
        <w:t xml:space="preserve"> en el cual se amplia sobre las limitaciones que se enfrentan para el análisis costo beneficio de todo el proyecto.</w:t>
      </w:r>
    </w:p>
  </w:footnote>
  <w:footnote w:id="48">
    <w:p w14:paraId="38BE6EED" w14:textId="77777777" w:rsidR="0098612A" w:rsidRPr="00A31457" w:rsidRDefault="0098612A" w:rsidP="00A31457">
      <w:pPr>
        <w:pStyle w:val="FootnoteText"/>
        <w:spacing w:before="0" w:after="0"/>
        <w:rPr>
          <w:rFonts w:asciiTheme="minorHAnsi" w:hAnsiTheme="minorHAnsi"/>
        </w:rPr>
      </w:pPr>
      <w:r w:rsidRPr="00A31457">
        <w:rPr>
          <w:rStyle w:val="FootnoteReference"/>
          <w:rFonts w:asciiTheme="minorHAnsi" w:hAnsiTheme="minorHAnsi"/>
        </w:rPr>
        <w:footnoteRef/>
      </w:r>
      <w:r w:rsidRPr="00A31457">
        <w:rPr>
          <w:rFonts w:asciiTheme="minorHAnsi" w:hAnsiTheme="minorHAnsi"/>
        </w:rPr>
        <w:t xml:space="preserve"> SERNANP</w:t>
      </w:r>
      <w:r w:rsidRPr="00A31457">
        <w:rPr>
          <w:rFonts w:asciiTheme="minorHAnsi" w:hAnsiTheme="minorHAnsi" w:cs="Arial"/>
          <w:color w:val="464343"/>
          <w:shd w:val="clear" w:color="auto" w:fill="FFFFFF"/>
        </w:rPr>
        <w:t xml:space="preserve"> tiene autoridad técnico-normativa, realiza su trabajo en coordinación con gobiernos regionales, locales y propietarios de predios reconocidos como áreas de conservación privada. Los propietarios al inicio sintieron la amenaza de perder sus predios por la intervención de SERNANP.</w:t>
      </w:r>
    </w:p>
  </w:footnote>
  <w:footnote w:id="49">
    <w:p w14:paraId="7CB24180" w14:textId="77777777" w:rsidR="0098612A" w:rsidRPr="00A31457" w:rsidRDefault="0098612A" w:rsidP="00A31457">
      <w:pPr>
        <w:pStyle w:val="NormalWeb"/>
        <w:shd w:val="clear" w:color="auto" w:fill="FFFFFF"/>
        <w:spacing w:before="0" w:beforeAutospacing="0" w:after="0" w:afterAutospacing="0"/>
        <w:jc w:val="both"/>
        <w:rPr>
          <w:rFonts w:asciiTheme="minorHAnsi" w:hAnsiTheme="minorHAnsi" w:cs="Arial"/>
          <w:color w:val="252525"/>
          <w:sz w:val="20"/>
          <w:szCs w:val="20"/>
          <w:lang w:val="es-PE"/>
        </w:rPr>
      </w:pPr>
      <w:r w:rsidRPr="00A31457">
        <w:rPr>
          <w:rStyle w:val="FootnoteReference"/>
          <w:rFonts w:asciiTheme="minorHAnsi" w:hAnsiTheme="minorHAnsi"/>
          <w:sz w:val="20"/>
          <w:szCs w:val="20"/>
        </w:rPr>
        <w:footnoteRef/>
      </w:r>
      <w:r w:rsidRPr="00A31457">
        <w:rPr>
          <w:rFonts w:asciiTheme="minorHAnsi" w:hAnsiTheme="minorHAnsi"/>
          <w:sz w:val="20"/>
          <w:szCs w:val="20"/>
          <w:lang w:val="es-PE"/>
        </w:rPr>
        <w:t xml:space="preserve"> Fortalecer capacidades no significa siempre generar nuevas capacidades, supone también la identificación de las capacidades potenciales de los actores o la adecuación de las mismas a los nuevos contextos.</w:t>
      </w:r>
    </w:p>
    <w:p w14:paraId="5D87CFAC" w14:textId="77777777" w:rsidR="0098612A" w:rsidRPr="00FE600C" w:rsidRDefault="0098612A" w:rsidP="008B62B3">
      <w:pPr>
        <w:pStyle w:val="FootnoteText"/>
        <w:rPr>
          <w:sz w:val="16"/>
          <w:szCs w:val="16"/>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DA25F6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EF2F17"/>
    <w:multiLevelType w:val="hybridMultilevel"/>
    <w:tmpl w:val="FB64B5CA"/>
    <w:lvl w:ilvl="0" w:tplc="8B547CC4">
      <w:start w:val="151"/>
      <w:numFmt w:val="decimal"/>
      <w:lvlText w:val="%1"/>
      <w:lvlJc w:val="left"/>
      <w:pPr>
        <w:ind w:left="644" w:hanging="360"/>
      </w:pPr>
      <w:rPr>
        <w:rFonts w:eastAsiaTheme="minorHAnsi" w:hint="default"/>
        <w:b w:val="0"/>
      </w:rPr>
    </w:lvl>
    <w:lvl w:ilvl="1" w:tplc="280A0019" w:tentative="1">
      <w:start w:val="1"/>
      <w:numFmt w:val="lowerLetter"/>
      <w:lvlText w:val="%2."/>
      <w:lvlJc w:val="left"/>
      <w:pPr>
        <w:ind w:left="1364" w:hanging="360"/>
      </w:pPr>
    </w:lvl>
    <w:lvl w:ilvl="2" w:tplc="280A001B" w:tentative="1">
      <w:start w:val="1"/>
      <w:numFmt w:val="lowerRoman"/>
      <w:lvlText w:val="%3."/>
      <w:lvlJc w:val="right"/>
      <w:pPr>
        <w:ind w:left="2084" w:hanging="180"/>
      </w:pPr>
    </w:lvl>
    <w:lvl w:ilvl="3" w:tplc="280A000F" w:tentative="1">
      <w:start w:val="1"/>
      <w:numFmt w:val="decimal"/>
      <w:lvlText w:val="%4."/>
      <w:lvlJc w:val="left"/>
      <w:pPr>
        <w:ind w:left="2804" w:hanging="360"/>
      </w:pPr>
    </w:lvl>
    <w:lvl w:ilvl="4" w:tplc="280A0019" w:tentative="1">
      <w:start w:val="1"/>
      <w:numFmt w:val="lowerLetter"/>
      <w:lvlText w:val="%5."/>
      <w:lvlJc w:val="left"/>
      <w:pPr>
        <w:ind w:left="3524" w:hanging="360"/>
      </w:pPr>
    </w:lvl>
    <w:lvl w:ilvl="5" w:tplc="280A001B" w:tentative="1">
      <w:start w:val="1"/>
      <w:numFmt w:val="lowerRoman"/>
      <w:lvlText w:val="%6."/>
      <w:lvlJc w:val="right"/>
      <w:pPr>
        <w:ind w:left="4244" w:hanging="180"/>
      </w:pPr>
    </w:lvl>
    <w:lvl w:ilvl="6" w:tplc="280A000F" w:tentative="1">
      <w:start w:val="1"/>
      <w:numFmt w:val="decimal"/>
      <w:lvlText w:val="%7."/>
      <w:lvlJc w:val="left"/>
      <w:pPr>
        <w:ind w:left="4964" w:hanging="360"/>
      </w:pPr>
    </w:lvl>
    <w:lvl w:ilvl="7" w:tplc="280A0019" w:tentative="1">
      <w:start w:val="1"/>
      <w:numFmt w:val="lowerLetter"/>
      <w:lvlText w:val="%8."/>
      <w:lvlJc w:val="left"/>
      <w:pPr>
        <w:ind w:left="5684" w:hanging="360"/>
      </w:pPr>
    </w:lvl>
    <w:lvl w:ilvl="8" w:tplc="280A001B" w:tentative="1">
      <w:start w:val="1"/>
      <w:numFmt w:val="lowerRoman"/>
      <w:lvlText w:val="%9."/>
      <w:lvlJc w:val="right"/>
      <w:pPr>
        <w:ind w:left="6404" w:hanging="180"/>
      </w:pPr>
    </w:lvl>
  </w:abstractNum>
  <w:abstractNum w:abstractNumId="2">
    <w:nsid w:val="035C024D"/>
    <w:multiLevelType w:val="hybridMultilevel"/>
    <w:tmpl w:val="CC9E5F06"/>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nsid w:val="05181E75"/>
    <w:multiLevelType w:val="hybridMultilevel"/>
    <w:tmpl w:val="33D25A5A"/>
    <w:lvl w:ilvl="0" w:tplc="280A000D">
      <w:start w:val="1"/>
      <w:numFmt w:val="bullet"/>
      <w:lvlText w:val=""/>
      <w:lvlJc w:val="left"/>
      <w:pPr>
        <w:ind w:left="786" w:hanging="360"/>
      </w:pPr>
      <w:rPr>
        <w:rFonts w:ascii="Wingdings" w:hAnsi="Wingdings" w:hint="default"/>
      </w:rPr>
    </w:lvl>
    <w:lvl w:ilvl="1" w:tplc="280A0003" w:tentative="1">
      <w:start w:val="1"/>
      <w:numFmt w:val="bullet"/>
      <w:lvlText w:val="o"/>
      <w:lvlJc w:val="left"/>
      <w:pPr>
        <w:ind w:left="1506" w:hanging="360"/>
      </w:pPr>
      <w:rPr>
        <w:rFonts w:ascii="Courier New" w:hAnsi="Courier New" w:cs="Courier New" w:hint="default"/>
      </w:rPr>
    </w:lvl>
    <w:lvl w:ilvl="2" w:tplc="280A0005" w:tentative="1">
      <w:start w:val="1"/>
      <w:numFmt w:val="bullet"/>
      <w:lvlText w:val=""/>
      <w:lvlJc w:val="left"/>
      <w:pPr>
        <w:ind w:left="2226" w:hanging="360"/>
      </w:pPr>
      <w:rPr>
        <w:rFonts w:ascii="Wingdings" w:hAnsi="Wingdings" w:hint="default"/>
      </w:rPr>
    </w:lvl>
    <w:lvl w:ilvl="3" w:tplc="280A0001" w:tentative="1">
      <w:start w:val="1"/>
      <w:numFmt w:val="bullet"/>
      <w:lvlText w:val=""/>
      <w:lvlJc w:val="left"/>
      <w:pPr>
        <w:ind w:left="2946" w:hanging="360"/>
      </w:pPr>
      <w:rPr>
        <w:rFonts w:ascii="Symbol" w:hAnsi="Symbol" w:hint="default"/>
      </w:rPr>
    </w:lvl>
    <w:lvl w:ilvl="4" w:tplc="280A0003" w:tentative="1">
      <w:start w:val="1"/>
      <w:numFmt w:val="bullet"/>
      <w:lvlText w:val="o"/>
      <w:lvlJc w:val="left"/>
      <w:pPr>
        <w:ind w:left="3666" w:hanging="360"/>
      </w:pPr>
      <w:rPr>
        <w:rFonts w:ascii="Courier New" w:hAnsi="Courier New" w:cs="Courier New" w:hint="default"/>
      </w:rPr>
    </w:lvl>
    <w:lvl w:ilvl="5" w:tplc="280A0005" w:tentative="1">
      <w:start w:val="1"/>
      <w:numFmt w:val="bullet"/>
      <w:lvlText w:val=""/>
      <w:lvlJc w:val="left"/>
      <w:pPr>
        <w:ind w:left="4386" w:hanging="360"/>
      </w:pPr>
      <w:rPr>
        <w:rFonts w:ascii="Wingdings" w:hAnsi="Wingdings" w:hint="default"/>
      </w:rPr>
    </w:lvl>
    <w:lvl w:ilvl="6" w:tplc="280A0001" w:tentative="1">
      <w:start w:val="1"/>
      <w:numFmt w:val="bullet"/>
      <w:lvlText w:val=""/>
      <w:lvlJc w:val="left"/>
      <w:pPr>
        <w:ind w:left="5106" w:hanging="360"/>
      </w:pPr>
      <w:rPr>
        <w:rFonts w:ascii="Symbol" w:hAnsi="Symbol" w:hint="default"/>
      </w:rPr>
    </w:lvl>
    <w:lvl w:ilvl="7" w:tplc="280A0003" w:tentative="1">
      <w:start w:val="1"/>
      <w:numFmt w:val="bullet"/>
      <w:lvlText w:val="o"/>
      <w:lvlJc w:val="left"/>
      <w:pPr>
        <w:ind w:left="5826" w:hanging="360"/>
      </w:pPr>
      <w:rPr>
        <w:rFonts w:ascii="Courier New" w:hAnsi="Courier New" w:cs="Courier New" w:hint="default"/>
      </w:rPr>
    </w:lvl>
    <w:lvl w:ilvl="8" w:tplc="280A0005" w:tentative="1">
      <w:start w:val="1"/>
      <w:numFmt w:val="bullet"/>
      <w:lvlText w:val=""/>
      <w:lvlJc w:val="left"/>
      <w:pPr>
        <w:ind w:left="6546" w:hanging="360"/>
      </w:pPr>
      <w:rPr>
        <w:rFonts w:ascii="Wingdings" w:hAnsi="Wingdings" w:hint="default"/>
      </w:rPr>
    </w:lvl>
  </w:abstractNum>
  <w:abstractNum w:abstractNumId="4">
    <w:nsid w:val="057E6C68"/>
    <w:multiLevelType w:val="hybridMultilevel"/>
    <w:tmpl w:val="490E23F2"/>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nsid w:val="09997151"/>
    <w:multiLevelType w:val="hybridMultilevel"/>
    <w:tmpl w:val="B54497A6"/>
    <w:lvl w:ilvl="0" w:tplc="87BCD8B4">
      <w:start w:val="16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nsid w:val="0BB30F20"/>
    <w:multiLevelType w:val="hybridMultilevel"/>
    <w:tmpl w:val="AC5CB616"/>
    <w:lvl w:ilvl="0" w:tplc="9066232E">
      <w:start w:val="1"/>
      <w:numFmt w:val="decimal"/>
      <w:pStyle w:val="Parrafo1"/>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08147D0"/>
    <w:multiLevelType w:val="hybridMultilevel"/>
    <w:tmpl w:val="A8D0ABF2"/>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nsid w:val="119662CF"/>
    <w:multiLevelType w:val="multilevel"/>
    <w:tmpl w:val="89D428BE"/>
    <w:lvl w:ilvl="0">
      <w:start w:val="1"/>
      <w:numFmt w:val="decimal"/>
      <w:pStyle w:val="IFADparagraphnumbering"/>
      <w:lvlText w:val="%1."/>
      <w:lvlJc w:val="left"/>
      <w:pPr>
        <w:tabs>
          <w:tab w:val="num" w:pos="1844"/>
        </w:tabs>
        <w:ind w:left="1844" w:hanging="567"/>
      </w:pPr>
      <w:rPr>
        <w:rFonts w:ascii="Verdana" w:hAnsi="Verdana" w:hint="default"/>
        <w:b w:val="0"/>
        <w:i w:val="0"/>
        <w:sz w:val="20"/>
      </w:rPr>
    </w:lvl>
    <w:lvl w:ilvl="1">
      <w:start w:val="1"/>
      <w:numFmt w:val="lowerLetter"/>
      <w:pStyle w:val="IFADparagraphno2ndlevel"/>
      <w:lvlText w:val="(%2)"/>
      <w:lvlJc w:val="left"/>
      <w:pPr>
        <w:tabs>
          <w:tab w:val="num" w:pos="2411"/>
        </w:tabs>
        <w:ind w:left="2411" w:hanging="567"/>
      </w:pPr>
      <w:rPr>
        <w:rFonts w:ascii="Verdana" w:hAnsi="Verdana" w:hint="default"/>
        <w:b w:val="0"/>
        <w:i w:val="0"/>
        <w:sz w:val="20"/>
      </w:rPr>
    </w:lvl>
    <w:lvl w:ilvl="2">
      <w:start w:val="1"/>
      <w:numFmt w:val="lowerRoman"/>
      <w:pStyle w:val="IFADparagraphno3rdlevel"/>
      <w:lvlText w:val="(%3)"/>
      <w:lvlJc w:val="left"/>
      <w:pPr>
        <w:tabs>
          <w:tab w:val="num" w:pos="2978"/>
        </w:tabs>
        <w:ind w:left="2978" w:hanging="567"/>
      </w:pPr>
      <w:rPr>
        <w:rFonts w:ascii="Verdana" w:hAnsi="Verdana" w:hint="default"/>
        <w:b w:val="0"/>
        <w:i w:val="0"/>
        <w:sz w:val="20"/>
      </w:rPr>
    </w:lvl>
    <w:lvl w:ilvl="3">
      <w:start w:val="1"/>
      <w:numFmt w:val="bullet"/>
      <w:pStyle w:val="IFADparagraphno4thlevel"/>
      <w:lvlText w:val="-"/>
      <w:lvlJc w:val="left"/>
      <w:pPr>
        <w:tabs>
          <w:tab w:val="num" w:pos="3262"/>
        </w:tabs>
        <w:ind w:left="3262" w:hanging="284"/>
      </w:pPr>
      <w:rPr>
        <w:rFonts w:ascii="Verdana" w:hAnsi="Verdana" w:cs="Times New Roman" w:hint="default"/>
        <w:b w:val="0"/>
        <w:i w:val="0"/>
        <w:color w:val="auto"/>
        <w:sz w:val="20"/>
        <w:szCs w:val="20"/>
      </w:rPr>
    </w:lvl>
    <w:lvl w:ilvl="4">
      <w:start w:val="1"/>
      <w:numFmt w:val="lowerLetter"/>
      <w:lvlText w:val="(%5)"/>
      <w:lvlJc w:val="left"/>
      <w:pPr>
        <w:tabs>
          <w:tab w:val="num" w:pos="3077"/>
        </w:tabs>
        <w:ind w:left="3077" w:hanging="360"/>
      </w:pPr>
      <w:rPr>
        <w:rFonts w:hint="default"/>
      </w:rPr>
    </w:lvl>
    <w:lvl w:ilvl="5">
      <w:start w:val="1"/>
      <w:numFmt w:val="lowerRoman"/>
      <w:lvlText w:val="(%6)"/>
      <w:lvlJc w:val="left"/>
      <w:pPr>
        <w:tabs>
          <w:tab w:val="num" w:pos="3437"/>
        </w:tabs>
        <w:ind w:left="3437" w:hanging="360"/>
      </w:pPr>
      <w:rPr>
        <w:rFonts w:hint="default"/>
      </w:rPr>
    </w:lvl>
    <w:lvl w:ilvl="6">
      <w:start w:val="1"/>
      <w:numFmt w:val="decimal"/>
      <w:lvlText w:val="%7."/>
      <w:lvlJc w:val="left"/>
      <w:pPr>
        <w:tabs>
          <w:tab w:val="num" w:pos="3797"/>
        </w:tabs>
        <w:ind w:left="3797" w:hanging="360"/>
      </w:pPr>
      <w:rPr>
        <w:rFonts w:hint="default"/>
      </w:rPr>
    </w:lvl>
    <w:lvl w:ilvl="7">
      <w:start w:val="1"/>
      <w:numFmt w:val="lowerLetter"/>
      <w:lvlText w:val="%8."/>
      <w:lvlJc w:val="left"/>
      <w:pPr>
        <w:tabs>
          <w:tab w:val="num" w:pos="4157"/>
        </w:tabs>
        <w:ind w:left="4157" w:hanging="360"/>
      </w:pPr>
      <w:rPr>
        <w:rFonts w:hint="default"/>
      </w:rPr>
    </w:lvl>
    <w:lvl w:ilvl="8">
      <w:start w:val="1"/>
      <w:numFmt w:val="lowerRoman"/>
      <w:lvlText w:val="%9."/>
      <w:lvlJc w:val="left"/>
      <w:pPr>
        <w:tabs>
          <w:tab w:val="num" w:pos="4517"/>
        </w:tabs>
        <w:ind w:left="4517" w:hanging="360"/>
      </w:pPr>
      <w:rPr>
        <w:rFonts w:hint="default"/>
      </w:rPr>
    </w:lvl>
  </w:abstractNum>
  <w:abstractNum w:abstractNumId="9">
    <w:nsid w:val="13B42162"/>
    <w:multiLevelType w:val="hybridMultilevel"/>
    <w:tmpl w:val="CBD41304"/>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
    <w:nsid w:val="18A40917"/>
    <w:multiLevelType w:val="hybridMultilevel"/>
    <w:tmpl w:val="2F8C5F88"/>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nsid w:val="31FE1377"/>
    <w:multiLevelType w:val="hybridMultilevel"/>
    <w:tmpl w:val="D1DEB2C8"/>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2">
    <w:nsid w:val="35525B70"/>
    <w:multiLevelType w:val="hybridMultilevel"/>
    <w:tmpl w:val="5CDCCD74"/>
    <w:lvl w:ilvl="0" w:tplc="0A4C48EE">
      <w:start w:val="147"/>
      <w:numFmt w:val="decimal"/>
      <w:lvlText w:val="%1"/>
      <w:lvlJc w:val="left"/>
      <w:pPr>
        <w:ind w:left="360" w:hanging="360"/>
      </w:pPr>
      <w:rPr>
        <w:rFonts w:hint="default"/>
      </w:rPr>
    </w:lvl>
    <w:lvl w:ilvl="1" w:tplc="280A0019" w:tentative="1">
      <w:start w:val="1"/>
      <w:numFmt w:val="lowerLetter"/>
      <w:lvlText w:val="%2."/>
      <w:lvlJc w:val="left"/>
      <w:pPr>
        <w:ind w:left="872" w:hanging="360"/>
      </w:pPr>
    </w:lvl>
    <w:lvl w:ilvl="2" w:tplc="280A001B" w:tentative="1">
      <w:start w:val="1"/>
      <w:numFmt w:val="lowerRoman"/>
      <w:lvlText w:val="%3."/>
      <w:lvlJc w:val="right"/>
      <w:pPr>
        <w:ind w:left="1592" w:hanging="180"/>
      </w:pPr>
    </w:lvl>
    <w:lvl w:ilvl="3" w:tplc="280A000F" w:tentative="1">
      <w:start w:val="1"/>
      <w:numFmt w:val="decimal"/>
      <w:lvlText w:val="%4."/>
      <w:lvlJc w:val="left"/>
      <w:pPr>
        <w:ind w:left="2312" w:hanging="360"/>
      </w:pPr>
    </w:lvl>
    <w:lvl w:ilvl="4" w:tplc="280A0019" w:tentative="1">
      <w:start w:val="1"/>
      <w:numFmt w:val="lowerLetter"/>
      <w:lvlText w:val="%5."/>
      <w:lvlJc w:val="left"/>
      <w:pPr>
        <w:ind w:left="3032" w:hanging="360"/>
      </w:pPr>
    </w:lvl>
    <w:lvl w:ilvl="5" w:tplc="280A001B" w:tentative="1">
      <w:start w:val="1"/>
      <w:numFmt w:val="lowerRoman"/>
      <w:lvlText w:val="%6."/>
      <w:lvlJc w:val="right"/>
      <w:pPr>
        <w:ind w:left="3752" w:hanging="180"/>
      </w:pPr>
    </w:lvl>
    <w:lvl w:ilvl="6" w:tplc="280A000F" w:tentative="1">
      <w:start w:val="1"/>
      <w:numFmt w:val="decimal"/>
      <w:lvlText w:val="%7."/>
      <w:lvlJc w:val="left"/>
      <w:pPr>
        <w:ind w:left="4472" w:hanging="360"/>
      </w:pPr>
    </w:lvl>
    <w:lvl w:ilvl="7" w:tplc="280A0019" w:tentative="1">
      <w:start w:val="1"/>
      <w:numFmt w:val="lowerLetter"/>
      <w:lvlText w:val="%8."/>
      <w:lvlJc w:val="left"/>
      <w:pPr>
        <w:ind w:left="5192" w:hanging="360"/>
      </w:pPr>
    </w:lvl>
    <w:lvl w:ilvl="8" w:tplc="280A001B" w:tentative="1">
      <w:start w:val="1"/>
      <w:numFmt w:val="lowerRoman"/>
      <w:lvlText w:val="%9."/>
      <w:lvlJc w:val="right"/>
      <w:pPr>
        <w:ind w:left="5912" w:hanging="180"/>
      </w:pPr>
    </w:lvl>
  </w:abstractNum>
  <w:abstractNum w:abstractNumId="13">
    <w:nsid w:val="376B5483"/>
    <w:multiLevelType w:val="hybridMultilevel"/>
    <w:tmpl w:val="5E205794"/>
    <w:lvl w:ilvl="0" w:tplc="0E60D664">
      <w:start w:val="164"/>
      <w:numFmt w:val="decimal"/>
      <w:lvlText w:val="%1"/>
      <w:lvlJc w:val="left"/>
      <w:pPr>
        <w:ind w:left="36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nsid w:val="3BB83308"/>
    <w:multiLevelType w:val="hybridMultilevel"/>
    <w:tmpl w:val="AF945C94"/>
    <w:lvl w:ilvl="0" w:tplc="2A4ACFDC">
      <w:start w:val="194"/>
      <w:numFmt w:val="decimal"/>
      <w:lvlText w:val="%1"/>
      <w:lvlJc w:val="left"/>
      <w:pPr>
        <w:ind w:left="218" w:hanging="360"/>
      </w:pPr>
      <w:rPr>
        <w:rFonts w:hint="default"/>
        <w:u w:val="none"/>
      </w:rPr>
    </w:lvl>
    <w:lvl w:ilvl="1" w:tplc="280A0019" w:tentative="1">
      <w:start w:val="1"/>
      <w:numFmt w:val="lowerLetter"/>
      <w:lvlText w:val="%2."/>
      <w:lvlJc w:val="left"/>
      <w:pPr>
        <w:ind w:left="938" w:hanging="360"/>
      </w:pPr>
    </w:lvl>
    <w:lvl w:ilvl="2" w:tplc="280A001B" w:tentative="1">
      <w:start w:val="1"/>
      <w:numFmt w:val="lowerRoman"/>
      <w:lvlText w:val="%3."/>
      <w:lvlJc w:val="right"/>
      <w:pPr>
        <w:ind w:left="1658" w:hanging="180"/>
      </w:pPr>
    </w:lvl>
    <w:lvl w:ilvl="3" w:tplc="280A000F" w:tentative="1">
      <w:start w:val="1"/>
      <w:numFmt w:val="decimal"/>
      <w:lvlText w:val="%4."/>
      <w:lvlJc w:val="left"/>
      <w:pPr>
        <w:ind w:left="2378" w:hanging="360"/>
      </w:pPr>
    </w:lvl>
    <w:lvl w:ilvl="4" w:tplc="280A0019" w:tentative="1">
      <w:start w:val="1"/>
      <w:numFmt w:val="lowerLetter"/>
      <w:lvlText w:val="%5."/>
      <w:lvlJc w:val="left"/>
      <w:pPr>
        <w:ind w:left="3098" w:hanging="360"/>
      </w:pPr>
    </w:lvl>
    <w:lvl w:ilvl="5" w:tplc="280A001B" w:tentative="1">
      <w:start w:val="1"/>
      <w:numFmt w:val="lowerRoman"/>
      <w:lvlText w:val="%6."/>
      <w:lvlJc w:val="right"/>
      <w:pPr>
        <w:ind w:left="3818" w:hanging="180"/>
      </w:pPr>
    </w:lvl>
    <w:lvl w:ilvl="6" w:tplc="280A000F" w:tentative="1">
      <w:start w:val="1"/>
      <w:numFmt w:val="decimal"/>
      <w:lvlText w:val="%7."/>
      <w:lvlJc w:val="left"/>
      <w:pPr>
        <w:ind w:left="4538" w:hanging="360"/>
      </w:pPr>
    </w:lvl>
    <w:lvl w:ilvl="7" w:tplc="280A0019" w:tentative="1">
      <w:start w:val="1"/>
      <w:numFmt w:val="lowerLetter"/>
      <w:lvlText w:val="%8."/>
      <w:lvlJc w:val="left"/>
      <w:pPr>
        <w:ind w:left="5258" w:hanging="360"/>
      </w:pPr>
    </w:lvl>
    <w:lvl w:ilvl="8" w:tplc="280A001B" w:tentative="1">
      <w:start w:val="1"/>
      <w:numFmt w:val="lowerRoman"/>
      <w:lvlText w:val="%9."/>
      <w:lvlJc w:val="right"/>
      <w:pPr>
        <w:ind w:left="5978" w:hanging="180"/>
      </w:pPr>
    </w:lvl>
  </w:abstractNum>
  <w:abstractNum w:abstractNumId="15">
    <w:nsid w:val="3E905B73"/>
    <w:multiLevelType w:val="hybridMultilevel"/>
    <w:tmpl w:val="2666884C"/>
    <w:lvl w:ilvl="0" w:tplc="8B360182">
      <w:start w:val="1"/>
      <w:numFmt w:val="lowerLetter"/>
      <w:lvlText w:val="%1)"/>
      <w:lvlJc w:val="left"/>
      <w:pPr>
        <w:ind w:left="1428" w:hanging="360"/>
      </w:pPr>
      <w:rPr>
        <w:rFonts w:ascii="Calibri" w:hAnsi="Calibri" w:hint="default"/>
      </w:rPr>
    </w:lvl>
    <w:lvl w:ilvl="1" w:tplc="280A0019" w:tentative="1">
      <w:start w:val="1"/>
      <w:numFmt w:val="lowerLetter"/>
      <w:lvlText w:val="%2."/>
      <w:lvlJc w:val="left"/>
      <w:pPr>
        <w:ind w:left="2148" w:hanging="360"/>
      </w:pPr>
    </w:lvl>
    <w:lvl w:ilvl="2" w:tplc="280A001B" w:tentative="1">
      <w:start w:val="1"/>
      <w:numFmt w:val="lowerRoman"/>
      <w:lvlText w:val="%3."/>
      <w:lvlJc w:val="right"/>
      <w:pPr>
        <w:ind w:left="2868" w:hanging="180"/>
      </w:pPr>
    </w:lvl>
    <w:lvl w:ilvl="3" w:tplc="280A000F" w:tentative="1">
      <w:start w:val="1"/>
      <w:numFmt w:val="decimal"/>
      <w:lvlText w:val="%4."/>
      <w:lvlJc w:val="left"/>
      <w:pPr>
        <w:ind w:left="3588" w:hanging="360"/>
      </w:pPr>
    </w:lvl>
    <w:lvl w:ilvl="4" w:tplc="280A0019" w:tentative="1">
      <w:start w:val="1"/>
      <w:numFmt w:val="lowerLetter"/>
      <w:lvlText w:val="%5."/>
      <w:lvlJc w:val="left"/>
      <w:pPr>
        <w:ind w:left="4308" w:hanging="360"/>
      </w:pPr>
    </w:lvl>
    <w:lvl w:ilvl="5" w:tplc="280A001B" w:tentative="1">
      <w:start w:val="1"/>
      <w:numFmt w:val="lowerRoman"/>
      <w:lvlText w:val="%6."/>
      <w:lvlJc w:val="right"/>
      <w:pPr>
        <w:ind w:left="5028" w:hanging="180"/>
      </w:pPr>
    </w:lvl>
    <w:lvl w:ilvl="6" w:tplc="280A000F" w:tentative="1">
      <w:start w:val="1"/>
      <w:numFmt w:val="decimal"/>
      <w:lvlText w:val="%7."/>
      <w:lvlJc w:val="left"/>
      <w:pPr>
        <w:ind w:left="5748" w:hanging="360"/>
      </w:pPr>
    </w:lvl>
    <w:lvl w:ilvl="7" w:tplc="280A0019" w:tentative="1">
      <w:start w:val="1"/>
      <w:numFmt w:val="lowerLetter"/>
      <w:lvlText w:val="%8."/>
      <w:lvlJc w:val="left"/>
      <w:pPr>
        <w:ind w:left="6468" w:hanging="360"/>
      </w:pPr>
    </w:lvl>
    <w:lvl w:ilvl="8" w:tplc="280A001B" w:tentative="1">
      <w:start w:val="1"/>
      <w:numFmt w:val="lowerRoman"/>
      <w:lvlText w:val="%9."/>
      <w:lvlJc w:val="right"/>
      <w:pPr>
        <w:ind w:left="7188" w:hanging="180"/>
      </w:pPr>
    </w:lvl>
  </w:abstractNum>
  <w:abstractNum w:abstractNumId="16">
    <w:nsid w:val="408C6B41"/>
    <w:multiLevelType w:val="hybridMultilevel"/>
    <w:tmpl w:val="E9283288"/>
    <w:lvl w:ilvl="0" w:tplc="280A000F">
      <w:start w:val="1"/>
      <w:numFmt w:val="decimal"/>
      <w:lvlText w:val="%1."/>
      <w:lvlJc w:val="left"/>
      <w:pPr>
        <w:ind w:left="578" w:hanging="360"/>
      </w:p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17">
    <w:nsid w:val="442F0701"/>
    <w:multiLevelType w:val="hybridMultilevel"/>
    <w:tmpl w:val="800CACC0"/>
    <w:lvl w:ilvl="0" w:tplc="AD34119C">
      <w:start w:val="1"/>
      <w:numFmt w:val="upperRoman"/>
      <w:pStyle w:val="Heading1"/>
      <w:lvlText w:val="%1."/>
      <w:lvlJc w:val="left"/>
      <w:pPr>
        <w:ind w:left="218" w:hanging="360"/>
      </w:pPr>
      <w:rPr>
        <w:rFonts w:hint="default"/>
        <w:b w:val="0"/>
      </w:r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18">
    <w:nsid w:val="443C6B3B"/>
    <w:multiLevelType w:val="hybridMultilevel"/>
    <w:tmpl w:val="2EA61C54"/>
    <w:lvl w:ilvl="0" w:tplc="4BB49544">
      <w:start w:val="1"/>
      <w:numFmt w:val="decimal"/>
      <w:lvlText w:val="%1"/>
      <w:lvlJc w:val="left"/>
      <w:pPr>
        <w:ind w:left="928" w:hanging="360"/>
      </w:pPr>
      <w:rPr>
        <w:rFonts w:hint="default"/>
        <w:b w:val="0"/>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nsid w:val="489969E2"/>
    <w:multiLevelType w:val="hybridMultilevel"/>
    <w:tmpl w:val="6ECC11E0"/>
    <w:lvl w:ilvl="0" w:tplc="2A4ACFDC">
      <w:start w:val="198"/>
      <w:numFmt w:val="decimal"/>
      <w:lvlText w:val="%1"/>
      <w:lvlJc w:val="left"/>
      <w:pPr>
        <w:ind w:left="218" w:hanging="360"/>
      </w:pPr>
      <w:rPr>
        <w:rFonts w:hint="default"/>
      </w:rPr>
    </w:lvl>
    <w:lvl w:ilvl="1" w:tplc="280A0019" w:tentative="1">
      <w:start w:val="1"/>
      <w:numFmt w:val="lowerLetter"/>
      <w:lvlText w:val="%2."/>
      <w:lvlJc w:val="left"/>
      <w:pPr>
        <w:ind w:left="938" w:hanging="360"/>
      </w:pPr>
    </w:lvl>
    <w:lvl w:ilvl="2" w:tplc="280A001B" w:tentative="1">
      <w:start w:val="1"/>
      <w:numFmt w:val="lowerRoman"/>
      <w:lvlText w:val="%3."/>
      <w:lvlJc w:val="right"/>
      <w:pPr>
        <w:ind w:left="1658" w:hanging="180"/>
      </w:pPr>
    </w:lvl>
    <w:lvl w:ilvl="3" w:tplc="280A000F" w:tentative="1">
      <w:start w:val="1"/>
      <w:numFmt w:val="decimal"/>
      <w:lvlText w:val="%4."/>
      <w:lvlJc w:val="left"/>
      <w:pPr>
        <w:ind w:left="2378" w:hanging="360"/>
      </w:pPr>
    </w:lvl>
    <w:lvl w:ilvl="4" w:tplc="280A0019" w:tentative="1">
      <w:start w:val="1"/>
      <w:numFmt w:val="lowerLetter"/>
      <w:lvlText w:val="%5."/>
      <w:lvlJc w:val="left"/>
      <w:pPr>
        <w:ind w:left="3098" w:hanging="360"/>
      </w:pPr>
    </w:lvl>
    <w:lvl w:ilvl="5" w:tplc="280A001B" w:tentative="1">
      <w:start w:val="1"/>
      <w:numFmt w:val="lowerRoman"/>
      <w:lvlText w:val="%6."/>
      <w:lvlJc w:val="right"/>
      <w:pPr>
        <w:ind w:left="3818" w:hanging="180"/>
      </w:pPr>
    </w:lvl>
    <w:lvl w:ilvl="6" w:tplc="280A000F" w:tentative="1">
      <w:start w:val="1"/>
      <w:numFmt w:val="decimal"/>
      <w:lvlText w:val="%7."/>
      <w:lvlJc w:val="left"/>
      <w:pPr>
        <w:ind w:left="4538" w:hanging="360"/>
      </w:pPr>
    </w:lvl>
    <w:lvl w:ilvl="7" w:tplc="280A0019" w:tentative="1">
      <w:start w:val="1"/>
      <w:numFmt w:val="lowerLetter"/>
      <w:lvlText w:val="%8."/>
      <w:lvlJc w:val="left"/>
      <w:pPr>
        <w:ind w:left="5258" w:hanging="360"/>
      </w:pPr>
    </w:lvl>
    <w:lvl w:ilvl="8" w:tplc="280A001B" w:tentative="1">
      <w:start w:val="1"/>
      <w:numFmt w:val="lowerRoman"/>
      <w:lvlText w:val="%9."/>
      <w:lvlJc w:val="right"/>
      <w:pPr>
        <w:ind w:left="5978" w:hanging="180"/>
      </w:pPr>
    </w:lvl>
  </w:abstractNum>
  <w:abstractNum w:abstractNumId="20">
    <w:nsid w:val="496270A7"/>
    <w:multiLevelType w:val="hybridMultilevel"/>
    <w:tmpl w:val="EAFED20C"/>
    <w:lvl w:ilvl="0" w:tplc="0E1212C0">
      <w:start w:val="165"/>
      <w:numFmt w:val="decimal"/>
      <w:lvlText w:val="%1"/>
      <w:lvlJc w:val="left"/>
      <w:pPr>
        <w:ind w:left="9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B9A0C80"/>
    <w:multiLevelType w:val="hybridMultilevel"/>
    <w:tmpl w:val="78EC6F4A"/>
    <w:lvl w:ilvl="0" w:tplc="46348876">
      <w:start w:val="1"/>
      <w:numFmt w:val="lowerLetter"/>
      <w:lvlText w:val="%1)"/>
      <w:lvlJc w:val="left"/>
      <w:pPr>
        <w:ind w:left="1080" w:hanging="360"/>
      </w:pPr>
      <w:rPr>
        <w:rFonts w:hint="default"/>
      </w:rPr>
    </w:lvl>
    <w:lvl w:ilvl="1" w:tplc="280A0019">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22">
    <w:nsid w:val="4FB81ED7"/>
    <w:multiLevelType w:val="hybridMultilevel"/>
    <w:tmpl w:val="F5A4173A"/>
    <w:lvl w:ilvl="0" w:tplc="280A000D">
      <w:start w:val="1"/>
      <w:numFmt w:val="bullet"/>
      <w:lvlText w:val=""/>
      <w:lvlJc w:val="left"/>
      <w:pPr>
        <w:ind w:left="720" w:hanging="360"/>
      </w:pPr>
      <w:rPr>
        <w:rFonts w:ascii="Wingdings" w:hAnsi="Wingdings" w:hint="default"/>
        <w:b w:val="0"/>
        <w:color w:val="auto"/>
      </w:rPr>
    </w:lvl>
    <w:lvl w:ilvl="1" w:tplc="280A0019">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23">
    <w:nsid w:val="50F34025"/>
    <w:multiLevelType w:val="hybridMultilevel"/>
    <w:tmpl w:val="61428812"/>
    <w:lvl w:ilvl="0" w:tplc="280A000D">
      <w:start w:val="1"/>
      <w:numFmt w:val="bullet"/>
      <w:lvlText w:val=""/>
      <w:lvlJc w:val="left"/>
      <w:pPr>
        <w:ind w:left="1083" w:hanging="360"/>
      </w:pPr>
      <w:rPr>
        <w:rFonts w:ascii="Wingdings" w:hAnsi="Wingdings" w:hint="default"/>
      </w:rPr>
    </w:lvl>
    <w:lvl w:ilvl="1" w:tplc="280A0003" w:tentative="1">
      <w:start w:val="1"/>
      <w:numFmt w:val="bullet"/>
      <w:lvlText w:val="o"/>
      <w:lvlJc w:val="left"/>
      <w:pPr>
        <w:ind w:left="1803" w:hanging="360"/>
      </w:pPr>
      <w:rPr>
        <w:rFonts w:ascii="Courier New" w:hAnsi="Courier New" w:cs="Courier New" w:hint="default"/>
      </w:rPr>
    </w:lvl>
    <w:lvl w:ilvl="2" w:tplc="280A0005" w:tentative="1">
      <w:start w:val="1"/>
      <w:numFmt w:val="bullet"/>
      <w:lvlText w:val=""/>
      <w:lvlJc w:val="left"/>
      <w:pPr>
        <w:ind w:left="2523" w:hanging="360"/>
      </w:pPr>
      <w:rPr>
        <w:rFonts w:ascii="Wingdings" w:hAnsi="Wingdings" w:hint="default"/>
      </w:rPr>
    </w:lvl>
    <w:lvl w:ilvl="3" w:tplc="280A0001" w:tentative="1">
      <w:start w:val="1"/>
      <w:numFmt w:val="bullet"/>
      <w:lvlText w:val=""/>
      <w:lvlJc w:val="left"/>
      <w:pPr>
        <w:ind w:left="3243" w:hanging="360"/>
      </w:pPr>
      <w:rPr>
        <w:rFonts w:ascii="Symbol" w:hAnsi="Symbol" w:hint="default"/>
      </w:rPr>
    </w:lvl>
    <w:lvl w:ilvl="4" w:tplc="280A0003" w:tentative="1">
      <w:start w:val="1"/>
      <w:numFmt w:val="bullet"/>
      <w:lvlText w:val="o"/>
      <w:lvlJc w:val="left"/>
      <w:pPr>
        <w:ind w:left="3963" w:hanging="360"/>
      </w:pPr>
      <w:rPr>
        <w:rFonts w:ascii="Courier New" w:hAnsi="Courier New" w:cs="Courier New" w:hint="default"/>
      </w:rPr>
    </w:lvl>
    <w:lvl w:ilvl="5" w:tplc="280A0005" w:tentative="1">
      <w:start w:val="1"/>
      <w:numFmt w:val="bullet"/>
      <w:lvlText w:val=""/>
      <w:lvlJc w:val="left"/>
      <w:pPr>
        <w:ind w:left="4683" w:hanging="360"/>
      </w:pPr>
      <w:rPr>
        <w:rFonts w:ascii="Wingdings" w:hAnsi="Wingdings" w:hint="default"/>
      </w:rPr>
    </w:lvl>
    <w:lvl w:ilvl="6" w:tplc="280A0001" w:tentative="1">
      <w:start w:val="1"/>
      <w:numFmt w:val="bullet"/>
      <w:lvlText w:val=""/>
      <w:lvlJc w:val="left"/>
      <w:pPr>
        <w:ind w:left="5403" w:hanging="360"/>
      </w:pPr>
      <w:rPr>
        <w:rFonts w:ascii="Symbol" w:hAnsi="Symbol" w:hint="default"/>
      </w:rPr>
    </w:lvl>
    <w:lvl w:ilvl="7" w:tplc="280A0003" w:tentative="1">
      <w:start w:val="1"/>
      <w:numFmt w:val="bullet"/>
      <w:lvlText w:val="o"/>
      <w:lvlJc w:val="left"/>
      <w:pPr>
        <w:ind w:left="6123" w:hanging="360"/>
      </w:pPr>
      <w:rPr>
        <w:rFonts w:ascii="Courier New" w:hAnsi="Courier New" w:cs="Courier New" w:hint="default"/>
      </w:rPr>
    </w:lvl>
    <w:lvl w:ilvl="8" w:tplc="280A0005" w:tentative="1">
      <w:start w:val="1"/>
      <w:numFmt w:val="bullet"/>
      <w:lvlText w:val=""/>
      <w:lvlJc w:val="left"/>
      <w:pPr>
        <w:ind w:left="6843" w:hanging="360"/>
      </w:pPr>
      <w:rPr>
        <w:rFonts w:ascii="Wingdings" w:hAnsi="Wingdings" w:hint="default"/>
      </w:rPr>
    </w:lvl>
  </w:abstractNum>
  <w:abstractNum w:abstractNumId="24">
    <w:nsid w:val="51EE5E81"/>
    <w:multiLevelType w:val="hybridMultilevel"/>
    <w:tmpl w:val="1DFA785C"/>
    <w:lvl w:ilvl="0" w:tplc="FAE4A706">
      <w:start w:val="1"/>
      <w:numFmt w:val="upperLetter"/>
      <w:pStyle w:val="Heading2"/>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5">
    <w:nsid w:val="549B0F16"/>
    <w:multiLevelType w:val="hybridMultilevel"/>
    <w:tmpl w:val="3C66A3DC"/>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nsid w:val="5B5227DB"/>
    <w:multiLevelType w:val="hybridMultilevel"/>
    <w:tmpl w:val="600AC81A"/>
    <w:lvl w:ilvl="0" w:tplc="31BC5C82">
      <w:start w:val="152"/>
      <w:numFmt w:val="decimal"/>
      <w:lvlText w:val="%1"/>
      <w:lvlJc w:val="left"/>
      <w:pPr>
        <w:ind w:left="218" w:hanging="360"/>
      </w:pPr>
      <w:rPr>
        <w:rFonts w:hint="default"/>
      </w:rPr>
    </w:lvl>
    <w:lvl w:ilvl="1" w:tplc="280A0019" w:tentative="1">
      <w:start w:val="1"/>
      <w:numFmt w:val="lowerLetter"/>
      <w:lvlText w:val="%2."/>
      <w:lvlJc w:val="left"/>
      <w:pPr>
        <w:ind w:left="938" w:hanging="360"/>
      </w:pPr>
    </w:lvl>
    <w:lvl w:ilvl="2" w:tplc="280A001B" w:tentative="1">
      <w:start w:val="1"/>
      <w:numFmt w:val="lowerRoman"/>
      <w:lvlText w:val="%3."/>
      <w:lvlJc w:val="right"/>
      <w:pPr>
        <w:ind w:left="1658" w:hanging="180"/>
      </w:pPr>
    </w:lvl>
    <w:lvl w:ilvl="3" w:tplc="280A000F" w:tentative="1">
      <w:start w:val="1"/>
      <w:numFmt w:val="decimal"/>
      <w:lvlText w:val="%4."/>
      <w:lvlJc w:val="left"/>
      <w:pPr>
        <w:ind w:left="2378" w:hanging="360"/>
      </w:pPr>
    </w:lvl>
    <w:lvl w:ilvl="4" w:tplc="280A0019" w:tentative="1">
      <w:start w:val="1"/>
      <w:numFmt w:val="lowerLetter"/>
      <w:lvlText w:val="%5."/>
      <w:lvlJc w:val="left"/>
      <w:pPr>
        <w:ind w:left="3098" w:hanging="360"/>
      </w:pPr>
    </w:lvl>
    <w:lvl w:ilvl="5" w:tplc="280A001B" w:tentative="1">
      <w:start w:val="1"/>
      <w:numFmt w:val="lowerRoman"/>
      <w:lvlText w:val="%6."/>
      <w:lvlJc w:val="right"/>
      <w:pPr>
        <w:ind w:left="3818" w:hanging="180"/>
      </w:pPr>
    </w:lvl>
    <w:lvl w:ilvl="6" w:tplc="280A000F" w:tentative="1">
      <w:start w:val="1"/>
      <w:numFmt w:val="decimal"/>
      <w:lvlText w:val="%7."/>
      <w:lvlJc w:val="left"/>
      <w:pPr>
        <w:ind w:left="4538" w:hanging="360"/>
      </w:pPr>
    </w:lvl>
    <w:lvl w:ilvl="7" w:tplc="280A0019" w:tentative="1">
      <w:start w:val="1"/>
      <w:numFmt w:val="lowerLetter"/>
      <w:lvlText w:val="%8."/>
      <w:lvlJc w:val="left"/>
      <w:pPr>
        <w:ind w:left="5258" w:hanging="360"/>
      </w:pPr>
    </w:lvl>
    <w:lvl w:ilvl="8" w:tplc="280A001B" w:tentative="1">
      <w:start w:val="1"/>
      <w:numFmt w:val="lowerRoman"/>
      <w:lvlText w:val="%9."/>
      <w:lvlJc w:val="right"/>
      <w:pPr>
        <w:ind w:left="5978" w:hanging="180"/>
      </w:pPr>
    </w:lvl>
  </w:abstractNum>
  <w:abstractNum w:abstractNumId="27">
    <w:nsid w:val="5E203F21"/>
    <w:multiLevelType w:val="hybridMultilevel"/>
    <w:tmpl w:val="8A740710"/>
    <w:lvl w:ilvl="0" w:tplc="3C8C1CBE">
      <w:start w:val="1"/>
      <w:numFmt w:val="upperLetter"/>
      <w:pStyle w:val="Subtitle"/>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8">
    <w:nsid w:val="62DC4F39"/>
    <w:multiLevelType w:val="hybridMultilevel"/>
    <w:tmpl w:val="29DA09B8"/>
    <w:lvl w:ilvl="0" w:tplc="280A0001">
      <w:start w:val="1"/>
      <w:numFmt w:val="bullet"/>
      <w:lvlText w:val=""/>
      <w:lvlJc w:val="left"/>
      <w:pPr>
        <w:ind w:left="1083" w:hanging="360"/>
      </w:pPr>
      <w:rPr>
        <w:rFonts w:ascii="Symbol" w:hAnsi="Symbol" w:hint="default"/>
      </w:rPr>
    </w:lvl>
    <w:lvl w:ilvl="1" w:tplc="280A0003" w:tentative="1">
      <w:start w:val="1"/>
      <w:numFmt w:val="bullet"/>
      <w:lvlText w:val="o"/>
      <w:lvlJc w:val="left"/>
      <w:pPr>
        <w:ind w:left="1803" w:hanging="360"/>
      </w:pPr>
      <w:rPr>
        <w:rFonts w:ascii="Courier New" w:hAnsi="Courier New" w:cs="Courier New" w:hint="default"/>
      </w:rPr>
    </w:lvl>
    <w:lvl w:ilvl="2" w:tplc="280A0005" w:tentative="1">
      <w:start w:val="1"/>
      <w:numFmt w:val="bullet"/>
      <w:lvlText w:val=""/>
      <w:lvlJc w:val="left"/>
      <w:pPr>
        <w:ind w:left="2523" w:hanging="360"/>
      </w:pPr>
      <w:rPr>
        <w:rFonts w:ascii="Wingdings" w:hAnsi="Wingdings" w:hint="default"/>
      </w:rPr>
    </w:lvl>
    <w:lvl w:ilvl="3" w:tplc="280A0001" w:tentative="1">
      <w:start w:val="1"/>
      <w:numFmt w:val="bullet"/>
      <w:lvlText w:val=""/>
      <w:lvlJc w:val="left"/>
      <w:pPr>
        <w:ind w:left="3243" w:hanging="360"/>
      </w:pPr>
      <w:rPr>
        <w:rFonts w:ascii="Symbol" w:hAnsi="Symbol" w:hint="default"/>
      </w:rPr>
    </w:lvl>
    <w:lvl w:ilvl="4" w:tplc="280A0003" w:tentative="1">
      <w:start w:val="1"/>
      <w:numFmt w:val="bullet"/>
      <w:lvlText w:val="o"/>
      <w:lvlJc w:val="left"/>
      <w:pPr>
        <w:ind w:left="3963" w:hanging="360"/>
      </w:pPr>
      <w:rPr>
        <w:rFonts w:ascii="Courier New" w:hAnsi="Courier New" w:cs="Courier New" w:hint="default"/>
      </w:rPr>
    </w:lvl>
    <w:lvl w:ilvl="5" w:tplc="280A0005" w:tentative="1">
      <w:start w:val="1"/>
      <w:numFmt w:val="bullet"/>
      <w:lvlText w:val=""/>
      <w:lvlJc w:val="left"/>
      <w:pPr>
        <w:ind w:left="4683" w:hanging="360"/>
      </w:pPr>
      <w:rPr>
        <w:rFonts w:ascii="Wingdings" w:hAnsi="Wingdings" w:hint="default"/>
      </w:rPr>
    </w:lvl>
    <w:lvl w:ilvl="6" w:tplc="280A0001" w:tentative="1">
      <w:start w:val="1"/>
      <w:numFmt w:val="bullet"/>
      <w:lvlText w:val=""/>
      <w:lvlJc w:val="left"/>
      <w:pPr>
        <w:ind w:left="5403" w:hanging="360"/>
      </w:pPr>
      <w:rPr>
        <w:rFonts w:ascii="Symbol" w:hAnsi="Symbol" w:hint="default"/>
      </w:rPr>
    </w:lvl>
    <w:lvl w:ilvl="7" w:tplc="280A0003" w:tentative="1">
      <w:start w:val="1"/>
      <w:numFmt w:val="bullet"/>
      <w:lvlText w:val="o"/>
      <w:lvlJc w:val="left"/>
      <w:pPr>
        <w:ind w:left="6123" w:hanging="360"/>
      </w:pPr>
      <w:rPr>
        <w:rFonts w:ascii="Courier New" w:hAnsi="Courier New" w:cs="Courier New" w:hint="default"/>
      </w:rPr>
    </w:lvl>
    <w:lvl w:ilvl="8" w:tplc="280A0005" w:tentative="1">
      <w:start w:val="1"/>
      <w:numFmt w:val="bullet"/>
      <w:lvlText w:val=""/>
      <w:lvlJc w:val="left"/>
      <w:pPr>
        <w:ind w:left="6843" w:hanging="360"/>
      </w:pPr>
      <w:rPr>
        <w:rFonts w:ascii="Wingdings" w:hAnsi="Wingdings" w:hint="default"/>
      </w:rPr>
    </w:lvl>
  </w:abstractNum>
  <w:abstractNum w:abstractNumId="29">
    <w:nsid w:val="64E03B4A"/>
    <w:multiLevelType w:val="hybridMultilevel"/>
    <w:tmpl w:val="87904A24"/>
    <w:lvl w:ilvl="0" w:tplc="3EB62348">
      <w:start w:val="150"/>
      <w:numFmt w:val="decimal"/>
      <w:lvlText w:val="%1"/>
      <w:lvlJc w:val="left"/>
      <w:pPr>
        <w:ind w:left="9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B7C36F2"/>
    <w:multiLevelType w:val="hybridMultilevel"/>
    <w:tmpl w:val="FEA21C40"/>
    <w:lvl w:ilvl="0" w:tplc="A66C058A">
      <w:start w:val="159"/>
      <w:numFmt w:val="decimal"/>
      <w:lvlText w:val="%1"/>
      <w:lvlJc w:val="left"/>
      <w:pPr>
        <w:ind w:left="218" w:hanging="360"/>
      </w:pPr>
      <w:rPr>
        <w:rFonts w:hint="default"/>
      </w:rPr>
    </w:lvl>
    <w:lvl w:ilvl="1" w:tplc="280A0019" w:tentative="1">
      <w:start w:val="1"/>
      <w:numFmt w:val="lowerLetter"/>
      <w:lvlText w:val="%2."/>
      <w:lvlJc w:val="left"/>
      <w:pPr>
        <w:ind w:left="938" w:hanging="360"/>
      </w:pPr>
    </w:lvl>
    <w:lvl w:ilvl="2" w:tplc="280A001B" w:tentative="1">
      <w:start w:val="1"/>
      <w:numFmt w:val="lowerRoman"/>
      <w:lvlText w:val="%3."/>
      <w:lvlJc w:val="right"/>
      <w:pPr>
        <w:ind w:left="1658" w:hanging="180"/>
      </w:pPr>
    </w:lvl>
    <w:lvl w:ilvl="3" w:tplc="280A000F" w:tentative="1">
      <w:start w:val="1"/>
      <w:numFmt w:val="decimal"/>
      <w:lvlText w:val="%4."/>
      <w:lvlJc w:val="left"/>
      <w:pPr>
        <w:ind w:left="2378" w:hanging="360"/>
      </w:pPr>
    </w:lvl>
    <w:lvl w:ilvl="4" w:tplc="280A0019" w:tentative="1">
      <w:start w:val="1"/>
      <w:numFmt w:val="lowerLetter"/>
      <w:lvlText w:val="%5."/>
      <w:lvlJc w:val="left"/>
      <w:pPr>
        <w:ind w:left="3098" w:hanging="360"/>
      </w:pPr>
    </w:lvl>
    <w:lvl w:ilvl="5" w:tplc="280A001B" w:tentative="1">
      <w:start w:val="1"/>
      <w:numFmt w:val="lowerRoman"/>
      <w:lvlText w:val="%6."/>
      <w:lvlJc w:val="right"/>
      <w:pPr>
        <w:ind w:left="3818" w:hanging="180"/>
      </w:pPr>
    </w:lvl>
    <w:lvl w:ilvl="6" w:tplc="280A000F" w:tentative="1">
      <w:start w:val="1"/>
      <w:numFmt w:val="decimal"/>
      <w:lvlText w:val="%7."/>
      <w:lvlJc w:val="left"/>
      <w:pPr>
        <w:ind w:left="4538" w:hanging="360"/>
      </w:pPr>
    </w:lvl>
    <w:lvl w:ilvl="7" w:tplc="280A0019" w:tentative="1">
      <w:start w:val="1"/>
      <w:numFmt w:val="lowerLetter"/>
      <w:lvlText w:val="%8."/>
      <w:lvlJc w:val="left"/>
      <w:pPr>
        <w:ind w:left="5258" w:hanging="360"/>
      </w:pPr>
    </w:lvl>
    <w:lvl w:ilvl="8" w:tplc="280A001B" w:tentative="1">
      <w:start w:val="1"/>
      <w:numFmt w:val="lowerRoman"/>
      <w:lvlText w:val="%9."/>
      <w:lvlJc w:val="right"/>
      <w:pPr>
        <w:ind w:left="5978" w:hanging="180"/>
      </w:pPr>
    </w:lvl>
  </w:abstractNum>
  <w:abstractNum w:abstractNumId="31">
    <w:nsid w:val="6F3C0EF0"/>
    <w:multiLevelType w:val="hybridMultilevel"/>
    <w:tmpl w:val="0D5A7E2C"/>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nsid w:val="73A13DB7"/>
    <w:multiLevelType w:val="multilevel"/>
    <w:tmpl w:val="280A001F"/>
    <w:lvl w:ilvl="0">
      <w:start w:val="1"/>
      <w:numFmt w:val="decimal"/>
      <w:lvlText w:val="%1."/>
      <w:lvlJc w:val="left"/>
      <w:pPr>
        <w:ind w:left="360" w:hanging="360"/>
      </w:pPr>
    </w:lvl>
    <w:lvl w:ilvl="1">
      <w:start w:val="1"/>
      <w:numFmt w:val="decimal"/>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6206A97"/>
    <w:multiLevelType w:val="hybridMultilevel"/>
    <w:tmpl w:val="0D68C76A"/>
    <w:lvl w:ilvl="0" w:tplc="4BB49544">
      <w:start w:val="1"/>
      <w:numFmt w:val="decimal"/>
      <w:lvlText w:val="%1"/>
      <w:lvlJc w:val="left"/>
      <w:pPr>
        <w:ind w:left="360" w:hanging="360"/>
      </w:pPr>
      <w:rPr>
        <w:rFonts w:hint="default"/>
        <w:b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4">
    <w:nsid w:val="7B070A98"/>
    <w:multiLevelType w:val="hybridMultilevel"/>
    <w:tmpl w:val="4FA61B04"/>
    <w:lvl w:ilvl="0" w:tplc="C3FAE47C">
      <w:start w:val="201"/>
      <w:numFmt w:val="decimal"/>
      <w:lvlText w:val="%1"/>
      <w:lvlJc w:val="left"/>
      <w:pPr>
        <w:ind w:left="36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6"/>
  </w:num>
  <w:num w:numId="2">
    <w:abstractNumId w:val="10"/>
  </w:num>
  <w:num w:numId="3">
    <w:abstractNumId w:val="8"/>
  </w:num>
  <w:num w:numId="4">
    <w:abstractNumId w:val="0"/>
  </w:num>
  <w:num w:numId="5">
    <w:abstractNumId w:val="9"/>
  </w:num>
  <w:num w:numId="6">
    <w:abstractNumId w:val="2"/>
  </w:num>
  <w:num w:numId="7">
    <w:abstractNumId w:val="25"/>
  </w:num>
  <w:num w:numId="8">
    <w:abstractNumId w:val="7"/>
  </w:num>
  <w:num w:numId="9">
    <w:abstractNumId w:val="24"/>
  </w:num>
  <w:num w:numId="10">
    <w:abstractNumId w:val="27"/>
  </w:num>
  <w:num w:numId="11">
    <w:abstractNumId w:val="4"/>
  </w:num>
  <w:num w:numId="12">
    <w:abstractNumId w:val="21"/>
  </w:num>
  <w:num w:numId="13">
    <w:abstractNumId w:val="15"/>
  </w:num>
  <w:num w:numId="14">
    <w:abstractNumId w:val="22"/>
  </w:num>
  <w:num w:numId="15">
    <w:abstractNumId w:val="31"/>
  </w:num>
  <w:num w:numId="16">
    <w:abstractNumId w:val="33"/>
  </w:num>
  <w:num w:numId="17">
    <w:abstractNumId w:val="18"/>
  </w:num>
  <w:num w:numId="18">
    <w:abstractNumId w:val="16"/>
  </w:num>
  <w:num w:numId="19">
    <w:abstractNumId w:val="17"/>
  </w:num>
  <w:num w:numId="20">
    <w:abstractNumId w:val="32"/>
  </w:num>
  <w:num w:numId="21">
    <w:abstractNumId w:val="11"/>
  </w:num>
  <w:num w:numId="22">
    <w:abstractNumId w:val="28"/>
  </w:num>
  <w:num w:numId="23">
    <w:abstractNumId w:val="23"/>
  </w:num>
  <w:num w:numId="24">
    <w:abstractNumId w:val="3"/>
  </w:num>
  <w:num w:numId="25">
    <w:abstractNumId w:val="26"/>
  </w:num>
  <w:num w:numId="26">
    <w:abstractNumId w:val="1"/>
  </w:num>
  <w:num w:numId="27">
    <w:abstractNumId w:val="30"/>
  </w:num>
  <w:num w:numId="28">
    <w:abstractNumId w:val="14"/>
  </w:num>
  <w:num w:numId="29">
    <w:abstractNumId w:val="5"/>
  </w:num>
  <w:num w:numId="30">
    <w:abstractNumId w:val="19"/>
  </w:num>
  <w:num w:numId="31">
    <w:abstractNumId w:val="29"/>
  </w:num>
  <w:num w:numId="32">
    <w:abstractNumId w:val="20"/>
  </w:num>
  <w:num w:numId="33">
    <w:abstractNumId w:val="12"/>
  </w:num>
  <w:num w:numId="34">
    <w:abstractNumId w:val="13"/>
  </w:num>
  <w:num w:numId="35">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proofState w:spelling="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398"/>
    <w:rsid w:val="000009F9"/>
    <w:rsid w:val="00001CAD"/>
    <w:rsid w:val="00002478"/>
    <w:rsid w:val="000028CA"/>
    <w:rsid w:val="0000562E"/>
    <w:rsid w:val="0000693E"/>
    <w:rsid w:val="000124E9"/>
    <w:rsid w:val="0001310F"/>
    <w:rsid w:val="000151CF"/>
    <w:rsid w:val="00015907"/>
    <w:rsid w:val="00016083"/>
    <w:rsid w:val="000203AB"/>
    <w:rsid w:val="00022F9D"/>
    <w:rsid w:val="0002393E"/>
    <w:rsid w:val="00026086"/>
    <w:rsid w:val="00027147"/>
    <w:rsid w:val="00030F9F"/>
    <w:rsid w:val="00034654"/>
    <w:rsid w:val="000416AD"/>
    <w:rsid w:val="000460E0"/>
    <w:rsid w:val="00046270"/>
    <w:rsid w:val="00047C2D"/>
    <w:rsid w:val="00047D27"/>
    <w:rsid w:val="000511F9"/>
    <w:rsid w:val="00052609"/>
    <w:rsid w:val="00065228"/>
    <w:rsid w:val="00070227"/>
    <w:rsid w:val="00070FFA"/>
    <w:rsid w:val="00071D68"/>
    <w:rsid w:val="00073D87"/>
    <w:rsid w:val="00074E79"/>
    <w:rsid w:val="00074F66"/>
    <w:rsid w:val="000750EE"/>
    <w:rsid w:val="0007658A"/>
    <w:rsid w:val="00076994"/>
    <w:rsid w:val="000773FD"/>
    <w:rsid w:val="00080424"/>
    <w:rsid w:val="00081199"/>
    <w:rsid w:val="000863B7"/>
    <w:rsid w:val="00087573"/>
    <w:rsid w:val="00090398"/>
    <w:rsid w:val="00092EE2"/>
    <w:rsid w:val="00092FA0"/>
    <w:rsid w:val="00094504"/>
    <w:rsid w:val="000947EE"/>
    <w:rsid w:val="00094D0D"/>
    <w:rsid w:val="00096E60"/>
    <w:rsid w:val="000A25F2"/>
    <w:rsid w:val="000A292E"/>
    <w:rsid w:val="000A6236"/>
    <w:rsid w:val="000A7B66"/>
    <w:rsid w:val="000B22B8"/>
    <w:rsid w:val="000B365D"/>
    <w:rsid w:val="000B369D"/>
    <w:rsid w:val="000B3715"/>
    <w:rsid w:val="000B499E"/>
    <w:rsid w:val="000B7957"/>
    <w:rsid w:val="000C4F11"/>
    <w:rsid w:val="000C770D"/>
    <w:rsid w:val="000C7F45"/>
    <w:rsid w:val="000D1086"/>
    <w:rsid w:val="000D1BDD"/>
    <w:rsid w:val="000D2156"/>
    <w:rsid w:val="000E2573"/>
    <w:rsid w:val="000E49B3"/>
    <w:rsid w:val="000E7DA7"/>
    <w:rsid w:val="000F0EF4"/>
    <w:rsid w:val="000F2248"/>
    <w:rsid w:val="000F3AE2"/>
    <w:rsid w:val="000F7E13"/>
    <w:rsid w:val="00100C90"/>
    <w:rsid w:val="00101395"/>
    <w:rsid w:val="0010465E"/>
    <w:rsid w:val="00105E32"/>
    <w:rsid w:val="00110828"/>
    <w:rsid w:val="00110A06"/>
    <w:rsid w:val="00111EEC"/>
    <w:rsid w:val="00112729"/>
    <w:rsid w:val="00113001"/>
    <w:rsid w:val="001138F1"/>
    <w:rsid w:val="0011691A"/>
    <w:rsid w:val="0011725B"/>
    <w:rsid w:val="00117660"/>
    <w:rsid w:val="00117B0C"/>
    <w:rsid w:val="00122CAE"/>
    <w:rsid w:val="001256BB"/>
    <w:rsid w:val="001304D0"/>
    <w:rsid w:val="001318AE"/>
    <w:rsid w:val="00132935"/>
    <w:rsid w:val="00133B16"/>
    <w:rsid w:val="00136044"/>
    <w:rsid w:val="00146981"/>
    <w:rsid w:val="001472A9"/>
    <w:rsid w:val="001538F3"/>
    <w:rsid w:val="00154F19"/>
    <w:rsid w:val="0015534F"/>
    <w:rsid w:val="00156543"/>
    <w:rsid w:val="001570E2"/>
    <w:rsid w:val="00161D05"/>
    <w:rsid w:val="00163CE6"/>
    <w:rsid w:val="001645BD"/>
    <w:rsid w:val="001645E3"/>
    <w:rsid w:val="00165D57"/>
    <w:rsid w:val="00166BAA"/>
    <w:rsid w:val="00167DA1"/>
    <w:rsid w:val="00167F1A"/>
    <w:rsid w:val="0017182A"/>
    <w:rsid w:val="0017571C"/>
    <w:rsid w:val="00177390"/>
    <w:rsid w:val="0017787D"/>
    <w:rsid w:val="00180475"/>
    <w:rsid w:val="00180BB7"/>
    <w:rsid w:val="00182C66"/>
    <w:rsid w:val="00182C78"/>
    <w:rsid w:val="00183A4F"/>
    <w:rsid w:val="00183F13"/>
    <w:rsid w:val="00186954"/>
    <w:rsid w:val="00186AA9"/>
    <w:rsid w:val="001921EA"/>
    <w:rsid w:val="00193FDE"/>
    <w:rsid w:val="0019443C"/>
    <w:rsid w:val="00197A33"/>
    <w:rsid w:val="001A1773"/>
    <w:rsid w:val="001A2633"/>
    <w:rsid w:val="001A321E"/>
    <w:rsid w:val="001A3948"/>
    <w:rsid w:val="001A5189"/>
    <w:rsid w:val="001A7C76"/>
    <w:rsid w:val="001B0434"/>
    <w:rsid w:val="001B33B3"/>
    <w:rsid w:val="001B4F40"/>
    <w:rsid w:val="001B58F8"/>
    <w:rsid w:val="001C2DCD"/>
    <w:rsid w:val="001C4B0A"/>
    <w:rsid w:val="001C4E71"/>
    <w:rsid w:val="001C5AE2"/>
    <w:rsid w:val="001C5DBA"/>
    <w:rsid w:val="001C6A74"/>
    <w:rsid w:val="001C7427"/>
    <w:rsid w:val="001C7AC9"/>
    <w:rsid w:val="001D0944"/>
    <w:rsid w:val="001D24BB"/>
    <w:rsid w:val="001D42CB"/>
    <w:rsid w:val="001D47B0"/>
    <w:rsid w:val="001D4FE1"/>
    <w:rsid w:val="001D68B6"/>
    <w:rsid w:val="001D7141"/>
    <w:rsid w:val="001D7950"/>
    <w:rsid w:val="001E2417"/>
    <w:rsid w:val="001E6A76"/>
    <w:rsid w:val="001F2430"/>
    <w:rsid w:val="001F2645"/>
    <w:rsid w:val="001F4262"/>
    <w:rsid w:val="001F4EF2"/>
    <w:rsid w:val="001F6836"/>
    <w:rsid w:val="001F7AA3"/>
    <w:rsid w:val="00200245"/>
    <w:rsid w:val="002056A6"/>
    <w:rsid w:val="002058AD"/>
    <w:rsid w:val="00206884"/>
    <w:rsid w:val="002071E9"/>
    <w:rsid w:val="002112EC"/>
    <w:rsid w:val="00211799"/>
    <w:rsid w:val="00212840"/>
    <w:rsid w:val="00214560"/>
    <w:rsid w:val="00220595"/>
    <w:rsid w:val="002230F7"/>
    <w:rsid w:val="00224516"/>
    <w:rsid w:val="002246A0"/>
    <w:rsid w:val="00224B40"/>
    <w:rsid w:val="002271BB"/>
    <w:rsid w:val="00231DF0"/>
    <w:rsid w:val="00235B93"/>
    <w:rsid w:val="00240F5D"/>
    <w:rsid w:val="00242459"/>
    <w:rsid w:val="00245F6B"/>
    <w:rsid w:val="00246000"/>
    <w:rsid w:val="00246F61"/>
    <w:rsid w:val="002475C3"/>
    <w:rsid w:val="002476C3"/>
    <w:rsid w:val="00247A1C"/>
    <w:rsid w:val="00247B9A"/>
    <w:rsid w:val="00251028"/>
    <w:rsid w:val="00251AF9"/>
    <w:rsid w:val="0025410F"/>
    <w:rsid w:val="0025430C"/>
    <w:rsid w:val="00254555"/>
    <w:rsid w:val="00255267"/>
    <w:rsid w:val="00255F15"/>
    <w:rsid w:val="00256C5E"/>
    <w:rsid w:val="00257103"/>
    <w:rsid w:val="00257F1A"/>
    <w:rsid w:val="00260A51"/>
    <w:rsid w:val="002617D3"/>
    <w:rsid w:val="0026197B"/>
    <w:rsid w:val="00264185"/>
    <w:rsid w:val="002649DE"/>
    <w:rsid w:val="00265D29"/>
    <w:rsid w:val="00266E02"/>
    <w:rsid w:val="0026770D"/>
    <w:rsid w:val="00272950"/>
    <w:rsid w:val="00272BED"/>
    <w:rsid w:val="002739E2"/>
    <w:rsid w:val="00273BA9"/>
    <w:rsid w:val="002826F5"/>
    <w:rsid w:val="00282A0D"/>
    <w:rsid w:val="00284131"/>
    <w:rsid w:val="0028704B"/>
    <w:rsid w:val="00291C4D"/>
    <w:rsid w:val="0029202D"/>
    <w:rsid w:val="00297598"/>
    <w:rsid w:val="002A2A02"/>
    <w:rsid w:val="002A58CB"/>
    <w:rsid w:val="002A6124"/>
    <w:rsid w:val="002A6131"/>
    <w:rsid w:val="002B07A6"/>
    <w:rsid w:val="002B0F54"/>
    <w:rsid w:val="002B210D"/>
    <w:rsid w:val="002B2ABC"/>
    <w:rsid w:val="002B2F4A"/>
    <w:rsid w:val="002B4024"/>
    <w:rsid w:val="002B516B"/>
    <w:rsid w:val="002B66E2"/>
    <w:rsid w:val="002B7CA8"/>
    <w:rsid w:val="002C2010"/>
    <w:rsid w:val="002C22C4"/>
    <w:rsid w:val="002C2433"/>
    <w:rsid w:val="002C48F4"/>
    <w:rsid w:val="002C4A90"/>
    <w:rsid w:val="002C501F"/>
    <w:rsid w:val="002C5C9E"/>
    <w:rsid w:val="002C7B4F"/>
    <w:rsid w:val="002D1DAF"/>
    <w:rsid w:val="002D2239"/>
    <w:rsid w:val="002D2B4B"/>
    <w:rsid w:val="002D543A"/>
    <w:rsid w:val="002E2ECC"/>
    <w:rsid w:val="002E3089"/>
    <w:rsid w:val="002E7624"/>
    <w:rsid w:val="002F25DC"/>
    <w:rsid w:val="002F35E0"/>
    <w:rsid w:val="002F71E7"/>
    <w:rsid w:val="002F748C"/>
    <w:rsid w:val="003004C5"/>
    <w:rsid w:val="00301220"/>
    <w:rsid w:val="00301356"/>
    <w:rsid w:val="00302793"/>
    <w:rsid w:val="00302795"/>
    <w:rsid w:val="00311925"/>
    <w:rsid w:val="00311F31"/>
    <w:rsid w:val="003121DC"/>
    <w:rsid w:val="00312795"/>
    <w:rsid w:val="0031392F"/>
    <w:rsid w:val="00314110"/>
    <w:rsid w:val="00314467"/>
    <w:rsid w:val="003171E5"/>
    <w:rsid w:val="00320085"/>
    <w:rsid w:val="00320B93"/>
    <w:rsid w:val="00321FDF"/>
    <w:rsid w:val="00322673"/>
    <w:rsid w:val="00322E9C"/>
    <w:rsid w:val="00323602"/>
    <w:rsid w:val="003238AA"/>
    <w:rsid w:val="0032528D"/>
    <w:rsid w:val="003278EB"/>
    <w:rsid w:val="0032792B"/>
    <w:rsid w:val="00327C99"/>
    <w:rsid w:val="003320A1"/>
    <w:rsid w:val="00332C0E"/>
    <w:rsid w:val="00333321"/>
    <w:rsid w:val="00333DED"/>
    <w:rsid w:val="003354CC"/>
    <w:rsid w:val="003377A7"/>
    <w:rsid w:val="003377D0"/>
    <w:rsid w:val="0033790A"/>
    <w:rsid w:val="00343908"/>
    <w:rsid w:val="00344CA9"/>
    <w:rsid w:val="00345958"/>
    <w:rsid w:val="00347659"/>
    <w:rsid w:val="00347A9B"/>
    <w:rsid w:val="00350D3E"/>
    <w:rsid w:val="00352A7A"/>
    <w:rsid w:val="003536B6"/>
    <w:rsid w:val="00355B8F"/>
    <w:rsid w:val="0036137A"/>
    <w:rsid w:val="00362171"/>
    <w:rsid w:val="00362D41"/>
    <w:rsid w:val="003649A4"/>
    <w:rsid w:val="00364BD9"/>
    <w:rsid w:val="00364FEF"/>
    <w:rsid w:val="0037023C"/>
    <w:rsid w:val="0037054A"/>
    <w:rsid w:val="003748BF"/>
    <w:rsid w:val="00375D84"/>
    <w:rsid w:val="00376382"/>
    <w:rsid w:val="0037675B"/>
    <w:rsid w:val="00376B48"/>
    <w:rsid w:val="00376B63"/>
    <w:rsid w:val="00377E71"/>
    <w:rsid w:val="00380FC7"/>
    <w:rsid w:val="00381635"/>
    <w:rsid w:val="00382A03"/>
    <w:rsid w:val="003848EA"/>
    <w:rsid w:val="00385BE8"/>
    <w:rsid w:val="00390A85"/>
    <w:rsid w:val="00392D17"/>
    <w:rsid w:val="00396B84"/>
    <w:rsid w:val="003A0FC0"/>
    <w:rsid w:val="003A35EE"/>
    <w:rsid w:val="003A6B4B"/>
    <w:rsid w:val="003B032A"/>
    <w:rsid w:val="003B0F83"/>
    <w:rsid w:val="003B143A"/>
    <w:rsid w:val="003B69D9"/>
    <w:rsid w:val="003C29C5"/>
    <w:rsid w:val="003C542A"/>
    <w:rsid w:val="003C69AA"/>
    <w:rsid w:val="003D054C"/>
    <w:rsid w:val="003D05CA"/>
    <w:rsid w:val="003D3031"/>
    <w:rsid w:val="003D3141"/>
    <w:rsid w:val="003D3CE5"/>
    <w:rsid w:val="003D4432"/>
    <w:rsid w:val="003D516D"/>
    <w:rsid w:val="003D6B62"/>
    <w:rsid w:val="003E36ED"/>
    <w:rsid w:val="003E3B8C"/>
    <w:rsid w:val="003E4F0A"/>
    <w:rsid w:val="003E7769"/>
    <w:rsid w:val="003F18A5"/>
    <w:rsid w:val="003F35C6"/>
    <w:rsid w:val="003F7B1B"/>
    <w:rsid w:val="00400A00"/>
    <w:rsid w:val="004027B0"/>
    <w:rsid w:val="00403A67"/>
    <w:rsid w:val="00403C3C"/>
    <w:rsid w:val="00411EDC"/>
    <w:rsid w:val="00412578"/>
    <w:rsid w:val="00412F08"/>
    <w:rsid w:val="004149F3"/>
    <w:rsid w:val="004152CC"/>
    <w:rsid w:val="004156A4"/>
    <w:rsid w:val="004159F6"/>
    <w:rsid w:val="004171D6"/>
    <w:rsid w:val="0041759C"/>
    <w:rsid w:val="00420BB5"/>
    <w:rsid w:val="00421174"/>
    <w:rsid w:val="00423966"/>
    <w:rsid w:val="00424578"/>
    <w:rsid w:val="00424B61"/>
    <w:rsid w:val="00426535"/>
    <w:rsid w:val="0042666C"/>
    <w:rsid w:val="00427AC1"/>
    <w:rsid w:val="00427DE9"/>
    <w:rsid w:val="0043020F"/>
    <w:rsid w:val="00430E27"/>
    <w:rsid w:val="00431026"/>
    <w:rsid w:val="004310D6"/>
    <w:rsid w:val="00435553"/>
    <w:rsid w:val="0043558A"/>
    <w:rsid w:val="00435DED"/>
    <w:rsid w:val="0043699C"/>
    <w:rsid w:val="00436A9C"/>
    <w:rsid w:val="00437431"/>
    <w:rsid w:val="00443084"/>
    <w:rsid w:val="004434CA"/>
    <w:rsid w:val="0044623D"/>
    <w:rsid w:val="004500F9"/>
    <w:rsid w:val="00451C95"/>
    <w:rsid w:val="00452E0E"/>
    <w:rsid w:val="00454AC0"/>
    <w:rsid w:val="00462D58"/>
    <w:rsid w:val="004654F2"/>
    <w:rsid w:val="004664D2"/>
    <w:rsid w:val="004670D1"/>
    <w:rsid w:val="0046780C"/>
    <w:rsid w:val="004700D7"/>
    <w:rsid w:val="00473DE0"/>
    <w:rsid w:val="004759C7"/>
    <w:rsid w:val="00480DD9"/>
    <w:rsid w:val="0048125F"/>
    <w:rsid w:val="00481C8D"/>
    <w:rsid w:val="004821E0"/>
    <w:rsid w:val="00484EB3"/>
    <w:rsid w:val="004855DA"/>
    <w:rsid w:val="004858CA"/>
    <w:rsid w:val="00485D30"/>
    <w:rsid w:val="00487A64"/>
    <w:rsid w:val="00491854"/>
    <w:rsid w:val="0049398B"/>
    <w:rsid w:val="00493E6C"/>
    <w:rsid w:val="00496FCA"/>
    <w:rsid w:val="0049711C"/>
    <w:rsid w:val="004A0916"/>
    <w:rsid w:val="004A2F15"/>
    <w:rsid w:val="004A5672"/>
    <w:rsid w:val="004A6CFA"/>
    <w:rsid w:val="004A6D2E"/>
    <w:rsid w:val="004B08ED"/>
    <w:rsid w:val="004B0B4E"/>
    <w:rsid w:val="004B0C3F"/>
    <w:rsid w:val="004B14ED"/>
    <w:rsid w:val="004B3D9D"/>
    <w:rsid w:val="004B5FD8"/>
    <w:rsid w:val="004B6B9A"/>
    <w:rsid w:val="004B7A58"/>
    <w:rsid w:val="004C16AA"/>
    <w:rsid w:val="004C3770"/>
    <w:rsid w:val="004C4D88"/>
    <w:rsid w:val="004C5CC9"/>
    <w:rsid w:val="004C5FB0"/>
    <w:rsid w:val="004C63B2"/>
    <w:rsid w:val="004C687E"/>
    <w:rsid w:val="004C6A4B"/>
    <w:rsid w:val="004D11A3"/>
    <w:rsid w:val="004D2AB5"/>
    <w:rsid w:val="004D33D3"/>
    <w:rsid w:val="004E0063"/>
    <w:rsid w:val="004E0976"/>
    <w:rsid w:val="004E156D"/>
    <w:rsid w:val="004E396F"/>
    <w:rsid w:val="004E3E58"/>
    <w:rsid w:val="004E4F59"/>
    <w:rsid w:val="004E5DB7"/>
    <w:rsid w:val="004F2721"/>
    <w:rsid w:val="004F2D56"/>
    <w:rsid w:val="004F593D"/>
    <w:rsid w:val="004F6F28"/>
    <w:rsid w:val="004F71ED"/>
    <w:rsid w:val="005008F5"/>
    <w:rsid w:val="00500AD5"/>
    <w:rsid w:val="00500D1A"/>
    <w:rsid w:val="005038BA"/>
    <w:rsid w:val="00504F7A"/>
    <w:rsid w:val="0050538A"/>
    <w:rsid w:val="005079F5"/>
    <w:rsid w:val="005117D3"/>
    <w:rsid w:val="00511999"/>
    <w:rsid w:val="0051627F"/>
    <w:rsid w:val="00516F24"/>
    <w:rsid w:val="0051792B"/>
    <w:rsid w:val="00524242"/>
    <w:rsid w:val="0052434A"/>
    <w:rsid w:val="005243A4"/>
    <w:rsid w:val="005247FE"/>
    <w:rsid w:val="005250E0"/>
    <w:rsid w:val="00527198"/>
    <w:rsid w:val="00534E80"/>
    <w:rsid w:val="00535D4D"/>
    <w:rsid w:val="00535D60"/>
    <w:rsid w:val="00536A62"/>
    <w:rsid w:val="00536CFB"/>
    <w:rsid w:val="00537ABA"/>
    <w:rsid w:val="005401D7"/>
    <w:rsid w:val="005406D7"/>
    <w:rsid w:val="00542239"/>
    <w:rsid w:val="005422BB"/>
    <w:rsid w:val="0054472C"/>
    <w:rsid w:val="00546B58"/>
    <w:rsid w:val="00550AA3"/>
    <w:rsid w:val="0055252B"/>
    <w:rsid w:val="00553C9E"/>
    <w:rsid w:val="00555B01"/>
    <w:rsid w:val="00556488"/>
    <w:rsid w:val="005566A0"/>
    <w:rsid w:val="00557902"/>
    <w:rsid w:val="00557E0B"/>
    <w:rsid w:val="00560212"/>
    <w:rsid w:val="00561D82"/>
    <w:rsid w:val="005620E4"/>
    <w:rsid w:val="00562145"/>
    <w:rsid w:val="00562703"/>
    <w:rsid w:val="00563C29"/>
    <w:rsid w:val="0056479B"/>
    <w:rsid w:val="005654BD"/>
    <w:rsid w:val="005660DA"/>
    <w:rsid w:val="00571385"/>
    <w:rsid w:val="00572E0B"/>
    <w:rsid w:val="00574C75"/>
    <w:rsid w:val="00575C8F"/>
    <w:rsid w:val="0057642F"/>
    <w:rsid w:val="00576A32"/>
    <w:rsid w:val="005826EB"/>
    <w:rsid w:val="00582C78"/>
    <w:rsid w:val="0058526D"/>
    <w:rsid w:val="00585589"/>
    <w:rsid w:val="005857B2"/>
    <w:rsid w:val="00587D7E"/>
    <w:rsid w:val="00597833"/>
    <w:rsid w:val="005A2821"/>
    <w:rsid w:val="005A33BF"/>
    <w:rsid w:val="005A5F62"/>
    <w:rsid w:val="005A7820"/>
    <w:rsid w:val="005B0A3A"/>
    <w:rsid w:val="005B2092"/>
    <w:rsid w:val="005B3B1D"/>
    <w:rsid w:val="005B5D58"/>
    <w:rsid w:val="005C0DE0"/>
    <w:rsid w:val="005C1D2E"/>
    <w:rsid w:val="005C27C8"/>
    <w:rsid w:val="005C3D1B"/>
    <w:rsid w:val="005C6014"/>
    <w:rsid w:val="005D04C5"/>
    <w:rsid w:val="005D2CBF"/>
    <w:rsid w:val="005D2E50"/>
    <w:rsid w:val="005D62F6"/>
    <w:rsid w:val="005D6898"/>
    <w:rsid w:val="005D7837"/>
    <w:rsid w:val="005E0991"/>
    <w:rsid w:val="005E1114"/>
    <w:rsid w:val="005E2B65"/>
    <w:rsid w:val="005E3A9D"/>
    <w:rsid w:val="005E508B"/>
    <w:rsid w:val="005E5DC5"/>
    <w:rsid w:val="005F1CE1"/>
    <w:rsid w:val="005F239C"/>
    <w:rsid w:val="005F2411"/>
    <w:rsid w:val="00601529"/>
    <w:rsid w:val="00601884"/>
    <w:rsid w:val="006019DC"/>
    <w:rsid w:val="006034C3"/>
    <w:rsid w:val="006044BA"/>
    <w:rsid w:val="0060535C"/>
    <w:rsid w:val="00605604"/>
    <w:rsid w:val="00605DD4"/>
    <w:rsid w:val="006102FF"/>
    <w:rsid w:val="00610A12"/>
    <w:rsid w:val="00610AF7"/>
    <w:rsid w:val="00610C1A"/>
    <w:rsid w:val="00611F57"/>
    <w:rsid w:val="00612A8F"/>
    <w:rsid w:val="00613858"/>
    <w:rsid w:val="006139C8"/>
    <w:rsid w:val="00614697"/>
    <w:rsid w:val="0062128D"/>
    <w:rsid w:val="00621534"/>
    <w:rsid w:val="006216BB"/>
    <w:rsid w:val="00622057"/>
    <w:rsid w:val="0062267F"/>
    <w:rsid w:val="006240E1"/>
    <w:rsid w:val="00624F00"/>
    <w:rsid w:val="006255E2"/>
    <w:rsid w:val="00627775"/>
    <w:rsid w:val="0063095D"/>
    <w:rsid w:val="0063138E"/>
    <w:rsid w:val="006315B4"/>
    <w:rsid w:val="00634936"/>
    <w:rsid w:val="00634DD1"/>
    <w:rsid w:val="00640B32"/>
    <w:rsid w:val="00641BA8"/>
    <w:rsid w:val="00643290"/>
    <w:rsid w:val="006441AF"/>
    <w:rsid w:val="00644D68"/>
    <w:rsid w:val="00646D14"/>
    <w:rsid w:val="0064754E"/>
    <w:rsid w:val="00651700"/>
    <w:rsid w:val="00653AFE"/>
    <w:rsid w:val="00653CB9"/>
    <w:rsid w:val="00672459"/>
    <w:rsid w:val="00672657"/>
    <w:rsid w:val="00673797"/>
    <w:rsid w:val="00674F34"/>
    <w:rsid w:val="00675943"/>
    <w:rsid w:val="00676372"/>
    <w:rsid w:val="0067752A"/>
    <w:rsid w:val="006806C5"/>
    <w:rsid w:val="00681314"/>
    <w:rsid w:val="00681534"/>
    <w:rsid w:val="00682A6D"/>
    <w:rsid w:val="00683294"/>
    <w:rsid w:val="006845D6"/>
    <w:rsid w:val="00685A30"/>
    <w:rsid w:val="006877DA"/>
    <w:rsid w:val="00687F3D"/>
    <w:rsid w:val="0069031D"/>
    <w:rsid w:val="00691619"/>
    <w:rsid w:val="0069292A"/>
    <w:rsid w:val="00693324"/>
    <w:rsid w:val="00693B96"/>
    <w:rsid w:val="00694D50"/>
    <w:rsid w:val="00695F6A"/>
    <w:rsid w:val="006966B9"/>
    <w:rsid w:val="00697BCD"/>
    <w:rsid w:val="006A06F0"/>
    <w:rsid w:val="006A0C45"/>
    <w:rsid w:val="006A0EA4"/>
    <w:rsid w:val="006A0FBC"/>
    <w:rsid w:val="006A25CF"/>
    <w:rsid w:val="006A4E61"/>
    <w:rsid w:val="006A4EDB"/>
    <w:rsid w:val="006A7ADE"/>
    <w:rsid w:val="006B0771"/>
    <w:rsid w:val="006B12EA"/>
    <w:rsid w:val="006B5306"/>
    <w:rsid w:val="006B665A"/>
    <w:rsid w:val="006C18B9"/>
    <w:rsid w:val="006C360D"/>
    <w:rsid w:val="006C44F9"/>
    <w:rsid w:val="006C50FE"/>
    <w:rsid w:val="006C6053"/>
    <w:rsid w:val="006C676D"/>
    <w:rsid w:val="006D00BA"/>
    <w:rsid w:val="006D418E"/>
    <w:rsid w:val="006D6729"/>
    <w:rsid w:val="006D68C7"/>
    <w:rsid w:val="006D6E9F"/>
    <w:rsid w:val="006E167C"/>
    <w:rsid w:val="006E1D96"/>
    <w:rsid w:val="006E4A69"/>
    <w:rsid w:val="006E55B0"/>
    <w:rsid w:val="006E6439"/>
    <w:rsid w:val="006E65CD"/>
    <w:rsid w:val="006E6D62"/>
    <w:rsid w:val="006F023D"/>
    <w:rsid w:val="006F20AE"/>
    <w:rsid w:val="006F2928"/>
    <w:rsid w:val="006F40FE"/>
    <w:rsid w:val="00703D85"/>
    <w:rsid w:val="00710462"/>
    <w:rsid w:val="00711B4B"/>
    <w:rsid w:val="00713B5C"/>
    <w:rsid w:val="00715801"/>
    <w:rsid w:val="0072058C"/>
    <w:rsid w:val="00722D52"/>
    <w:rsid w:val="00722D72"/>
    <w:rsid w:val="00723283"/>
    <w:rsid w:val="00726847"/>
    <w:rsid w:val="00726F3E"/>
    <w:rsid w:val="0073021A"/>
    <w:rsid w:val="007314C7"/>
    <w:rsid w:val="00731953"/>
    <w:rsid w:val="00731FE4"/>
    <w:rsid w:val="00732842"/>
    <w:rsid w:val="007406FA"/>
    <w:rsid w:val="00743DDC"/>
    <w:rsid w:val="007447DA"/>
    <w:rsid w:val="00744AEE"/>
    <w:rsid w:val="00744C84"/>
    <w:rsid w:val="00745D79"/>
    <w:rsid w:val="00745FCC"/>
    <w:rsid w:val="007510FD"/>
    <w:rsid w:val="0075160A"/>
    <w:rsid w:val="007527E8"/>
    <w:rsid w:val="00752809"/>
    <w:rsid w:val="00754C3F"/>
    <w:rsid w:val="007573FA"/>
    <w:rsid w:val="007604E7"/>
    <w:rsid w:val="0076138A"/>
    <w:rsid w:val="007614D2"/>
    <w:rsid w:val="007620D4"/>
    <w:rsid w:val="00764C4A"/>
    <w:rsid w:val="00766BEC"/>
    <w:rsid w:val="0076756E"/>
    <w:rsid w:val="00767C85"/>
    <w:rsid w:val="007711C5"/>
    <w:rsid w:val="007717DE"/>
    <w:rsid w:val="00771FF8"/>
    <w:rsid w:val="00772113"/>
    <w:rsid w:val="00774814"/>
    <w:rsid w:val="00775588"/>
    <w:rsid w:val="007830EA"/>
    <w:rsid w:val="00785148"/>
    <w:rsid w:val="00786F9E"/>
    <w:rsid w:val="007911F0"/>
    <w:rsid w:val="007928FB"/>
    <w:rsid w:val="00792D84"/>
    <w:rsid w:val="007948F8"/>
    <w:rsid w:val="0079694C"/>
    <w:rsid w:val="007A0054"/>
    <w:rsid w:val="007A183D"/>
    <w:rsid w:val="007A40DD"/>
    <w:rsid w:val="007A437C"/>
    <w:rsid w:val="007B0A6A"/>
    <w:rsid w:val="007B0D13"/>
    <w:rsid w:val="007B3735"/>
    <w:rsid w:val="007B3B74"/>
    <w:rsid w:val="007B4785"/>
    <w:rsid w:val="007B6224"/>
    <w:rsid w:val="007B6BD5"/>
    <w:rsid w:val="007C0CBE"/>
    <w:rsid w:val="007C12EC"/>
    <w:rsid w:val="007C139C"/>
    <w:rsid w:val="007C49C3"/>
    <w:rsid w:val="007C567E"/>
    <w:rsid w:val="007C5A41"/>
    <w:rsid w:val="007D3354"/>
    <w:rsid w:val="007D3BEE"/>
    <w:rsid w:val="007D3F85"/>
    <w:rsid w:val="007D468F"/>
    <w:rsid w:val="007D4F27"/>
    <w:rsid w:val="007D5593"/>
    <w:rsid w:val="007D6DDA"/>
    <w:rsid w:val="007E0F12"/>
    <w:rsid w:val="007E13EB"/>
    <w:rsid w:val="007E162F"/>
    <w:rsid w:val="007E2765"/>
    <w:rsid w:val="007E6B20"/>
    <w:rsid w:val="007E73D8"/>
    <w:rsid w:val="007F1C8B"/>
    <w:rsid w:val="007F21B2"/>
    <w:rsid w:val="007F2B96"/>
    <w:rsid w:val="007F70D7"/>
    <w:rsid w:val="007F78E6"/>
    <w:rsid w:val="008015ED"/>
    <w:rsid w:val="00802AB4"/>
    <w:rsid w:val="00803170"/>
    <w:rsid w:val="008037A8"/>
    <w:rsid w:val="00804AA0"/>
    <w:rsid w:val="00804B2B"/>
    <w:rsid w:val="00805C04"/>
    <w:rsid w:val="008062E7"/>
    <w:rsid w:val="008077FE"/>
    <w:rsid w:val="008101D4"/>
    <w:rsid w:val="0081062B"/>
    <w:rsid w:val="00810698"/>
    <w:rsid w:val="00810B36"/>
    <w:rsid w:val="0081230F"/>
    <w:rsid w:val="00812BC4"/>
    <w:rsid w:val="00814EE7"/>
    <w:rsid w:val="00815DD6"/>
    <w:rsid w:val="0081725D"/>
    <w:rsid w:val="00817B63"/>
    <w:rsid w:val="008206B6"/>
    <w:rsid w:val="00820DF8"/>
    <w:rsid w:val="0082456D"/>
    <w:rsid w:val="0082473E"/>
    <w:rsid w:val="00825064"/>
    <w:rsid w:val="0083336A"/>
    <w:rsid w:val="00835528"/>
    <w:rsid w:val="008400D7"/>
    <w:rsid w:val="00840489"/>
    <w:rsid w:val="008434ED"/>
    <w:rsid w:val="008441F6"/>
    <w:rsid w:val="0084430B"/>
    <w:rsid w:val="008456A4"/>
    <w:rsid w:val="00850D8D"/>
    <w:rsid w:val="008516AE"/>
    <w:rsid w:val="0085653A"/>
    <w:rsid w:val="00856ED3"/>
    <w:rsid w:val="008578D4"/>
    <w:rsid w:val="00861A3B"/>
    <w:rsid w:val="00861DF6"/>
    <w:rsid w:val="00862885"/>
    <w:rsid w:val="0086325B"/>
    <w:rsid w:val="00867EB7"/>
    <w:rsid w:val="008707F5"/>
    <w:rsid w:val="0087555F"/>
    <w:rsid w:val="00875A58"/>
    <w:rsid w:val="00876013"/>
    <w:rsid w:val="008834EE"/>
    <w:rsid w:val="00883A6F"/>
    <w:rsid w:val="008853A1"/>
    <w:rsid w:val="0088611A"/>
    <w:rsid w:val="00887CE3"/>
    <w:rsid w:val="00890E2E"/>
    <w:rsid w:val="00891379"/>
    <w:rsid w:val="008918FD"/>
    <w:rsid w:val="008931C4"/>
    <w:rsid w:val="008935D5"/>
    <w:rsid w:val="00894844"/>
    <w:rsid w:val="00895659"/>
    <w:rsid w:val="00895B77"/>
    <w:rsid w:val="0089671F"/>
    <w:rsid w:val="00896790"/>
    <w:rsid w:val="0089750B"/>
    <w:rsid w:val="008979DE"/>
    <w:rsid w:val="008A06D7"/>
    <w:rsid w:val="008A31FD"/>
    <w:rsid w:val="008A35E2"/>
    <w:rsid w:val="008A64CB"/>
    <w:rsid w:val="008B1470"/>
    <w:rsid w:val="008B268F"/>
    <w:rsid w:val="008B607D"/>
    <w:rsid w:val="008B62B3"/>
    <w:rsid w:val="008C0073"/>
    <w:rsid w:val="008C340C"/>
    <w:rsid w:val="008C480D"/>
    <w:rsid w:val="008C5DDC"/>
    <w:rsid w:val="008D3242"/>
    <w:rsid w:val="008D44E2"/>
    <w:rsid w:val="008D4C09"/>
    <w:rsid w:val="008D54BE"/>
    <w:rsid w:val="008E02C1"/>
    <w:rsid w:val="008E0881"/>
    <w:rsid w:val="008E0EF9"/>
    <w:rsid w:val="008E28D3"/>
    <w:rsid w:val="008E411F"/>
    <w:rsid w:val="008E46D0"/>
    <w:rsid w:val="008E4B67"/>
    <w:rsid w:val="008E4E16"/>
    <w:rsid w:val="008E756B"/>
    <w:rsid w:val="008E7628"/>
    <w:rsid w:val="008F0280"/>
    <w:rsid w:val="008F0995"/>
    <w:rsid w:val="008F18B9"/>
    <w:rsid w:val="008F21F7"/>
    <w:rsid w:val="008F4E07"/>
    <w:rsid w:val="008F5DB1"/>
    <w:rsid w:val="008F5E50"/>
    <w:rsid w:val="008F7093"/>
    <w:rsid w:val="008F731D"/>
    <w:rsid w:val="009013FB"/>
    <w:rsid w:val="00906130"/>
    <w:rsid w:val="009072AD"/>
    <w:rsid w:val="00907869"/>
    <w:rsid w:val="00912CFD"/>
    <w:rsid w:val="00912E19"/>
    <w:rsid w:val="0091327F"/>
    <w:rsid w:val="00913DDB"/>
    <w:rsid w:val="009143DD"/>
    <w:rsid w:val="0091490D"/>
    <w:rsid w:val="00916A33"/>
    <w:rsid w:val="00916DEC"/>
    <w:rsid w:val="009178D3"/>
    <w:rsid w:val="009215F6"/>
    <w:rsid w:val="00921A6A"/>
    <w:rsid w:val="00922437"/>
    <w:rsid w:val="00927402"/>
    <w:rsid w:val="009337B8"/>
    <w:rsid w:val="009340A6"/>
    <w:rsid w:val="00937C43"/>
    <w:rsid w:val="00941511"/>
    <w:rsid w:val="00941655"/>
    <w:rsid w:val="00943E4B"/>
    <w:rsid w:val="009445BD"/>
    <w:rsid w:val="00944BA2"/>
    <w:rsid w:val="00944BFF"/>
    <w:rsid w:val="00945A2B"/>
    <w:rsid w:val="00945E9C"/>
    <w:rsid w:val="009477B1"/>
    <w:rsid w:val="00947E37"/>
    <w:rsid w:val="0095153B"/>
    <w:rsid w:val="0095177B"/>
    <w:rsid w:val="009530BD"/>
    <w:rsid w:val="0096256F"/>
    <w:rsid w:val="0096362C"/>
    <w:rsid w:val="00964396"/>
    <w:rsid w:val="00973690"/>
    <w:rsid w:val="00976236"/>
    <w:rsid w:val="00976726"/>
    <w:rsid w:val="009771F4"/>
    <w:rsid w:val="00980F5F"/>
    <w:rsid w:val="009824C4"/>
    <w:rsid w:val="00983676"/>
    <w:rsid w:val="0098576D"/>
    <w:rsid w:val="00985A53"/>
    <w:rsid w:val="0098612A"/>
    <w:rsid w:val="00991F95"/>
    <w:rsid w:val="00995236"/>
    <w:rsid w:val="00996854"/>
    <w:rsid w:val="00996FA2"/>
    <w:rsid w:val="009A039C"/>
    <w:rsid w:val="009A0EBF"/>
    <w:rsid w:val="009A1D5F"/>
    <w:rsid w:val="009A232D"/>
    <w:rsid w:val="009A271E"/>
    <w:rsid w:val="009A2F7A"/>
    <w:rsid w:val="009A63C5"/>
    <w:rsid w:val="009B00DA"/>
    <w:rsid w:val="009B0809"/>
    <w:rsid w:val="009B0FD8"/>
    <w:rsid w:val="009B1A6B"/>
    <w:rsid w:val="009B530D"/>
    <w:rsid w:val="009B6A3C"/>
    <w:rsid w:val="009B73EA"/>
    <w:rsid w:val="009B747B"/>
    <w:rsid w:val="009C0FEF"/>
    <w:rsid w:val="009C1F85"/>
    <w:rsid w:val="009C383B"/>
    <w:rsid w:val="009C6F7D"/>
    <w:rsid w:val="009D0EE3"/>
    <w:rsid w:val="009D1C5B"/>
    <w:rsid w:val="009D4571"/>
    <w:rsid w:val="009D5F04"/>
    <w:rsid w:val="009D62EB"/>
    <w:rsid w:val="009D6415"/>
    <w:rsid w:val="009D6CB9"/>
    <w:rsid w:val="009E2B38"/>
    <w:rsid w:val="009E4721"/>
    <w:rsid w:val="009E533D"/>
    <w:rsid w:val="009F2F08"/>
    <w:rsid w:val="009F5EC4"/>
    <w:rsid w:val="009F6275"/>
    <w:rsid w:val="009F70D5"/>
    <w:rsid w:val="009F7274"/>
    <w:rsid w:val="009F7F6C"/>
    <w:rsid w:val="00A01AC7"/>
    <w:rsid w:val="00A035F3"/>
    <w:rsid w:val="00A16DF4"/>
    <w:rsid w:val="00A175FC"/>
    <w:rsid w:val="00A21136"/>
    <w:rsid w:val="00A226DD"/>
    <w:rsid w:val="00A229CD"/>
    <w:rsid w:val="00A22CC5"/>
    <w:rsid w:val="00A2300A"/>
    <w:rsid w:val="00A23847"/>
    <w:rsid w:val="00A24118"/>
    <w:rsid w:val="00A25123"/>
    <w:rsid w:val="00A25D80"/>
    <w:rsid w:val="00A26EB9"/>
    <w:rsid w:val="00A276B7"/>
    <w:rsid w:val="00A31457"/>
    <w:rsid w:val="00A31D3D"/>
    <w:rsid w:val="00A33DB8"/>
    <w:rsid w:val="00A3415C"/>
    <w:rsid w:val="00A40457"/>
    <w:rsid w:val="00A44E4A"/>
    <w:rsid w:val="00A4541F"/>
    <w:rsid w:val="00A45713"/>
    <w:rsid w:val="00A478DE"/>
    <w:rsid w:val="00A514C2"/>
    <w:rsid w:val="00A524B2"/>
    <w:rsid w:val="00A637C1"/>
    <w:rsid w:val="00A651AD"/>
    <w:rsid w:val="00A65572"/>
    <w:rsid w:val="00A660FD"/>
    <w:rsid w:val="00A71181"/>
    <w:rsid w:val="00A7280C"/>
    <w:rsid w:val="00A72F69"/>
    <w:rsid w:val="00A731AD"/>
    <w:rsid w:val="00A74CD3"/>
    <w:rsid w:val="00A75FE8"/>
    <w:rsid w:val="00A80E99"/>
    <w:rsid w:val="00A81880"/>
    <w:rsid w:val="00A84092"/>
    <w:rsid w:val="00A86877"/>
    <w:rsid w:val="00A86A08"/>
    <w:rsid w:val="00A870FF"/>
    <w:rsid w:val="00A87423"/>
    <w:rsid w:val="00A924C6"/>
    <w:rsid w:val="00A96735"/>
    <w:rsid w:val="00A9751A"/>
    <w:rsid w:val="00AA12F8"/>
    <w:rsid w:val="00AA3C7D"/>
    <w:rsid w:val="00AA47E5"/>
    <w:rsid w:val="00AA54C0"/>
    <w:rsid w:val="00AA5A88"/>
    <w:rsid w:val="00AA7DE1"/>
    <w:rsid w:val="00AA7FF3"/>
    <w:rsid w:val="00AB0AC7"/>
    <w:rsid w:val="00AB27A6"/>
    <w:rsid w:val="00AB57E0"/>
    <w:rsid w:val="00AB620B"/>
    <w:rsid w:val="00AB7465"/>
    <w:rsid w:val="00AB7581"/>
    <w:rsid w:val="00AB7BC3"/>
    <w:rsid w:val="00AC3D7F"/>
    <w:rsid w:val="00AC4A6D"/>
    <w:rsid w:val="00AC4EDD"/>
    <w:rsid w:val="00AC5C99"/>
    <w:rsid w:val="00AC6930"/>
    <w:rsid w:val="00AC6984"/>
    <w:rsid w:val="00AD06F1"/>
    <w:rsid w:val="00AD155C"/>
    <w:rsid w:val="00AD15F6"/>
    <w:rsid w:val="00AD2DB0"/>
    <w:rsid w:val="00AD3EE5"/>
    <w:rsid w:val="00AE03D0"/>
    <w:rsid w:val="00AE0979"/>
    <w:rsid w:val="00AE17B0"/>
    <w:rsid w:val="00AE1BFB"/>
    <w:rsid w:val="00AE1E28"/>
    <w:rsid w:val="00AE4A32"/>
    <w:rsid w:val="00AE7B6B"/>
    <w:rsid w:val="00AE7D70"/>
    <w:rsid w:val="00AF01AE"/>
    <w:rsid w:val="00AF1637"/>
    <w:rsid w:val="00AF3362"/>
    <w:rsid w:val="00AF381E"/>
    <w:rsid w:val="00AF410E"/>
    <w:rsid w:val="00AF6C41"/>
    <w:rsid w:val="00AF7DF1"/>
    <w:rsid w:val="00B007F7"/>
    <w:rsid w:val="00B012F4"/>
    <w:rsid w:val="00B0147D"/>
    <w:rsid w:val="00B0425A"/>
    <w:rsid w:val="00B05988"/>
    <w:rsid w:val="00B05A49"/>
    <w:rsid w:val="00B0605E"/>
    <w:rsid w:val="00B06D29"/>
    <w:rsid w:val="00B11AED"/>
    <w:rsid w:val="00B122EE"/>
    <w:rsid w:val="00B15C7C"/>
    <w:rsid w:val="00B16AA2"/>
    <w:rsid w:val="00B17F1E"/>
    <w:rsid w:val="00B20055"/>
    <w:rsid w:val="00B224C3"/>
    <w:rsid w:val="00B257BC"/>
    <w:rsid w:val="00B25D1F"/>
    <w:rsid w:val="00B26A63"/>
    <w:rsid w:val="00B26EF1"/>
    <w:rsid w:val="00B2778F"/>
    <w:rsid w:val="00B3053F"/>
    <w:rsid w:val="00B345A6"/>
    <w:rsid w:val="00B35B2A"/>
    <w:rsid w:val="00B36AE4"/>
    <w:rsid w:val="00B37D06"/>
    <w:rsid w:val="00B41669"/>
    <w:rsid w:val="00B4182B"/>
    <w:rsid w:val="00B44391"/>
    <w:rsid w:val="00B44B77"/>
    <w:rsid w:val="00B462D3"/>
    <w:rsid w:val="00B468A8"/>
    <w:rsid w:val="00B46920"/>
    <w:rsid w:val="00B475CD"/>
    <w:rsid w:val="00B50D58"/>
    <w:rsid w:val="00B53BE4"/>
    <w:rsid w:val="00B55022"/>
    <w:rsid w:val="00B557C2"/>
    <w:rsid w:val="00B57653"/>
    <w:rsid w:val="00B5789D"/>
    <w:rsid w:val="00B57F70"/>
    <w:rsid w:val="00B60CF6"/>
    <w:rsid w:val="00B630B9"/>
    <w:rsid w:val="00B632DC"/>
    <w:rsid w:val="00B63C04"/>
    <w:rsid w:val="00B65F84"/>
    <w:rsid w:val="00B67F76"/>
    <w:rsid w:val="00B72336"/>
    <w:rsid w:val="00B74091"/>
    <w:rsid w:val="00B76F77"/>
    <w:rsid w:val="00B83003"/>
    <w:rsid w:val="00B84E59"/>
    <w:rsid w:val="00B863C5"/>
    <w:rsid w:val="00B92678"/>
    <w:rsid w:val="00B94513"/>
    <w:rsid w:val="00B9519F"/>
    <w:rsid w:val="00B95EB2"/>
    <w:rsid w:val="00B961A4"/>
    <w:rsid w:val="00B965E3"/>
    <w:rsid w:val="00B970CA"/>
    <w:rsid w:val="00BA3D81"/>
    <w:rsid w:val="00BA3FA9"/>
    <w:rsid w:val="00BB03D9"/>
    <w:rsid w:val="00BB29A6"/>
    <w:rsid w:val="00BB38B8"/>
    <w:rsid w:val="00BB5121"/>
    <w:rsid w:val="00BC00EC"/>
    <w:rsid w:val="00BC0691"/>
    <w:rsid w:val="00BC27C6"/>
    <w:rsid w:val="00BC3A14"/>
    <w:rsid w:val="00BC5CB8"/>
    <w:rsid w:val="00BD0CEB"/>
    <w:rsid w:val="00BD0DAF"/>
    <w:rsid w:val="00BD4C85"/>
    <w:rsid w:val="00BD555B"/>
    <w:rsid w:val="00BD58CC"/>
    <w:rsid w:val="00BD5969"/>
    <w:rsid w:val="00BE00B7"/>
    <w:rsid w:val="00BE1B77"/>
    <w:rsid w:val="00BE1E64"/>
    <w:rsid w:val="00BE34AD"/>
    <w:rsid w:val="00BE3FAB"/>
    <w:rsid w:val="00BE4335"/>
    <w:rsid w:val="00BE4E36"/>
    <w:rsid w:val="00BE6383"/>
    <w:rsid w:val="00BE6FAD"/>
    <w:rsid w:val="00BF0A5F"/>
    <w:rsid w:val="00BF197D"/>
    <w:rsid w:val="00BF1ADE"/>
    <w:rsid w:val="00BF417A"/>
    <w:rsid w:val="00BF5417"/>
    <w:rsid w:val="00BF5810"/>
    <w:rsid w:val="00C0016C"/>
    <w:rsid w:val="00C00CBA"/>
    <w:rsid w:val="00C0111C"/>
    <w:rsid w:val="00C01AE2"/>
    <w:rsid w:val="00C0295D"/>
    <w:rsid w:val="00C03895"/>
    <w:rsid w:val="00C04C67"/>
    <w:rsid w:val="00C057AD"/>
    <w:rsid w:val="00C05A38"/>
    <w:rsid w:val="00C05E84"/>
    <w:rsid w:val="00C11B52"/>
    <w:rsid w:val="00C129F7"/>
    <w:rsid w:val="00C12E74"/>
    <w:rsid w:val="00C13364"/>
    <w:rsid w:val="00C136EE"/>
    <w:rsid w:val="00C16784"/>
    <w:rsid w:val="00C205CF"/>
    <w:rsid w:val="00C21B42"/>
    <w:rsid w:val="00C230EB"/>
    <w:rsid w:val="00C24534"/>
    <w:rsid w:val="00C31DBC"/>
    <w:rsid w:val="00C32FC1"/>
    <w:rsid w:val="00C34106"/>
    <w:rsid w:val="00C34360"/>
    <w:rsid w:val="00C349A4"/>
    <w:rsid w:val="00C34C0E"/>
    <w:rsid w:val="00C36AED"/>
    <w:rsid w:val="00C37412"/>
    <w:rsid w:val="00C378E9"/>
    <w:rsid w:val="00C40B84"/>
    <w:rsid w:val="00C412A2"/>
    <w:rsid w:val="00C4195D"/>
    <w:rsid w:val="00C43495"/>
    <w:rsid w:val="00C44BE3"/>
    <w:rsid w:val="00C44C56"/>
    <w:rsid w:val="00C46106"/>
    <w:rsid w:val="00C47A67"/>
    <w:rsid w:val="00C518D2"/>
    <w:rsid w:val="00C521E7"/>
    <w:rsid w:val="00C54D90"/>
    <w:rsid w:val="00C6059B"/>
    <w:rsid w:val="00C61A0C"/>
    <w:rsid w:val="00C61E91"/>
    <w:rsid w:val="00C63164"/>
    <w:rsid w:val="00C66374"/>
    <w:rsid w:val="00C66F2C"/>
    <w:rsid w:val="00C71583"/>
    <w:rsid w:val="00C71AF9"/>
    <w:rsid w:val="00C73F3F"/>
    <w:rsid w:val="00C75E6A"/>
    <w:rsid w:val="00C76E20"/>
    <w:rsid w:val="00C807C8"/>
    <w:rsid w:val="00C82606"/>
    <w:rsid w:val="00C83152"/>
    <w:rsid w:val="00C8399F"/>
    <w:rsid w:val="00C868C6"/>
    <w:rsid w:val="00C86AA4"/>
    <w:rsid w:val="00C86F5D"/>
    <w:rsid w:val="00C87496"/>
    <w:rsid w:val="00C93337"/>
    <w:rsid w:val="00C933C3"/>
    <w:rsid w:val="00C94765"/>
    <w:rsid w:val="00C95AD3"/>
    <w:rsid w:val="00C95CBA"/>
    <w:rsid w:val="00CA2437"/>
    <w:rsid w:val="00CA57E6"/>
    <w:rsid w:val="00CA6056"/>
    <w:rsid w:val="00CB27B0"/>
    <w:rsid w:val="00CB27E9"/>
    <w:rsid w:val="00CB452B"/>
    <w:rsid w:val="00CB5C4C"/>
    <w:rsid w:val="00CB6CE4"/>
    <w:rsid w:val="00CB72FD"/>
    <w:rsid w:val="00CC0237"/>
    <w:rsid w:val="00CC2707"/>
    <w:rsid w:val="00CC361B"/>
    <w:rsid w:val="00CC7409"/>
    <w:rsid w:val="00CD1103"/>
    <w:rsid w:val="00CD13D0"/>
    <w:rsid w:val="00CD1F0C"/>
    <w:rsid w:val="00CD215E"/>
    <w:rsid w:val="00CD38C0"/>
    <w:rsid w:val="00CE1390"/>
    <w:rsid w:val="00CE21AC"/>
    <w:rsid w:val="00CE322B"/>
    <w:rsid w:val="00CE4989"/>
    <w:rsid w:val="00CE5193"/>
    <w:rsid w:val="00CE7471"/>
    <w:rsid w:val="00CF064C"/>
    <w:rsid w:val="00CF0FD1"/>
    <w:rsid w:val="00CF45E0"/>
    <w:rsid w:val="00CF6456"/>
    <w:rsid w:val="00CF68A1"/>
    <w:rsid w:val="00CF6D07"/>
    <w:rsid w:val="00D004C9"/>
    <w:rsid w:val="00D006BD"/>
    <w:rsid w:val="00D01332"/>
    <w:rsid w:val="00D01E9E"/>
    <w:rsid w:val="00D0257A"/>
    <w:rsid w:val="00D03315"/>
    <w:rsid w:val="00D042EC"/>
    <w:rsid w:val="00D06000"/>
    <w:rsid w:val="00D072E6"/>
    <w:rsid w:val="00D07CE8"/>
    <w:rsid w:val="00D11A39"/>
    <w:rsid w:val="00D12D60"/>
    <w:rsid w:val="00D139B8"/>
    <w:rsid w:val="00D17A9C"/>
    <w:rsid w:val="00D17F79"/>
    <w:rsid w:val="00D20211"/>
    <w:rsid w:val="00D21A3A"/>
    <w:rsid w:val="00D24F5A"/>
    <w:rsid w:val="00D2688D"/>
    <w:rsid w:val="00D27C76"/>
    <w:rsid w:val="00D27DF0"/>
    <w:rsid w:val="00D305C6"/>
    <w:rsid w:val="00D314E2"/>
    <w:rsid w:val="00D327B1"/>
    <w:rsid w:val="00D32833"/>
    <w:rsid w:val="00D33B3C"/>
    <w:rsid w:val="00D34069"/>
    <w:rsid w:val="00D41BD7"/>
    <w:rsid w:val="00D41C92"/>
    <w:rsid w:val="00D4400B"/>
    <w:rsid w:val="00D44767"/>
    <w:rsid w:val="00D4741C"/>
    <w:rsid w:val="00D52EA6"/>
    <w:rsid w:val="00D53478"/>
    <w:rsid w:val="00D56ACA"/>
    <w:rsid w:val="00D6254C"/>
    <w:rsid w:val="00D627F4"/>
    <w:rsid w:val="00D6526B"/>
    <w:rsid w:val="00D65CB8"/>
    <w:rsid w:val="00D6652E"/>
    <w:rsid w:val="00D66DBB"/>
    <w:rsid w:val="00D674DF"/>
    <w:rsid w:val="00D70052"/>
    <w:rsid w:val="00D7432A"/>
    <w:rsid w:val="00D7433B"/>
    <w:rsid w:val="00D749F8"/>
    <w:rsid w:val="00D75FAF"/>
    <w:rsid w:val="00D81BB1"/>
    <w:rsid w:val="00D855AD"/>
    <w:rsid w:val="00D85EA8"/>
    <w:rsid w:val="00D92583"/>
    <w:rsid w:val="00D92971"/>
    <w:rsid w:val="00D93006"/>
    <w:rsid w:val="00D9386E"/>
    <w:rsid w:val="00D96ACD"/>
    <w:rsid w:val="00DA1980"/>
    <w:rsid w:val="00DA21CB"/>
    <w:rsid w:val="00DA4140"/>
    <w:rsid w:val="00DA44C0"/>
    <w:rsid w:val="00DA7EA7"/>
    <w:rsid w:val="00DB0348"/>
    <w:rsid w:val="00DB2B41"/>
    <w:rsid w:val="00DB351A"/>
    <w:rsid w:val="00DB380B"/>
    <w:rsid w:val="00DB5016"/>
    <w:rsid w:val="00DC4435"/>
    <w:rsid w:val="00DC5F65"/>
    <w:rsid w:val="00DD0DE3"/>
    <w:rsid w:val="00DD41AD"/>
    <w:rsid w:val="00DD47C4"/>
    <w:rsid w:val="00DD5563"/>
    <w:rsid w:val="00DD576D"/>
    <w:rsid w:val="00DD7CE3"/>
    <w:rsid w:val="00DE0ED1"/>
    <w:rsid w:val="00DE1069"/>
    <w:rsid w:val="00DE1C65"/>
    <w:rsid w:val="00DE434F"/>
    <w:rsid w:val="00DE5240"/>
    <w:rsid w:val="00DF27A1"/>
    <w:rsid w:val="00DF50B3"/>
    <w:rsid w:val="00DF72AF"/>
    <w:rsid w:val="00E00015"/>
    <w:rsid w:val="00E00949"/>
    <w:rsid w:val="00E00E18"/>
    <w:rsid w:val="00E028ED"/>
    <w:rsid w:val="00E02924"/>
    <w:rsid w:val="00E077B4"/>
    <w:rsid w:val="00E11F51"/>
    <w:rsid w:val="00E12094"/>
    <w:rsid w:val="00E1221D"/>
    <w:rsid w:val="00E12D1A"/>
    <w:rsid w:val="00E177B6"/>
    <w:rsid w:val="00E209CA"/>
    <w:rsid w:val="00E21B7D"/>
    <w:rsid w:val="00E23723"/>
    <w:rsid w:val="00E23843"/>
    <w:rsid w:val="00E26CF2"/>
    <w:rsid w:val="00E305CA"/>
    <w:rsid w:val="00E30BC2"/>
    <w:rsid w:val="00E36B0D"/>
    <w:rsid w:val="00E4092E"/>
    <w:rsid w:val="00E40F9F"/>
    <w:rsid w:val="00E416E5"/>
    <w:rsid w:val="00E41DA9"/>
    <w:rsid w:val="00E42701"/>
    <w:rsid w:val="00E43313"/>
    <w:rsid w:val="00E44952"/>
    <w:rsid w:val="00E47C94"/>
    <w:rsid w:val="00E5792C"/>
    <w:rsid w:val="00E604C3"/>
    <w:rsid w:val="00E60820"/>
    <w:rsid w:val="00E62A7C"/>
    <w:rsid w:val="00E65B39"/>
    <w:rsid w:val="00E66000"/>
    <w:rsid w:val="00E675FD"/>
    <w:rsid w:val="00E70E1E"/>
    <w:rsid w:val="00E7219D"/>
    <w:rsid w:val="00E73AF6"/>
    <w:rsid w:val="00E75EDB"/>
    <w:rsid w:val="00E764FF"/>
    <w:rsid w:val="00E76F6A"/>
    <w:rsid w:val="00E82BF2"/>
    <w:rsid w:val="00E8332C"/>
    <w:rsid w:val="00E83C9D"/>
    <w:rsid w:val="00E842A8"/>
    <w:rsid w:val="00E86064"/>
    <w:rsid w:val="00E86FF7"/>
    <w:rsid w:val="00E9065B"/>
    <w:rsid w:val="00E94103"/>
    <w:rsid w:val="00E96037"/>
    <w:rsid w:val="00E9697D"/>
    <w:rsid w:val="00EA1AEA"/>
    <w:rsid w:val="00EA2242"/>
    <w:rsid w:val="00EB0BFD"/>
    <w:rsid w:val="00EB258A"/>
    <w:rsid w:val="00EB2845"/>
    <w:rsid w:val="00EB32D5"/>
    <w:rsid w:val="00EB360B"/>
    <w:rsid w:val="00EC1296"/>
    <w:rsid w:val="00EC1AF8"/>
    <w:rsid w:val="00EC5D18"/>
    <w:rsid w:val="00ED0950"/>
    <w:rsid w:val="00ED0F01"/>
    <w:rsid w:val="00ED1C42"/>
    <w:rsid w:val="00ED1FB8"/>
    <w:rsid w:val="00ED27F8"/>
    <w:rsid w:val="00ED2E66"/>
    <w:rsid w:val="00ED623F"/>
    <w:rsid w:val="00ED71A7"/>
    <w:rsid w:val="00ED7AD7"/>
    <w:rsid w:val="00ED7CD8"/>
    <w:rsid w:val="00EE0142"/>
    <w:rsid w:val="00EE0932"/>
    <w:rsid w:val="00EE2448"/>
    <w:rsid w:val="00EE6400"/>
    <w:rsid w:val="00EE78EE"/>
    <w:rsid w:val="00EF2B7A"/>
    <w:rsid w:val="00EF3841"/>
    <w:rsid w:val="00EF44BD"/>
    <w:rsid w:val="00EF44D5"/>
    <w:rsid w:val="00EF5B0E"/>
    <w:rsid w:val="00EF71C7"/>
    <w:rsid w:val="00EF727A"/>
    <w:rsid w:val="00F021E5"/>
    <w:rsid w:val="00F03D6D"/>
    <w:rsid w:val="00F0506F"/>
    <w:rsid w:val="00F067BB"/>
    <w:rsid w:val="00F07C68"/>
    <w:rsid w:val="00F10EB2"/>
    <w:rsid w:val="00F1211F"/>
    <w:rsid w:val="00F12B5C"/>
    <w:rsid w:val="00F13961"/>
    <w:rsid w:val="00F14176"/>
    <w:rsid w:val="00F14481"/>
    <w:rsid w:val="00F15DB6"/>
    <w:rsid w:val="00F16373"/>
    <w:rsid w:val="00F2225B"/>
    <w:rsid w:val="00F2286D"/>
    <w:rsid w:val="00F23D14"/>
    <w:rsid w:val="00F24254"/>
    <w:rsid w:val="00F24904"/>
    <w:rsid w:val="00F26193"/>
    <w:rsid w:val="00F264CF"/>
    <w:rsid w:val="00F2680B"/>
    <w:rsid w:val="00F26D32"/>
    <w:rsid w:val="00F27208"/>
    <w:rsid w:val="00F27CB6"/>
    <w:rsid w:val="00F347DD"/>
    <w:rsid w:val="00F355F7"/>
    <w:rsid w:val="00F40861"/>
    <w:rsid w:val="00F40B9E"/>
    <w:rsid w:val="00F40FE0"/>
    <w:rsid w:val="00F42C69"/>
    <w:rsid w:val="00F47554"/>
    <w:rsid w:val="00F507F0"/>
    <w:rsid w:val="00F5184E"/>
    <w:rsid w:val="00F54CDA"/>
    <w:rsid w:val="00F567DA"/>
    <w:rsid w:val="00F56857"/>
    <w:rsid w:val="00F56CA0"/>
    <w:rsid w:val="00F5758A"/>
    <w:rsid w:val="00F60425"/>
    <w:rsid w:val="00F67FD0"/>
    <w:rsid w:val="00F701B2"/>
    <w:rsid w:val="00F73E15"/>
    <w:rsid w:val="00F73ECD"/>
    <w:rsid w:val="00F74697"/>
    <w:rsid w:val="00F74E8B"/>
    <w:rsid w:val="00F75051"/>
    <w:rsid w:val="00F7640D"/>
    <w:rsid w:val="00F76DCA"/>
    <w:rsid w:val="00F774BE"/>
    <w:rsid w:val="00F81F92"/>
    <w:rsid w:val="00F83751"/>
    <w:rsid w:val="00F840DC"/>
    <w:rsid w:val="00F84679"/>
    <w:rsid w:val="00F85D6D"/>
    <w:rsid w:val="00F85DBB"/>
    <w:rsid w:val="00F869ED"/>
    <w:rsid w:val="00F87F1C"/>
    <w:rsid w:val="00F933F6"/>
    <w:rsid w:val="00FA2B72"/>
    <w:rsid w:val="00FA6803"/>
    <w:rsid w:val="00FA6ACF"/>
    <w:rsid w:val="00FA6B3E"/>
    <w:rsid w:val="00FA6F02"/>
    <w:rsid w:val="00FB04F0"/>
    <w:rsid w:val="00FB09CC"/>
    <w:rsid w:val="00FB0B8F"/>
    <w:rsid w:val="00FB0CCC"/>
    <w:rsid w:val="00FB5FEB"/>
    <w:rsid w:val="00FC14DA"/>
    <w:rsid w:val="00FC5E68"/>
    <w:rsid w:val="00FD0E88"/>
    <w:rsid w:val="00FD2EAE"/>
    <w:rsid w:val="00FD32A2"/>
    <w:rsid w:val="00FD4732"/>
    <w:rsid w:val="00FD4DA5"/>
    <w:rsid w:val="00FD7753"/>
    <w:rsid w:val="00FD777D"/>
    <w:rsid w:val="00FE0838"/>
    <w:rsid w:val="00FE0FA9"/>
    <w:rsid w:val="00FE5326"/>
    <w:rsid w:val="00FE5A95"/>
    <w:rsid w:val="00FF16D3"/>
    <w:rsid w:val="00FF2906"/>
    <w:rsid w:val="00FF387A"/>
    <w:rsid w:val="00FF38C8"/>
    <w:rsid w:val="00FF6BF2"/>
    <w:rsid w:val="00FF7C12"/>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AA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lang w:val="es-PE"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93E6C"/>
  </w:style>
  <w:style w:type="paragraph" w:styleId="Heading1">
    <w:name w:val="heading 1"/>
    <w:basedOn w:val="Heading2"/>
    <w:next w:val="Normal"/>
    <w:link w:val="Heading1Char"/>
    <w:uiPriority w:val="9"/>
    <w:qFormat/>
    <w:rsid w:val="00B26A63"/>
    <w:pPr>
      <w:keepLines w:val="0"/>
      <w:numPr>
        <w:numId w:val="19"/>
      </w:numPr>
      <w:spacing w:before="240" w:after="240" w:line="240" w:lineRule="auto"/>
      <w:jc w:val="both"/>
      <w:outlineLvl w:val="0"/>
    </w:pPr>
    <w:rPr>
      <w:bCs/>
      <w:iCs/>
      <w:smallCaps/>
      <w:color w:val="auto"/>
    </w:rPr>
  </w:style>
  <w:style w:type="paragraph" w:styleId="Heading2">
    <w:name w:val="heading 2"/>
    <w:basedOn w:val="Normal"/>
    <w:next w:val="Normal"/>
    <w:link w:val="Heading2Char"/>
    <w:uiPriority w:val="9"/>
    <w:unhideWhenUsed/>
    <w:qFormat/>
    <w:rsid w:val="004500F9"/>
    <w:pPr>
      <w:keepNext/>
      <w:keepLines/>
      <w:numPr>
        <w:numId w:val="9"/>
      </w:numPr>
      <w:spacing w:before="40" w:after="0"/>
      <w:outlineLvl w:val="1"/>
    </w:pPr>
    <w:rPr>
      <w:rFonts w:ascii="Arial" w:eastAsia="Times New Roman" w:hAnsi="Arial" w:cs="Arial"/>
      <w:b/>
      <w:color w:val="000000" w:themeColor="text1"/>
      <w:sz w:val="24"/>
      <w:szCs w:val="24"/>
    </w:rPr>
  </w:style>
  <w:style w:type="paragraph" w:styleId="Heading3">
    <w:name w:val="heading 3"/>
    <w:basedOn w:val="Normal"/>
    <w:next w:val="Normal"/>
    <w:link w:val="Heading3Char"/>
    <w:qFormat/>
    <w:rsid w:val="004500F9"/>
    <w:pPr>
      <w:keepNext/>
      <w:spacing w:before="240" w:line="240" w:lineRule="auto"/>
      <w:ind w:firstLine="360"/>
      <w:jc w:val="both"/>
      <w:outlineLvl w:val="2"/>
    </w:pPr>
    <w:rPr>
      <w:rFonts w:ascii="Arial" w:eastAsia="Times New Roman" w:hAnsi="Arial" w:cs="Arial"/>
      <w:b/>
      <w:bCs/>
    </w:rPr>
  </w:style>
  <w:style w:type="paragraph" w:styleId="Heading4">
    <w:name w:val="heading 4"/>
    <w:basedOn w:val="Normal"/>
    <w:next w:val="Normal"/>
    <w:link w:val="Heading4Char"/>
    <w:uiPriority w:val="9"/>
    <w:semiHidden/>
    <w:unhideWhenUsed/>
    <w:qFormat/>
    <w:rsid w:val="00CF064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Paragraphe  revu,CorpoTexto"/>
    <w:basedOn w:val="Normal"/>
    <w:link w:val="ListParagraphChar"/>
    <w:uiPriority w:val="34"/>
    <w:qFormat/>
    <w:rsid w:val="00B72336"/>
    <w:pPr>
      <w:ind w:left="720"/>
      <w:contextualSpacing/>
    </w:pPr>
  </w:style>
  <w:style w:type="table" w:styleId="TableGrid">
    <w:name w:val="Table Grid"/>
    <w:basedOn w:val="TableNormal"/>
    <w:rsid w:val="00EE09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6A63"/>
    <w:rPr>
      <w:rFonts w:ascii="Arial" w:eastAsia="Times New Roman" w:hAnsi="Arial" w:cs="Arial"/>
      <w:b/>
      <w:bCs/>
      <w:iCs/>
      <w:smallCaps/>
      <w:sz w:val="24"/>
      <w:szCs w:val="24"/>
    </w:rPr>
  </w:style>
  <w:style w:type="character" w:customStyle="1" w:styleId="Heading3Char">
    <w:name w:val="Heading 3 Char"/>
    <w:basedOn w:val="DefaultParagraphFont"/>
    <w:link w:val="Heading3"/>
    <w:rsid w:val="004500F9"/>
    <w:rPr>
      <w:rFonts w:ascii="Arial" w:eastAsia="Times New Roman" w:hAnsi="Arial" w:cs="Arial"/>
      <w:b/>
      <w:bCs/>
    </w:rPr>
  </w:style>
  <w:style w:type="character" w:styleId="FootnoteReference">
    <w:name w:val="footnote reference"/>
    <w:aliases w:val="BVI fnr,16 Point,Superscript 6 Point,Ref,de nota al pie,ftref,Car Car Char Car Char Car Car Char Car Char Char,Car Car Car Car Car Car Car Car Char Car Car Char Car Car Car Char Car Char Char Char,SUPERS,BVI f,R"/>
    <w:uiPriority w:val="99"/>
    <w:rsid w:val="00C86AA4"/>
    <w:rPr>
      <w:rFonts w:cs="Times New Roman"/>
      <w:vertAlign w:val="superscript"/>
    </w:rPr>
  </w:style>
  <w:style w:type="paragraph" w:styleId="FootnoteText">
    <w:name w:val="footnote text"/>
    <w:aliases w:val="Car Car Car,Car Car Car Car Car,FA Fu,Footnote Text Char,Geneva 9,Font: Geneva 9,Boston 10,f,single space,Texto nota pie Car Car,Texto nota pie Car1,Texto nota pie Car Car Car,Texto nota pie IIRSA, Car Car Car, Car Car Car Car Car"/>
    <w:basedOn w:val="Normal"/>
    <w:link w:val="FootnoteTextChar1"/>
    <w:uiPriority w:val="99"/>
    <w:rsid w:val="00C86AA4"/>
    <w:pPr>
      <w:spacing w:before="120" w:line="240" w:lineRule="auto"/>
      <w:jc w:val="both"/>
    </w:pPr>
    <w:rPr>
      <w:rFonts w:ascii="Times New Roman" w:eastAsia="Times New Roman" w:hAnsi="Times New Roman" w:cs="Times New Roman"/>
      <w:lang w:eastAsia="es-ES"/>
    </w:rPr>
  </w:style>
  <w:style w:type="character" w:customStyle="1" w:styleId="FootnoteTextChar1">
    <w:name w:val="Footnote Text Char1"/>
    <w:aliases w:val="Car Car Car Char,Car Car Car Car Car Char,FA Fu Char,Footnote Text Char Char,Geneva 9 Char,Font: Geneva 9 Char,Boston 10 Char,f Char,single space Char,Texto nota pie Car Car Char,Texto nota pie Car1 Char,Texto nota pie IIRSA Char"/>
    <w:basedOn w:val="DefaultParagraphFont"/>
    <w:link w:val="FootnoteText"/>
    <w:uiPriority w:val="99"/>
    <w:rsid w:val="00C86AA4"/>
    <w:rPr>
      <w:rFonts w:ascii="Times New Roman" w:eastAsia="Times New Roman" w:hAnsi="Times New Roman" w:cs="Times New Roman"/>
      <w:sz w:val="20"/>
      <w:szCs w:val="20"/>
      <w:lang w:eastAsia="es-ES"/>
    </w:rPr>
  </w:style>
  <w:style w:type="character" w:styleId="Hyperlink">
    <w:name w:val="Hyperlink"/>
    <w:uiPriority w:val="99"/>
    <w:rsid w:val="00C86AA4"/>
    <w:rPr>
      <w:rFonts w:cs="Times New Roman"/>
      <w:color w:val="0000FF"/>
      <w:u w:val="single"/>
    </w:rPr>
  </w:style>
  <w:style w:type="character" w:customStyle="1" w:styleId="Heading2Char">
    <w:name w:val="Heading 2 Char"/>
    <w:basedOn w:val="DefaultParagraphFont"/>
    <w:link w:val="Heading2"/>
    <w:uiPriority w:val="9"/>
    <w:rsid w:val="004500F9"/>
    <w:rPr>
      <w:rFonts w:ascii="Arial" w:eastAsia="Times New Roman" w:hAnsi="Arial" w:cs="Arial"/>
      <w:b/>
      <w:color w:val="000000" w:themeColor="text1"/>
      <w:sz w:val="24"/>
      <w:szCs w:val="24"/>
    </w:rPr>
  </w:style>
  <w:style w:type="paragraph" w:styleId="NoSpacing">
    <w:name w:val="No Spacing"/>
    <w:uiPriority w:val="1"/>
    <w:qFormat/>
    <w:rsid w:val="00F54CDA"/>
    <w:pPr>
      <w:spacing w:after="0" w:line="240" w:lineRule="auto"/>
    </w:pPr>
    <w:rPr>
      <w:rFonts w:ascii="Arial" w:hAnsi="Arial" w:cs="Arial"/>
    </w:rPr>
  </w:style>
  <w:style w:type="paragraph" w:customStyle="1" w:styleId="Default">
    <w:name w:val="Default"/>
    <w:rsid w:val="006A0C45"/>
    <w:pPr>
      <w:autoSpaceDE w:val="0"/>
      <w:autoSpaceDN w:val="0"/>
      <w:adjustRightInd w:val="0"/>
      <w:spacing w:after="0" w:line="240" w:lineRule="auto"/>
    </w:pPr>
    <w:rPr>
      <w:rFonts w:ascii="Arial" w:eastAsia="Calibri" w:hAnsi="Arial" w:cs="Arial"/>
      <w:color w:val="000000"/>
      <w:sz w:val="24"/>
      <w:szCs w:val="24"/>
      <w:lang w:eastAsia="es-PE"/>
    </w:rPr>
  </w:style>
  <w:style w:type="paragraph" w:customStyle="1" w:styleId="Parrafo1">
    <w:name w:val="Parrafo 1"/>
    <w:basedOn w:val="ListParagraph"/>
    <w:link w:val="Parrafo1Char"/>
    <w:qFormat/>
    <w:rsid w:val="001D68B6"/>
    <w:pPr>
      <w:numPr>
        <w:numId w:val="1"/>
      </w:numPr>
      <w:spacing w:after="200" w:line="276" w:lineRule="auto"/>
      <w:jc w:val="both"/>
    </w:pPr>
    <w:rPr>
      <w:rFonts w:eastAsiaTheme="minorEastAsia"/>
      <w:lang w:val="es-ES"/>
    </w:rPr>
  </w:style>
  <w:style w:type="character" w:customStyle="1" w:styleId="Parrafo1Char">
    <w:name w:val="Parrafo 1 Char"/>
    <w:basedOn w:val="DefaultParagraphFont"/>
    <w:link w:val="Parrafo1"/>
    <w:rsid w:val="001D68B6"/>
    <w:rPr>
      <w:rFonts w:eastAsiaTheme="minorEastAsia"/>
      <w:lang w:val="es-ES"/>
    </w:rPr>
  </w:style>
  <w:style w:type="table" w:customStyle="1" w:styleId="Tablaconcuadrcula1">
    <w:name w:val="Tabla con cuadrícula1"/>
    <w:basedOn w:val="TableNormal"/>
    <w:next w:val="TableGrid"/>
    <w:rsid w:val="0044623D"/>
    <w:pPr>
      <w:spacing w:after="0" w:line="240" w:lineRule="auto"/>
    </w:pPr>
    <w:rPr>
      <w:rFonts w:ascii="Times New Roman" w:eastAsia="Times New Roman" w:hAnsi="Times New Roman" w:cs="Times New Roman"/>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eNormal"/>
    <w:next w:val="TableGrid"/>
    <w:uiPriority w:val="59"/>
    <w:rsid w:val="00685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eNormal"/>
    <w:next w:val="TableGrid"/>
    <w:uiPriority w:val="39"/>
    <w:rsid w:val="00C61A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Subject">
    <w:name w:val="Info: Subject"/>
    <w:basedOn w:val="Normal"/>
    <w:rsid w:val="00D01E9E"/>
    <w:pPr>
      <w:tabs>
        <w:tab w:val="right" w:pos="720"/>
        <w:tab w:val="left" w:pos="1440"/>
      </w:tabs>
      <w:spacing w:after="0" w:line="240" w:lineRule="auto"/>
      <w:ind w:left="1440" w:hanging="1440"/>
    </w:pPr>
    <w:rPr>
      <w:rFonts w:ascii="Book Antiqua" w:eastAsia="Times New Roman" w:hAnsi="Book Antiqua" w:cs="Times New Roman"/>
      <w:b/>
      <w:sz w:val="24"/>
      <w:lang w:val="en-US"/>
    </w:rPr>
  </w:style>
  <w:style w:type="paragraph" w:styleId="Header">
    <w:name w:val="header"/>
    <w:basedOn w:val="Normal"/>
    <w:link w:val="HeaderChar"/>
    <w:uiPriority w:val="99"/>
    <w:rsid w:val="00ED27F8"/>
    <w:pPr>
      <w:tabs>
        <w:tab w:val="center" w:pos="4320"/>
        <w:tab w:val="right" w:pos="8640"/>
      </w:tabs>
      <w:spacing w:after="240" w:line="240" w:lineRule="auto"/>
      <w:ind w:left="1440"/>
    </w:pPr>
    <w:rPr>
      <w:rFonts w:ascii="Book Antiqua" w:eastAsia="Times New Roman" w:hAnsi="Book Antiqua" w:cs="Times New Roman"/>
      <w:sz w:val="24"/>
      <w:lang w:val="en-US"/>
    </w:rPr>
  </w:style>
  <w:style w:type="character" w:customStyle="1" w:styleId="HeaderChar">
    <w:name w:val="Header Char"/>
    <w:basedOn w:val="DefaultParagraphFont"/>
    <w:link w:val="Header"/>
    <w:uiPriority w:val="99"/>
    <w:rsid w:val="00ED27F8"/>
    <w:rPr>
      <w:rFonts w:ascii="Book Antiqua" w:eastAsia="Times New Roman" w:hAnsi="Book Antiqua" w:cs="Times New Roman"/>
      <w:sz w:val="24"/>
      <w:szCs w:val="20"/>
      <w:lang w:val="en-US"/>
    </w:rPr>
  </w:style>
  <w:style w:type="character" w:customStyle="1" w:styleId="ListParagraphChar">
    <w:name w:val="List Paragraph Char"/>
    <w:aliases w:val="References Char,Paragraphe  revu Char,CorpoTexto Char"/>
    <w:link w:val="ListParagraph"/>
    <w:uiPriority w:val="34"/>
    <w:rsid w:val="00423966"/>
  </w:style>
  <w:style w:type="paragraph" w:styleId="NormalWeb">
    <w:name w:val="Normal (Web)"/>
    <w:basedOn w:val="Normal"/>
    <w:uiPriority w:val="99"/>
    <w:unhideWhenUsed/>
    <w:rsid w:val="00EE0142"/>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IFADparagraphno2ndlevel">
    <w:name w:val="IFAD paragraph no. 2nd level"/>
    <w:basedOn w:val="Normal"/>
    <w:rsid w:val="00AD2DB0"/>
    <w:pPr>
      <w:numPr>
        <w:ilvl w:val="1"/>
        <w:numId w:val="3"/>
      </w:numPr>
      <w:spacing w:line="240" w:lineRule="auto"/>
    </w:pPr>
    <w:rPr>
      <w:rFonts w:eastAsia="Times New Roman" w:cs="Arial"/>
      <w:lang w:val="es-ES"/>
    </w:rPr>
  </w:style>
  <w:style w:type="paragraph" w:customStyle="1" w:styleId="IFADparagraphno3rdlevel">
    <w:name w:val="IFAD paragraph no. 3rd level"/>
    <w:basedOn w:val="Normal"/>
    <w:rsid w:val="00AD2DB0"/>
    <w:pPr>
      <w:numPr>
        <w:ilvl w:val="2"/>
        <w:numId w:val="3"/>
      </w:numPr>
      <w:spacing w:line="240" w:lineRule="auto"/>
    </w:pPr>
    <w:rPr>
      <w:rFonts w:eastAsia="Times New Roman" w:cs="Arial"/>
      <w:lang w:val="es-ES"/>
    </w:rPr>
  </w:style>
  <w:style w:type="paragraph" w:customStyle="1" w:styleId="IFADparagraphno4thlevel">
    <w:name w:val="IFAD paragraph no. 4th level"/>
    <w:basedOn w:val="Normal"/>
    <w:rsid w:val="00AD2DB0"/>
    <w:pPr>
      <w:numPr>
        <w:ilvl w:val="3"/>
        <w:numId w:val="3"/>
      </w:numPr>
      <w:spacing w:after="0" w:line="240" w:lineRule="auto"/>
    </w:pPr>
    <w:rPr>
      <w:rFonts w:eastAsia="Times New Roman" w:cs="Arial"/>
      <w:lang w:val="es-ES"/>
    </w:rPr>
  </w:style>
  <w:style w:type="paragraph" w:customStyle="1" w:styleId="IFADparagraphnumbering">
    <w:name w:val="IFAD paragraph numbering"/>
    <w:basedOn w:val="Normal"/>
    <w:link w:val="IFADparagraphnumberingChar"/>
    <w:qFormat/>
    <w:rsid w:val="00AD2DB0"/>
    <w:pPr>
      <w:numPr>
        <w:numId w:val="3"/>
      </w:numPr>
      <w:tabs>
        <w:tab w:val="left" w:pos="1134"/>
      </w:tabs>
      <w:suppressAutoHyphens/>
      <w:spacing w:line="240" w:lineRule="auto"/>
    </w:pPr>
    <w:rPr>
      <w:rFonts w:eastAsia="MS Mincho" w:cs="Arial"/>
      <w:kern w:val="2"/>
      <w:lang w:val="es-ES"/>
    </w:rPr>
  </w:style>
  <w:style w:type="paragraph" w:styleId="BodyTextIndent">
    <w:name w:val="Body Text Indent"/>
    <w:basedOn w:val="Normal"/>
    <w:link w:val="BodyTextIndentChar"/>
    <w:uiPriority w:val="99"/>
    <w:semiHidden/>
    <w:unhideWhenUsed/>
    <w:rsid w:val="00E028ED"/>
    <w:pPr>
      <w:ind w:left="283"/>
    </w:pPr>
  </w:style>
  <w:style w:type="character" w:customStyle="1" w:styleId="BodyTextIndentChar">
    <w:name w:val="Body Text Indent Char"/>
    <w:basedOn w:val="DefaultParagraphFont"/>
    <w:link w:val="BodyTextIndent"/>
    <w:uiPriority w:val="99"/>
    <w:semiHidden/>
    <w:rsid w:val="00E028ED"/>
  </w:style>
  <w:style w:type="character" w:customStyle="1" w:styleId="Heading4Char">
    <w:name w:val="Heading 4 Char"/>
    <w:basedOn w:val="DefaultParagraphFont"/>
    <w:link w:val="Heading4"/>
    <w:uiPriority w:val="9"/>
    <w:semiHidden/>
    <w:rsid w:val="00CF064C"/>
    <w:rPr>
      <w:rFonts w:asciiTheme="majorHAnsi" w:eastAsiaTheme="majorEastAsia" w:hAnsiTheme="majorHAnsi" w:cstheme="majorBidi"/>
      <w:i/>
      <w:iCs/>
      <w:color w:val="2E74B5" w:themeColor="accent1" w:themeShade="BF"/>
    </w:rPr>
  </w:style>
  <w:style w:type="paragraph" w:styleId="BodyText2">
    <w:name w:val="Body Text 2"/>
    <w:basedOn w:val="Normal"/>
    <w:link w:val="BodyText2Char"/>
    <w:uiPriority w:val="99"/>
    <w:semiHidden/>
    <w:unhideWhenUsed/>
    <w:rsid w:val="008434ED"/>
    <w:pPr>
      <w:spacing w:line="480" w:lineRule="auto"/>
    </w:pPr>
  </w:style>
  <w:style w:type="character" w:customStyle="1" w:styleId="BodyText2Char">
    <w:name w:val="Body Text 2 Char"/>
    <w:basedOn w:val="DefaultParagraphFont"/>
    <w:link w:val="BodyText2"/>
    <w:uiPriority w:val="99"/>
    <w:semiHidden/>
    <w:rsid w:val="008434ED"/>
  </w:style>
  <w:style w:type="paragraph" w:styleId="ListBullet">
    <w:name w:val="List Bullet"/>
    <w:basedOn w:val="Normal"/>
    <w:uiPriority w:val="99"/>
    <w:unhideWhenUsed/>
    <w:rsid w:val="00976236"/>
    <w:pPr>
      <w:numPr>
        <w:numId w:val="4"/>
      </w:numPr>
      <w:spacing w:after="200" w:line="276" w:lineRule="auto"/>
      <w:contextualSpacing/>
    </w:pPr>
  </w:style>
  <w:style w:type="paragraph" w:styleId="BalloonText">
    <w:name w:val="Balloon Text"/>
    <w:basedOn w:val="Normal"/>
    <w:link w:val="BalloonTextChar"/>
    <w:uiPriority w:val="99"/>
    <w:semiHidden/>
    <w:unhideWhenUsed/>
    <w:rsid w:val="008E0E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0EF9"/>
    <w:rPr>
      <w:rFonts w:ascii="Tahoma" w:hAnsi="Tahoma" w:cs="Tahoma"/>
      <w:sz w:val="16"/>
      <w:szCs w:val="16"/>
    </w:rPr>
  </w:style>
  <w:style w:type="character" w:customStyle="1" w:styleId="IFADparagraphnumberingChar">
    <w:name w:val="IFAD paragraph numbering Char"/>
    <w:link w:val="IFADparagraphnumbering"/>
    <w:locked/>
    <w:rsid w:val="00C205CF"/>
    <w:rPr>
      <w:rFonts w:eastAsia="MS Mincho" w:cs="Arial"/>
      <w:kern w:val="2"/>
      <w:lang w:val="es-ES"/>
    </w:rPr>
  </w:style>
  <w:style w:type="character" w:styleId="Strong">
    <w:name w:val="Strong"/>
    <w:basedOn w:val="DefaultParagraphFont"/>
    <w:uiPriority w:val="22"/>
    <w:qFormat/>
    <w:rsid w:val="006F40FE"/>
    <w:rPr>
      <w:b/>
      <w:bCs/>
    </w:rPr>
  </w:style>
  <w:style w:type="character" w:customStyle="1" w:styleId="apple-converted-space">
    <w:name w:val="apple-converted-space"/>
    <w:basedOn w:val="DefaultParagraphFont"/>
    <w:rsid w:val="006F40FE"/>
  </w:style>
  <w:style w:type="character" w:styleId="Emphasis">
    <w:name w:val="Emphasis"/>
    <w:basedOn w:val="DefaultParagraphFont"/>
    <w:uiPriority w:val="20"/>
    <w:qFormat/>
    <w:rsid w:val="006F40FE"/>
    <w:rPr>
      <w:i/>
      <w:iCs/>
    </w:rPr>
  </w:style>
  <w:style w:type="paragraph" w:styleId="Subtitle">
    <w:name w:val="Subtitle"/>
    <w:basedOn w:val="Normal"/>
    <w:next w:val="Normal"/>
    <w:link w:val="SubtitleChar"/>
    <w:uiPriority w:val="11"/>
    <w:qFormat/>
    <w:rsid w:val="0079694C"/>
    <w:pPr>
      <w:numPr>
        <w:numId w:val="10"/>
      </w:numPr>
      <w:spacing w:before="120" w:after="240"/>
    </w:pPr>
    <w:rPr>
      <w:rFonts w:ascii="Arial" w:eastAsiaTheme="majorEastAsia" w:hAnsi="Arial" w:cs="Arial"/>
      <w:b/>
      <w:iCs/>
      <w:spacing w:val="15"/>
      <w:sz w:val="24"/>
      <w:szCs w:val="24"/>
    </w:rPr>
  </w:style>
  <w:style w:type="character" w:customStyle="1" w:styleId="SubtitleChar">
    <w:name w:val="Subtitle Char"/>
    <w:basedOn w:val="DefaultParagraphFont"/>
    <w:link w:val="Subtitle"/>
    <w:uiPriority w:val="11"/>
    <w:rsid w:val="0079694C"/>
    <w:rPr>
      <w:rFonts w:ascii="Arial" w:eastAsiaTheme="majorEastAsia" w:hAnsi="Arial" w:cs="Arial"/>
      <w:b/>
      <w:iCs/>
      <w:spacing w:val="15"/>
      <w:sz w:val="24"/>
      <w:szCs w:val="24"/>
    </w:rPr>
  </w:style>
  <w:style w:type="paragraph" w:styleId="TOCHeading">
    <w:name w:val="TOC Heading"/>
    <w:basedOn w:val="Heading1"/>
    <w:next w:val="Normal"/>
    <w:uiPriority w:val="39"/>
    <w:unhideWhenUsed/>
    <w:qFormat/>
    <w:rsid w:val="002E2ECC"/>
    <w:pPr>
      <w:keepLines/>
      <w:numPr>
        <w:numId w:val="0"/>
      </w:numPr>
      <w:spacing w:before="480" w:after="0" w:line="276" w:lineRule="auto"/>
      <w:jc w:val="left"/>
      <w:outlineLvl w:val="9"/>
    </w:pPr>
    <w:rPr>
      <w:rFonts w:asciiTheme="majorHAnsi" w:eastAsiaTheme="majorEastAsia" w:hAnsiTheme="majorHAnsi" w:cstheme="majorBidi"/>
      <w:iCs w:val="0"/>
      <w:smallCaps w:val="0"/>
      <w:color w:val="2E74B5" w:themeColor="accent1" w:themeShade="BF"/>
      <w:sz w:val="28"/>
      <w:szCs w:val="28"/>
      <w:lang w:eastAsia="es-PE"/>
    </w:rPr>
  </w:style>
  <w:style w:type="paragraph" w:styleId="TOC1">
    <w:name w:val="toc 1"/>
    <w:basedOn w:val="Normal"/>
    <w:next w:val="Normal"/>
    <w:autoRedefine/>
    <w:uiPriority w:val="39"/>
    <w:unhideWhenUsed/>
    <w:qFormat/>
    <w:rsid w:val="002E2ECC"/>
    <w:pPr>
      <w:spacing w:after="100"/>
    </w:pPr>
  </w:style>
  <w:style w:type="paragraph" w:styleId="TOC3">
    <w:name w:val="toc 3"/>
    <w:basedOn w:val="Normal"/>
    <w:next w:val="Normal"/>
    <w:autoRedefine/>
    <w:uiPriority w:val="39"/>
    <w:unhideWhenUsed/>
    <w:qFormat/>
    <w:rsid w:val="002E2ECC"/>
    <w:pPr>
      <w:spacing w:after="100"/>
      <w:ind w:left="440"/>
    </w:pPr>
  </w:style>
  <w:style w:type="paragraph" w:styleId="TOC2">
    <w:name w:val="toc 2"/>
    <w:basedOn w:val="Normal"/>
    <w:next w:val="Normal"/>
    <w:autoRedefine/>
    <w:uiPriority w:val="39"/>
    <w:unhideWhenUsed/>
    <w:qFormat/>
    <w:rsid w:val="00B20055"/>
    <w:pPr>
      <w:spacing w:after="100" w:line="276" w:lineRule="auto"/>
      <w:ind w:left="220"/>
    </w:pPr>
    <w:rPr>
      <w:rFonts w:eastAsiaTheme="minorEastAsia"/>
      <w:lang w:eastAsia="es-PE"/>
    </w:rPr>
  </w:style>
  <w:style w:type="paragraph" w:styleId="Title">
    <w:name w:val="Title"/>
    <w:basedOn w:val="Normal"/>
    <w:next w:val="Normal"/>
    <w:link w:val="TitleChar"/>
    <w:uiPriority w:val="10"/>
    <w:qFormat/>
    <w:rsid w:val="00F81F9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F81F92"/>
    <w:rPr>
      <w:rFonts w:asciiTheme="majorHAnsi" w:eastAsiaTheme="majorEastAsia" w:hAnsiTheme="majorHAnsi" w:cstheme="majorBidi"/>
      <w:color w:val="323E4F" w:themeColor="text2" w:themeShade="BF"/>
      <w:spacing w:val="5"/>
      <w:kern w:val="28"/>
      <w:sz w:val="52"/>
      <w:szCs w:val="52"/>
    </w:rPr>
  </w:style>
  <w:style w:type="character" w:styleId="CommentReference">
    <w:name w:val="annotation reference"/>
    <w:basedOn w:val="DefaultParagraphFont"/>
    <w:uiPriority w:val="99"/>
    <w:semiHidden/>
    <w:unhideWhenUsed/>
    <w:rsid w:val="003E36ED"/>
    <w:rPr>
      <w:sz w:val="16"/>
      <w:szCs w:val="16"/>
    </w:rPr>
  </w:style>
  <w:style w:type="paragraph" w:styleId="CommentText">
    <w:name w:val="annotation text"/>
    <w:basedOn w:val="Normal"/>
    <w:link w:val="CommentTextChar"/>
    <w:uiPriority w:val="99"/>
    <w:unhideWhenUsed/>
    <w:rsid w:val="003E36ED"/>
    <w:pPr>
      <w:spacing w:line="240" w:lineRule="auto"/>
    </w:pPr>
  </w:style>
  <w:style w:type="character" w:customStyle="1" w:styleId="CommentTextChar">
    <w:name w:val="Comment Text Char"/>
    <w:basedOn w:val="DefaultParagraphFont"/>
    <w:link w:val="CommentText"/>
    <w:uiPriority w:val="99"/>
    <w:rsid w:val="003E36ED"/>
    <w:rPr>
      <w:sz w:val="20"/>
      <w:szCs w:val="20"/>
    </w:rPr>
  </w:style>
  <w:style w:type="paragraph" w:styleId="Footer">
    <w:name w:val="footer"/>
    <w:basedOn w:val="Normal"/>
    <w:link w:val="FooterChar"/>
    <w:uiPriority w:val="99"/>
    <w:unhideWhenUsed/>
    <w:rsid w:val="007C49C3"/>
    <w:pPr>
      <w:tabs>
        <w:tab w:val="center" w:pos="4252"/>
        <w:tab w:val="right" w:pos="8504"/>
      </w:tabs>
      <w:spacing w:after="0" w:line="240" w:lineRule="auto"/>
    </w:pPr>
  </w:style>
  <w:style w:type="character" w:customStyle="1" w:styleId="FooterChar">
    <w:name w:val="Footer Char"/>
    <w:basedOn w:val="DefaultParagraphFont"/>
    <w:link w:val="Footer"/>
    <w:uiPriority w:val="99"/>
    <w:rsid w:val="007C49C3"/>
  </w:style>
  <w:style w:type="paragraph" w:styleId="CommentSubject">
    <w:name w:val="annotation subject"/>
    <w:basedOn w:val="CommentText"/>
    <w:next w:val="CommentText"/>
    <w:link w:val="CommentSubjectChar"/>
    <w:uiPriority w:val="99"/>
    <w:semiHidden/>
    <w:unhideWhenUsed/>
    <w:rsid w:val="00AC5C99"/>
    <w:rPr>
      <w:b/>
      <w:bCs/>
    </w:rPr>
  </w:style>
  <w:style w:type="character" w:customStyle="1" w:styleId="CommentSubjectChar">
    <w:name w:val="Comment Subject Char"/>
    <w:basedOn w:val="CommentTextChar"/>
    <w:link w:val="CommentSubject"/>
    <w:uiPriority w:val="99"/>
    <w:semiHidden/>
    <w:rsid w:val="00AC5C99"/>
    <w:rPr>
      <w:b/>
      <w:bCs/>
      <w:sz w:val="20"/>
      <w:szCs w:val="20"/>
    </w:rPr>
  </w:style>
  <w:style w:type="paragraph" w:styleId="Revision">
    <w:name w:val="Revision"/>
    <w:hidden/>
    <w:uiPriority w:val="99"/>
    <w:semiHidden/>
    <w:rsid w:val="00D81BB1"/>
    <w:pPr>
      <w:spacing w:after="0" w:line="240" w:lineRule="auto"/>
    </w:pPr>
  </w:style>
  <w:style w:type="paragraph" w:customStyle="1" w:styleId="xgmail-m-1182289513778798405gmail-msonormal">
    <w:name w:val="x_gmail-m_-1182289513778798405gmail-msonormal"/>
    <w:basedOn w:val="Normal"/>
    <w:rsid w:val="00E4092E"/>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font291">
    <w:name w:val="font291"/>
    <w:basedOn w:val="DefaultParagraphFont"/>
    <w:rsid w:val="00B60CF6"/>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font241">
    <w:name w:val="font241"/>
    <w:basedOn w:val="DefaultParagraphFont"/>
    <w:rsid w:val="00B60CF6"/>
    <w:rPr>
      <w:rFonts w:ascii="Arial" w:hAnsi="Arial" w:cs="Arial" w:hint="default"/>
      <w:b w:val="0"/>
      <w:bCs w:val="0"/>
      <w:i w:val="0"/>
      <w:iCs w:val="0"/>
      <w:strike w:val="0"/>
      <w:dstrike w:val="0"/>
      <w:color w:val="000000"/>
      <w:sz w:val="20"/>
      <w:szCs w:val="2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s-PE"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93E6C"/>
  </w:style>
  <w:style w:type="paragraph" w:styleId="Heading1">
    <w:name w:val="heading 1"/>
    <w:basedOn w:val="Heading2"/>
    <w:next w:val="Normal"/>
    <w:link w:val="Heading1Char"/>
    <w:uiPriority w:val="9"/>
    <w:qFormat/>
    <w:rsid w:val="00B26A63"/>
    <w:pPr>
      <w:keepLines w:val="0"/>
      <w:numPr>
        <w:numId w:val="19"/>
      </w:numPr>
      <w:spacing w:before="240" w:after="240" w:line="240" w:lineRule="auto"/>
      <w:jc w:val="both"/>
      <w:outlineLvl w:val="0"/>
    </w:pPr>
    <w:rPr>
      <w:bCs/>
      <w:iCs/>
      <w:smallCaps/>
      <w:color w:val="auto"/>
    </w:rPr>
  </w:style>
  <w:style w:type="paragraph" w:styleId="Heading2">
    <w:name w:val="heading 2"/>
    <w:basedOn w:val="Normal"/>
    <w:next w:val="Normal"/>
    <w:link w:val="Heading2Char"/>
    <w:uiPriority w:val="9"/>
    <w:unhideWhenUsed/>
    <w:qFormat/>
    <w:rsid w:val="004500F9"/>
    <w:pPr>
      <w:keepNext/>
      <w:keepLines/>
      <w:numPr>
        <w:numId w:val="9"/>
      </w:numPr>
      <w:spacing w:before="40" w:after="0"/>
      <w:outlineLvl w:val="1"/>
    </w:pPr>
    <w:rPr>
      <w:rFonts w:ascii="Arial" w:eastAsia="Times New Roman" w:hAnsi="Arial" w:cs="Arial"/>
      <w:b/>
      <w:color w:val="000000" w:themeColor="text1"/>
      <w:sz w:val="24"/>
      <w:szCs w:val="24"/>
    </w:rPr>
  </w:style>
  <w:style w:type="paragraph" w:styleId="Heading3">
    <w:name w:val="heading 3"/>
    <w:basedOn w:val="Normal"/>
    <w:next w:val="Normal"/>
    <w:link w:val="Heading3Char"/>
    <w:qFormat/>
    <w:rsid w:val="004500F9"/>
    <w:pPr>
      <w:keepNext/>
      <w:spacing w:before="240" w:line="240" w:lineRule="auto"/>
      <w:ind w:firstLine="360"/>
      <w:jc w:val="both"/>
      <w:outlineLvl w:val="2"/>
    </w:pPr>
    <w:rPr>
      <w:rFonts w:ascii="Arial" w:eastAsia="Times New Roman" w:hAnsi="Arial" w:cs="Arial"/>
      <w:b/>
      <w:bCs/>
    </w:rPr>
  </w:style>
  <w:style w:type="paragraph" w:styleId="Heading4">
    <w:name w:val="heading 4"/>
    <w:basedOn w:val="Normal"/>
    <w:next w:val="Normal"/>
    <w:link w:val="Heading4Char"/>
    <w:uiPriority w:val="9"/>
    <w:semiHidden/>
    <w:unhideWhenUsed/>
    <w:qFormat/>
    <w:rsid w:val="00CF064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Paragraphe  revu,CorpoTexto"/>
    <w:basedOn w:val="Normal"/>
    <w:link w:val="ListParagraphChar"/>
    <w:uiPriority w:val="34"/>
    <w:qFormat/>
    <w:rsid w:val="00B72336"/>
    <w:pPr>
      <w:ind w:left="720"/>
      <w:contextualSpacing/>
    </w:pPr>
  </w:style>
  <w:style w:type="table" w:styleId="TableGrid">
    <w:name w:val="Table Grid"/>
    <w:basedOn w:val="TableNormal"/>
    <w:rsid w:val="00EE09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6A63"/>
    <w:rPr>
      <w:rFonts w:ascii="Arial" w:eastAsia="Times New Roman" w:hAnsi="Arial" w:cs="Arial"/>
      <w:b/>
      <w:bCs/>
      <w:iCs/>
      <w:smallCaps/>
      <w:sz w:val="24"/>
      <w:szCs w:val="24"/>
    </w:rPr>
  </w:style>
  <w:style w:type="character" w:customStyle="1" w:styleId="Heading3Char">
    <w:name w:val="Heading 3 Char"/>
    <w:basedOn w:val="DefaultParagraphFont"/>
    <w:link w:val="Heading3"/>
    <w:rsid w:val="004500F9"/>
    <w:rPr>
      <w:rFonts w:ascii="Arial" w:eastAsia="Times New Roman" w:hAnsi="Arial" w:cs="Arial"/>
      <w:b/>
      <w:bCs/>
    </w:rPr>
  </w:style>
  <w:style w:type="character" w:styleId="FootnoteReference">
    <w:name w:val="footnote reference"/>
    <w:aliases w:val="BVI fnr,16 Point,Superscript 6 Point,Ref,de nota al pie,ftref,Car Car Char Car Char Car Car Char Car Char Char,Car Car Car Car Car Car Car Car Char Car Car Char Car Car Car Char Car Char Char Char,SUPERS,BVI f,R"/>
    <w:uiPriority w:val="99"/>
    <w:rsid w:val="00C86AA4"/>
    <w:rPr>
      <w:rFonts w:cs="Times New Roman"/>
      <w:vertAlign w:val="superscript"/>
    </w:rPr>
  </w:style>
  <w:style w:type="paragraph" w:styleId="FootnoteText">
    <w:name w:val="footnote text"/>
    <w:aliases w:val="Car Car Car,Car Car Car Car Car,FA Fu,Footnote Text Char,Geneva 9,Font: Geneva 9,Boston 10,f,single space,Texto nota pie Car Car,Texto nota pie Car1,Texto nota pie Car Car Car,Texto nota pie IIRSA, Car Car Car, Car Car Car Car Car"/>
    <w:basedOn w:val="Normal"/>
    <w:link w:val="FootnoteTextChar1"/>
    <w:uiPriority w:val="99"/>
    <w:rsid w:val="00C86AA4"/>
    <w:pPr>
      <w:spacing w:before="120" w:line="240" w:lineRule="auto"/>
      <w:jc w:val="both"/>
    </w:pPr>
    <w:rPr>
      <w:rFonts w:ascii="Times New Roman" w:eastAsia="Times New Roman" w:hAnsi="Times New Roman" w:cs="Times New Roman"/>
      <w:lang w:eastAsia="es-ES"/>
    </w:rPr>
  </w:style>
  <w:style w:type="character" w:customStyle="1" w:styleId="FootnoteTextChar1">
    <w:name w:val="Footnote Text Char1"/>
    <w:aliases w:val="Car Car Car Char,Car Car Car Car Car Char,FA Fu Char,Footnote Text Char Char,Geneva 9 Char,Font: Geneva 9 Char,Boston 10 Char,f Char,single space Char,Texto nota pie Car Car Char,Texto nota pie Car1 Char,Texto nota pie IIRSA Char"/>
    <w:basedOn w:val="DefaultParagraphFont"/>
    <w:link w:val="FootnoteText"/>
    <w:uiPriority w:val="99"/>
    <w:rsid w:val="00C86AA4"/>
    <w:rPr>
      <w:rFonts w:ascii="Times New Roman" w:eastAsia="Times New Roman" w:hAnsi="Times New Roman" w:cs="Times New Roman"/>
      <w:sz w:val="20"/>
      <w:szCs w:val="20"/>
      <w:lang w:eastAsia="es-ES"/>
    </w:rPr>
  </w:style>
  <w:style w:type="character" w:styleId="Hyperlink">
    <w:name w:val="Hyperlink"/>
    <w:uiPriority w:val="99"/>
    <w:rsid w:val="00C86AA4"/>
    <w:rPr>
      <w:rFonts w:cs="Times New Roman"/>
      <w:color w:val="0000FF"/>
      <w:u w:val="single"/>
    </w:rPr>
  </w:style>
  <w:style w:type="character" w:customStyle="1" w:styleId="Heading2Char">
    <w:name w:val="Heading 2 Char"/>
    <w:basedOn w:val="DefaultParagraphFont"/>
    <w:link w:val="Heading2"/>
    <w:uiPriority w:val="9"/>
    <w:rsid w:val="004500F9"/>
    <w:rPr>
      <w:rFonts w:ascii="Arial" w:eastAsia="Times New Roman" w:hAnsi="Arial" w:cs="Arial"/>
      <w:b/>
      <w:color w:val="000000" w:themeColor="text1"/>
      <w:sz w:val="24"/>
      <w:szCs w:val="24"/>
    </w:rPr>
  </w:style>
  <w:style w:type="paragraph" w:styleId="NoSpacing">
    <w:name w:val="No Spacing"/>
    <w:uiPriority w:val="1"/>
    <w:qFormat/>
    <w:rsid w:val="00F54CDA"/>
    <w:pPr>
      <w:spacing w:after="0" w:line="240" w:lineRule="auto"/>
    </w:pPr>
    <w:rPr>
      <w:rFonts w:ascii="Arial" w:hAnsi="Arial" w:cs="Arial"/>
    </w:rPr>
  </w:style>
  <w:style w:type="paragraph" w:customStyle="1" w:styleId="Default">
    <w:name w:val="Default"/>
    <w:rsid w:val="006A0C45"/>
    <w:pPr>
      <w:autoSpaceDE w:val="0"/>
      <w:autoSpaceDN w:val="0"/>
      <w:adjustRightInd w:val="0"/>
      <w:spacing w:after="0" w:line="240" w:lineRule="auto"/>
    </w:pPr>
    <w:rPr>
      <w:rFonts w:ascii="Arial" w:eastAsia="Calibri" w:hAnsi="Arial" w:cs="Arial"/>
      <w:color w:val="000000"/>
      <w:sz w:val="24"/>
      <w:szCs w:val="24"/>
      <w:lang w:eastAsia="es-PE"/>
    </w:rPr>
  </w:style>
  <w:style w:type="paragraph" w:customStyle="1" w:styleId="Parrafo1">
    <w:name w:val="Parrafo 1"/>
    <w:basedOn w:val="ListParagraph"/>
    <w:link w:val="Parrafo1Char"/>
    <w:qFormat/>
    <w:rsid w:val="001D68B6"/>
    <w:pPr>
      <w:numPr>
        <w:numId w:val="1"/>
      </w:numPr>
      <w:spacing w:after="200" w:line="276" w:lineRule="auto"/>
      <w:jc w:val="both"/>
    </w:pPr>
    <w:rPr>
      <w:rFonts w:eastAsiaTheme="minorEastAsia"/>
      <w:lang w:val="es-ES"/>
    </w:rPr>
  </w:style>
  <w:style w:type="character" w:customStyle="1" w:styleId="Parrafo1Char">
    <w:name w:val="Parrafo 1 Char"/>
    <w:basedOn w:val="DefaultParagraphFont"/>
    <w:link w:val="Parrafo1"/>
    <w:rsid w:val="001D68B6"/>
    <w:rPr>
      <w:rFonts w:eastAsiaTheme="minorEastAsia"/>
      <w:lang w:val="es-ES"/>
    </w:rPr>
  </w:style>
  <w:style w:type="table" w:customStyle="1" w:styleId="Tablaconcuadrcula1">
    <w:name w:val="Tabla con cuadrícula1"/>
    <w:basedOn w:val="TableNormal"/>
    <w:next w:val="TableGrid"/>
    <w:rsid w:val="0044623D"/>
    <w:pPr>
      <w:spacing w:after="0" w:line="240" w:lineRule="auto"/>
    </w:pPr>
    <w:rPr>
      <w:rFonts w:ascii="Times New Roman" w:eastAsia="Times New Roman" w:hAnsi="Times New Roman" w:cs="Times New Roman"/>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eNormal"/>
    <w:next w:val="TableGrid"/>
    <w:uiPriority w:val="59"/>
    <w:rsid w:val="00685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eNormal"/>
    <w:next w:val="TableGrid"/>
    <w:uiPriority w:val="39"/>
    <w:rsid w:val="00192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eNormal"/>
    <w:next w:val="TableGrid"/>
    <w:uiPriority w:val="39"/>
    <w:rsid w:val="00C61A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Subject">
    <w:name w:val="Info: Subject"/>
    <w:basedOn w:val="Normal"/>
    <w:rsid w:val="00D01E9E"/>
    <w:pPr>
      <w:tabs>
        <w:tab w:val="right" w:pos="720"/>
        <w:tab w:val="left" w:pos="1440"/>
      </w:tabs>
      <w:spacing w:after="0" w:line="240" w:lineRule="auto"/>
      <w:ind w:left="1440" w:hanging="1440"/>
    </w:pPr>
    <w:rPr>
      <w:rFonts w:ascii="Book Antiqua" w:eastAsia="Times New Roman" w:hAnsi="Book Antiqua" w:cs="Times New Roman"/>
      <w:b/>
      <w:sz w:val="24"/>
      <w:lang w:val="en-US"/>
    </w:rPr>
  </w:style>
  <w:style w:type="paragraph" w:styleId="Header">
    <w:name w:val="header"/>
    <w:basedOn w:val="Normal"/>
    <w:link w:val="HeaderChar"/>
    <w:uiPriority w:val="99"/>
    <w:rsid w:val="00ED27F8"/>
    <w:pPr>
      <w:tabs>
        <w:tab w:val="center" w:pos="4320"/>
        <w:tab w:val="right" w:pos="8640"/>
      </w:tabs>
      <w:spacing w:after="240" w:line="240" w:lineRule="auto"/>
      <w:ind w:left="1440"/>
    </w:pPr>
    <w:rPr>
      <w:rFonts w:ascii="Book Antiqua" w:eastAsia="Times New Roman" w:hAnsi="Book Antiqua" w:cs="Times New Roman"/>
      <w:sz w:val="24"/>
      <w:lang w:val="en-US"/>
    </w:rPr>
  </w:style>
  <w:style w:type="character" w:customStyle="1" w:styleId="HeaderChar">
    <w:name w:val="Header Char"/>
    <w:basedOn w:val="DefaultParagraphFont"/>
    <w:link w:val="Header"/>
    <w:uiPriority w:val="99"/>
    <w:rsid w:val="00ED27F8"/>
    <w:rPr>
      <w:rFonts w:ascii="Book Antiqua" w:eastAsia="Times New Roman" w:hAnsi="Book Antiqua" w:cs="Times New Roman"/>
      <w:sz w:val="24"/>
      <w:szCs w:val="20"/>
      <w:lang w:val="en-US"/>
    </w:rPr>
  </w:style>
  <w:style w:type="character" w:customStyle="1" w:styleId="ListParagraphChar">
    <w:name w:val="List Paragraph Char"/>
    <w:aliases w:val="References Char,Paragraphe  revu Char,CorpoTexto Char"/>
    <w:link w:val="ListParagraph"/>
    <w:uiPriority w:val="34"/>
    <w:rsid w:val="00423966"/>
  </w:style>
  <w:style w:type="paragraph" w:styleId="NormalWeb">
    <w:name w:val="Normal (Web)"/>
    <w:basedOn w:val="Normal"/>
    <w:uiPriority w:val="99"/>
    <w:unhideWhenUsed/>
    <w:rsid w:val="00EE0142"/>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IFADparagraphno2ndlevel">
    <w:name w:val="IFAD paragraph no. 2nd level"/>
    <w:basedOn w:val="Normal"/>
    <w:rsid w:val="00AD2DB0"/>
    <w:pPr>
      <w:numPr>
        <w:ilvl w:val="1"/>
        <w:numId w:val="3"/>
      </w:numPr>
      <w:spacing w:line="240" w:lineRule="auto"/>
    </w:pPr>
    <w:rPr>
      <w:rFonts w:eastAsia="Times New Roman" w:cs="Arial"/>
      <w:lang w:val="es-ES"/>
    </w:rPr>
  </w:style>
  <w:style w:type="paragraph" w:customStyle="1" w:styleId="IFADparagraphno3rdlevel">
    <w:name w:val="IFAD paragraph no. 3rd level"/>
    <w:basedOn w:val="Normal"/>
    <w:rsid w:val="00AD2DB0"/>
    <w:pPr>
      <w:numPr>
        <w:ilvl w:val="2"/>
        <w:numId w:val="3"/>
      </w:numPr>
      <w:spacing w:line="240" w:lineRule="auto"/>
    </w:pPr>
    <w:rPr>
      <w:rFonts w:eastAsia="Times New Roman" w:cs="Arial"/>
      <w:lang w:val="es-ES"/>
    </w:rPr>
  </w:style>
  <w:style w:type="paragraph" w:customStyle="1" w:styleId="IFADparagraphno4thlevel">
    <w:name w:val="IFAD paragraph no. 4th level"/>
    <w:basedOn w:val="Normal"/>
    <w:rsid w:val="00AD2DB0"/>
    <w:pPr>
      <w:numPr>
        <w:ilvl w:val="3"/>
        <w:numId w:val="3"/>
      </w:numPr>
      <w:spacing w:after="0" w:line="240" w:lineRule="auto"/>
    </w:pPr>
    <w:rPr>
      <w:rFonts w:eastAsia="Times New Roman" w:cs="Arial"/>
      <w:lang w:val="es-ES"/>
    </w:rPr>
  </w:style>
  <w:style w:type="paragraph" w:customStyle="1" w:styleId="IFADparagraphnumbering">
    <w:name w:val="IFAD paragraph numbering"/>
    <w:basedOn w:val="Normal"/>
    <w:link w:val="IFADparagraphnumberingChar"/>
    <w:qFormat/>
    <w:rsid w:val="00AD2DB0"/>
    <w:pPr>
      <w:numPr>
        <w:numId w:val="3"/>
      </w:numPr>
      <w:tabs>
        <w:tab w:val="left" w:pos="1134"/>
      </w:tabs>
      <w:suppressAutoHyphens/>
      <w:spacing w:line="240" w:lineRule="auto"/>
    </w:pPr>
    <w:rPr>
      <w:rFonts w:eastAsia="MS Mincho" w:cs="Arial"/>
      <w:kern w:val="2"/>
      <w:lang w:val="es-ES"/>
    </w:rPr>
  </w:style>
  <w:style w:type="paragraph" w:styleId="BodyTextIndent">
    <w:name w:val="Body Text Indent"/>
    <w:basedOn w:val="Normal"/>
    <w:link w:val="BodyTextIndentChar"/>
    <w:uiPriority w:val="99"/>
    <w:semiHidden/>
    <w:unhideWhenUsed/>
    <w:rsid w:val="00E028ED"/>
    <w:pPr>
      <w:ind w:left="283"/>
    </w:pPr>
  </w:style>
  <w:style w:type="character" w:customStyle="1" w:styleId="BodyTextIndentChar">
    <w:name w:val="Body Text Indent Char"/>
    <w:basedOn w:val="DefaultParagraphFont"/>
    <w:link w:val="BodyTextIndent"/>
    <w:uiPriority w:val="99"/>
    <w:semiHidden/>
    <w:rsid w:val="00E028ED"/>
  </w:style>
  <w:style w:type="character" w:customStyle="1" w:styleId="Heading4Char">
    <w:name w:val="Heading 4 Char"/>
    <w:basedOn w:val="DefaultParagraphFont"/>
    <w:link w:val="Heading4"/>
    <w:uiPriority w:val="9"/>
    <w:semiHidden/>
    <w:rsid w:val="00CF064C"/>
    <w:rPr>
      <w:rFonts w:asciiTheme="majorHAnsi" w:eastAsiaTheme="majorEastAsia" w:hAnsiTheme="majorHAnsi" w:cstheme="majorBidi"/>
      <w:i/>
      <w:iCs/>
      <w:color w:val="2E74B5" w:themeColor="accent1" w:themeShade="BF"/>
    </w:rPr>
  </w:style>
  <w:style w:type="paragraph" w:styleId="BodyText2">
    <w:name w:val="Body Text 2"/>
    <w:basedOn w:val="Normal"/>
    <w:link w:val="BodyText2Char"/>
    <w:uiPriority w:val="99"/>
    <w:semiHidden/>
    <w:unhideWhenUsed/>
    <w:rsid w:val="008434ED"/>
    <w:pPr>
      <w:spacing w:line="480" w:lineRule="auto"/>
    </w:pPr>
  </w:style>
  <w:style w:type="character" w:customStyle="1" w:styleId="BodyText2Char">
    <w:name w:val="Body Text 2 Char"/>
    <w:basedOn w:val="DefaultParagraphFont"/>
    <w:link w:val="BodyText2"/>
    <w:uiPriority w:val="99"/>
    <w:semiHidden/>
    <w:rsid w:val="008434ED"/>
  </w:style>
  <w:style w:type="paragraph" w:styleId="ListBullet">
    <w:name w:val="List Bullet"/>
    <w:basedOn w:val="Normal"/>
    <w:uiPriority w:val="99"/>
    <w:unhideWhenUsed/>
    <w:rsid w:val="00976236"/>
    <w:pPr>
      <w:numPr>
        <w:numId w:val="4"/>
      </w:numPr>
      <w:spacing w:after="200" w:line="276" w:lineRule="auto"/>
      <w:contextualSpacing/>
    </w:pPr>
  </w:style>
  <w:style w:type="paragraph" w:styleId="BalloonText">
    <w:name w:val="Balloon Text"/>
    <w:basedOn w:val="Normal"/>
    <w:link w:val="BalloonTextChar"/>
    <w:uiPriority w:val="99"/>
    <w:semiHidden/>
    <w:unhideWhenUsed/>
    <w:rsid w:val="008E0E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0EF9"/>
    <w:rPr>
      <w:rFonts w:ascii="Tahoma" w:hAnsi="Tahoma" w:cs="Tahoma"/>
      <w:sz w:val="16"/>
      <w:szCs w:val="16"/>
    </w:rPr>
  </w:style>
  <w:style w:type="character" w:customStyle="1" w:styleId="IFADparagraphnumberingChar">
    <w:name w:val="IFAD paragraph numbering Char"/>
    <w:link w:val="IFADparagraphnumbering"/>
    <w:locked/>
    <w:rsid w:val="00C205CF"/>
    <w:rPr>
      <w:rFonts w:eastAsia="MS Mincho" w:cs="Arial"/>
      <w:kern w:val="2"/>
      <w:lang w:val="es-ES"/>
    </w:rPr>
  </w:style>
  <w:style w:type="character" w:styleId="Strong">
    <w:name w:val="Strong"/>
    <w:basedOn w:val="DefaultParagraphFont"/>
    <w:uiPriority w:val="22"/>
    <w:qFormat/>
    <w:rsid w:val="006F40FE"/>
    <w:rPr>
      <w:b/>
      <w:bCs/>
    </w:rPr>
  </w:style>
  <w:style w:type="character" w:customStyle="1" w:styleId="apple-converted-space">
    <w:name w:val="apple-converted-space"/>
    <w:basedOn w:val="DefaultParagraphFont"/>
    <w:rsid w:val="006F40FE"/>
  </w:style>
  <w:style w:type="character" w:styleId="Emphasis">
    <w:name w:val="Emphasis"/>
    <w:basedOn w:val="DefaultParagraphFont"/>
    <w:uiPriority w:val="20"/>
    <w:qFormat/>
    <w:rsid w:val="006F40FE"/>
    <w:rPr>
      <w:i/>
      <w:iCs/>
    </w:rPr>
  </w:style>
  <w:style w:type="paragraph" w:styleId="Subtitle">
    <w:name w:val="Subtitle"/>
    <w:basedOn w:val="Normal"/>
    <w:next w:val="Normal"/>
    <w:link w:val="SubtitleChar"/>
    <w:uiPriority w:val="11"/>
    <w:qFormat/>
    <w:rsid w:val="0079694C"/>
    <w:pPr>
      <w:numPr>
        <w:numId w:val="10"/>
      </w:numPr>
      <w:spacing w:before="120" w:after="240"/>
    </w:pPr>
    <w:rPr>
      <w:rFonts w:ascii="Arial" w:eastAsiaTheme="majorEastAsia" w:hAnsi="Arial" w:cs="Arial"/>
      <w:b/>
      <w:iCs/>
      <w:spacing w:val="15"/>
      <w:sz w:val="24"/>
      <w:szCs w:val="24"/>
    </w:rPr>
  </w:style>
  <w:style w:type="character" w:customStyle="1" w:styleId="SubtitleChar">
    <w:name w:val="Subtitle Char"/>
    <w:basedOn w:val="DefaultParagraphFont"/>
    <w:link w:val="Subtitle"/>
    <w:uiPriority w:val="11"/>
    <w:rsid w:val="0079694C"/>
    <w:rPr>
      <w:rFonts w:ascii="Arial" w:eastAsiaTheme="majorEastAsia" w:hAnsi="Arial" w:cs="Arial"/>
      <w:b/>
      <w:iCs/>
      <w:spacing w:val="15"/>
      <w:sz w:val="24"/>
      <w:szCs w:val="24"/>
    </w:rPr>
  </w:style>
  <w:style w:type="paragraph" w:styleId="TOCHeading">
    <w:name w:val="TOC Heading"/>
    <w:basedOn w:val="Heading1"/>
    <w:next w:val="Normal"/>
    <w:uiPriority w:val="39"/>
    <w:unhideWhenUsed/>
    <w:qFormat/>
    <w:rsid w:val="002E2ECC"/>
    <w:pPr>
      <w:keepLines/>
      <w:numPr>
        <w:numId w:val="0"/>
      </w:numPr>
      <w:spacing w:before="480" w:after="0" w:line="276" w:lineRule="auto"/>
      <w:jc w:val="left"/>
      <w:outlineLvl w:val="9"/>
    </w:pPr>
    <w:rPr>
      <w:rFonts w:asciiTheme="majorHAnsi" w:eastAsiaTheme="majorEastAsia" w:hAnsiTheme="majorHAnsi" w:cstheme="majorBidi"/>
      <w:iCs w:val="0"/>
      <w:smallCaps w:val="0"/>
      <w:color w:val="2E74B5" w:themeColor="accent1" w:themeShade="BF"/>
      <w:sz w:val="28"/>
      <w:szCs w:val="28"/>
      <w:lang w:eastAsia="es-PE"/>
    </w:rPr>
  </w:style>
  <w:style w:type="paragraph" w:styleId="TOC1">
    <w:name w:val="toc 1"/>
    <w:basedOn w:val="Normal"/>
    <w:next w:val="Normal"/>
    <w:autoRedefine/>
    <w:uiPriority w:val="39"/>
    <w:unhideWhenUsed/>
    <w:qFormat/>
    <w:rsid w:val="002E2ECC"/>
    <w:pPr>
      <w:spacing w:after="100"/>
    </w:pPr>
  </w:style>
  <w:style w:type="paragraph" w:styleId="TOC3">
    <w:name w:val="toc 3"/>
    <w:basedOn w:val="Normal"/>
    <w:next w:val="Normal"/>
    <w:autoRedefine/>
    <w:uiPriority w:val="39"/>
    <w:unhideWhenUsed/>
    <w:qFormat/>
    <w:rsid w:val="002E2ECC"/>
    <w:pPr>
      <w:spacing w:after="100"/>
      <w:ind w:left="440"/>
    </w:pPr>
  </w:style>
  <w:style w:type="paragraph" w:styleId="TOC2">
    <w:name w:val="toc 2"/>
    <w:basedOn w:val="Normal"/>
    <w:next w:val="Normal"/>
    <w:autoRedefine/>
    <w:uiPriority w:val="39"/>
    <w:unhideWhenUsed/>
    <w:qFormat/>
    <w:rsid w:val="00B20055"/>
    <w:pPr>
      <w:spacing w:after="100" w:line="276" w:lineRule="auto"/>
      <w:ind w:left="220"/>
    </w:pPr>
    <w:rPr>
      <w:rFonts w:eastAsiaTheme="minorEastAsia"/>
      <w:lang w:eastAsia="es-PE"/>
    </w:rPr>
  </w:style>
  <w:style w:type="paragraph" w:styleId="Title">
    <w:name w:val="Title"/>
    <w:basedOn w:val="Normal"/>
    <w:next w:val="Normal"/>
    <w:link w:val="TitleChar"/>
    <w:uiPriority w:val="10"/>
    <w:qFormat/>
    <w:rsid w:val="00F81F9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F81F92"/>
    <w:rPr>
      <w:rFonts w:asciiTheme="majorHAnsi" w:eastAsiaTheme="majorEastAsia" w:hAnsiTheme="majorHAnsi" w:cstheme="majorBidi"/>
      <w:color w:val="323E4F" w:themeColor="text2" w:themeShade="BF"/>
      <w:spacing w:val="5"/>
      <w:kern w:val="28"/>
      <w:sz w:val="52"/>
      <w:szCs w:val="52"/>
    </w:rPr>
  </w:style>
  <w:style w:type="character" w:styleId="CommentReference">
    <w:name w:val="annotation reference"/>
    <w:basedOn w:val="DefaultParagraphFont"/>
    <w:uiPriority w:val="99"/>
    <w:semiHidden/>
    <w:unhideWhenUsed/>
    <w:rsid w:val="003E36ED"/>
    <w:rPr>
      <w:sz w:val="16"/>
      <w:szCs w:val="16"/>
    </w:rPr>
  </w:style>
  <w:style w:type="paragraph" w:styleId="CommentText">
    <w:name w:val="annotation text"/>
    <w:basedOn w:val="Normal"/>
    <w:link w:val="CommentTextChar"/>
    <w:uiPriority w:val="99"/>
    <w:unhideWhenUsed/>
    <w:rsid w:val="003E36ED"/>
    <w:pPr>
      <w:spacing w:line="240" w:lineRule="auto"/>
    </w:pPr>
  </w:style>
  <w:style w:type="character" w:customStyle="1" w:styleId="CommentTextChar">
    <w:name w:val="Comment Text Char"/>
    <w:basedOn w:val="DefaultParagraphFont"/>
    <w:link w:val="CommentText"/>
    <w:uiPriority w:val="99"/>
    <w:rsid w:val="003E36ED"/>
    <w:rPr>
      <w:sz w:val="20"/>
      <w:szCs w:val="20"/>
    </w:rPr>
  </w:style>
  <w:style w:type="paragraph" w:styleId="Footer">
    <w:name w:val="footer"/>
    <w:basedOn w:val="Normal"/>
    <w:link w:val="FooterChar"/>
    <w:uiPriority w:val="99"/>
    <w:unhideWhenUsed/>
    <w:rsid w:val="007C49C3"/>
    <w:pPr>
      <w:tabs>
        <w:tab w:val="center" w:pos="4252"/>
        <w:tab w:val="right" w:pos="8504"/>
      </w:tabs>
      <w:spacing w:after="0" w:line="240" w:lineRule="auto"/>
    </w:pPr>
  </w:style>
  <w:style w:type="character" w:customStyle="1" w:styleId="FooterChar">
    <w:name w:val="Footer Char"/>
    <w:basedOn w:val="DefaultParagraphFont"/>
    <w:link w:val="Footer"/>
    <w:uiPriority w:val="99"/>
    <w:rsid w:val="007C49C3"/>
  </w:style>
  <w:style w:type="paragraph" w:styleId="CommentSubject">
    <w:name w:val="annotation subject"/>
    <w:basedOn w:val="CommentText"/>
    <w:next w:val="CommentText"/>
    <w:link w:val="CommentSubjectChar"/>
    <w:uiPriority w:val="99"/>
    <w:semiHidden/>
    <w:unhideWhenUsed/>
    <w:rsid w:val="00AC5C99"/>
    <w:rPr>
      <w:b/>
      <w:bCs/>
    </w:rPr>
  </w:style>
  <w:style w:type="character" w:customStyle="1" w:styleId="CommentSubjectChar">
    <w:name w:val="Comment Subject Char"/>
    <w:basedOn w:val="CommentTextChar"/>
    <w:link w:val="CommentSubject"/>
    <w:uiPriority w:val="99"/>
    <w:semiHidden/>
    <w:rsid w:val="00AC5C99"/>
    <w:rPr>
      <w:b/>
      <w:bCs/>
      <w:sz w:val="20"/>
      <w:szCs w:val="20"/>
    </w:rPr>
  </w:style>
  <w:style w:type="paragraph" w:styleId="Revision">
    <w:name w:val="Revision"/>
    <w:hidden/>
    <w:uiPriority w:val="99"/>
    <w:semiHidden/>
    <w:rsid w:val="00D81BB1"/>
    <w:pPr>
      <w:spacing w:after="0" w:line="240" w:lineRule="auto"/>
    </w:pPr>
  </w:style>
  <w:style w:type="paragraph" w:customStyle="1" w:styleId="xgmail-m-1182289513778798405gmail-msonormal">
    <w:name w:val="x_gmail-m_-1182289513778798405gmail-msonormal"/>
    <w:basedOn w:val="Normal"/>
    <w:rsid w:val="00E4092E"/>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font291">
    <w:name w:val="font291"/>
    <w:basedOn w:val="DefaultParagraphFont"/>
    <w:rsid w:val="00B60CF6"/>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font241">
    <w:name w:val="font241"/>
    <w:basedOn w:val="DefaultParagraphFont"/>
    <w:rsid w:val="00B60CF6"/>
    <w:rPr>
      <w:rFonts w:ascii="Arial" w:hAnsi="Arial" w:cs="Arial" w:hint="default"/>
      <w:b w:val="0"/>
      <w:bCs w:val="0"/>
      <w:i w:val="0"/>
      <w:i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45878">
      <w:bodyDiv w:val="1"/>
      <w:marLeft w:val="0"/>
      <w:marRight w:val="0"/>
      <w:marTop w:val="0"/>
      <w:marBottom w:val="0"/>
      <w:divBdr>
        <w:top w:val="none" w:sz="0" w:space="0" w:color="auto"/>
        <w:left w:val="none" w:sz="0" w:space="0" w:color="auto"/>
        <w:bottom w:val="none" w:sz="0" w:space="0" w:color="auto"/>
        <w:right w:val="none" w:sz="0" w:space="0" w:color="auto"/>
      </w:divBdr>
    </w:div>
    <w:div w:id="200673124">
      <w:bodyDiv w:val="1"/>
      <w:marLeft w:val="0"/>
      <w:marRight w:val="0"/>
      <w:marTop w:val="0"/>
      <w:marBottom w:val="0"/>
      <w:divBdr>
        <w:top w:val="none" w:sz="0" w:space="0" w:color="auto"/>
        <w:left w:val="none" w:sz="0" w:space="0" w:color="auto"/>
        <w:bottom w:val="none" w:sz="0" w:space="0" w:color="auto"/>
        <w:right w:val="none" w:sz="0" w:space="0" w:color="auto"/>
      </w:divBdr>
    </w:div>
    <w:div w:id="332488694">
      <w:bodyDiv w:val="1"/>
      <w:marLeft w:val="0"/>
      <w:marRight w:val="0"/>
      <w:marTop w:val="0"/>
      <w:marBottom w:val="0"/>
      <w:divBdr>
        <w:top w:val="none" w:sz="0" w:space="0" w:color="auto"/>
        <w:left w:val="none" w:sz="0" w:space="0" w:color="auto"/>
        <w:bottom w:val="none" w:sz="0" w:space="0" w:color="auto"/>
        <w:right w:val="none" w:sz="0" w:space="0" w:color="auto"/>
      </w:divBdr>
    </w:div>
    <w:div w:id="844175687">
      <w:bodyDiv w:val="1"/>
      <w:marLeft w:val="0"/>
      <w:marRight w:val="0"/>
      <w:marTop w:val="0"/>
      <w:marBottom w:val="0"/>
      <w:divBdr>
        <w:top w:val="none" w:sz="0" w:space="0" w:color="auto"/>
        <w:left w:val="none" w:sz="0" w:space="0" w:color="auto"/>
        <w:bottom w:val="none" w:sz="0" w:space="0" w:color="auto"/>
        <w:right w:val="none" w:sz="0" w:space="0" w:color="auto"/>
      </w:divBdr>
    </w:div>
    <w:div w:id="940181105">
      <w:bodyDiv w:val="1"/>
      <w:marLeft w:val="0"/>
      <w:marRight w:val="0"/>
      <w:marTop w:val="0"/>
      <w:marBottom w:val="0"/>
      <w:divBdr>
        <w:top w:val="none" w:sz="0" w:space="0" w:color="auto"/>
        <w:left w:val="none" w:sz="0" w:space="0" w:color="auto"/>
        <w:bottom w:val="none" w:sz="0" w:space="0" w:color="auto"/>
        <w:right w:val="none" w:sz="0" w:space="0" w:color="auto"/>
      </w:divBdr>
    </w:div>
    <w:div w:id="953024779">
      <w:bodyDiv w:val="1"/>
      <w:marLeft w:val="0"/>
      <w:marRight w:val="0"/>
      <w:marTop w:val="0"/>
      <w:marBottom w:val="0"/>
      <w:divBdr>
        <w:top w:val="none" w:sz="0" w:space="0" w:color="auto"/>
        <w:left w:val="none" w:sz="0" w:space="0" w:color="auto"/>
        <w:bottom w:val="none" w:sz="0" w:space="0" w:color="auto"/>
        <w:right w:val="none" w:sz="0" w:space="0" w:color="auto"/>
      </w:divBdr>
    </w:div>
    <w:div w:id="1097364012">
      <w:bodyDiv w:val="1"/>
      <w:marLeft w:val="0"/>
      <w:marRight w:val="0"/>
      <w:marTop w:val="0"/>
      <w:marBottom w:val="0"/>
      <w:divBdr>
        <w:top w:val="none" w:sz="0" w:space="0" w:color="auto"/>
        <w:left w:val="none" w:sz="0" w:space="0" w:color="auto"/>
        <w:bottom w:val="none" w:sz="0" w:space="0" w:color="auto"/>
        <w:right w:val="none" w:sz="0" w:space="0" w:color="auto"/>
      </w:divBdr>
    </w:div>
    <w:div w:id="1821849546">
      <w:bodyDiv w:val="1"/>
      <w:marLeft w:val="0"/>
      <w:marRight w:val="0"/>
      <w:marTop w:val="0"/>
      <w:marBottom w:val="0"/>
      <w:divBdr>
        <w:top w:val="none" w:sz="0" w:space="0" w:color="auto"/>
        <w:left w:val="none" w:sz="0" w:space="0" w:color="auto"/>
        <w:bottom w:val="none" w:sz="0" w:space="0" w:color="auto"/>
        <w:right w:val="none" w:sz="0" w:space="0" w:color="auto"/>
      </w:divBdr>
    </w:div>
    <w:div w:id="2020427623">
      <w:bodyDiv w:val="1"/>
      <w:marLeft w:val="0"/>
      <w:marRight w:val="0"/>
      <w:marTop w:val="0"/>
      <w:marBottom w:val="0"/>
      <w:divBdr>
        <w:top w:val="none" w:sz="0" w:space="0" w:color="auto"/>
        <w:left w:val="none" w:sz="0" w:space="0" w:color="auto"/>
        <w:bottom w:val="none" w:sz="0" w:space="0" w:color="auto"/>
        <w:right w:val="none" w:sz="0" w:space="0" w:color="auto"/>
      </w:divBdr>
    </w:div>
    <w:div w:id="214226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image" Target="media/image2.png"/><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pe.fsc.org/es-pe/certificacin/tipos-de-certificados-fsc/certificacin-de-manejo-forest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Peru</GEFCountry>
    <Classification xmlns="ceb00776-aa5c-4fc8-b6fe-5f035152e4b6">Public</Classification>
    <Country1 xmlns="ceb00776-aa5c-4fc8-b6fe-5f035152e4b6" xsi:nil="true"/>
    <DocPrefix xmlns="ceb00776-aa5c-4fc8-b6fe-5f035152e4b6">Terminal Evaluation (TE)</DocPrefix>
    <GEFID xmlns="ceb00776-aa5c-4fc8-b6fe-5f035152e4b6">3933</GEFID>
    <ProjectType xmlns="ceb00776-aa5c-4fc8-b6fe-5f035152e4b6">FSP</ProjectType>
    <GEFProjectID xmlns="ceb00776-aa5c-4fc8-b6fe-5f035152e4b6">a52d6bd6-de7c-e811-8124-3863bb2e1360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SFM Sustainable Management of Protected Areas and Forests of the Northern Highlands of Peru</ProjectTitle>
    <TrustFundType xmlns="ceb00776-aa5c-4fc8-b6fe-5f035152e4b6">GET</TrustFundType>
    <TaxCatchAll xmlns="3e02667f-0271-471b-bd6e-11a2e16def1d" xsi:nil="true"/>
    <DocumentTitle xmlns="ceb00776-aa5c-4fc8-b6fe-5f035152e4b6">3933 TE</DocumentTitle>
  </documentManagement>
</p:properties>
</file>

<file path=customXml/itemProps1.xml><?xml version="1.0" encoding="utf-8"?>
<ds:datastoreItem xmlns:ds="http://schemas.openxmlformats.org/officeDocument/2006/customXml" ds:itemID="{9F2698F9-D9DE-4EF7-9DAB-3498966251DF}">
  <ds:schemaRefs>
    <ds:schemaRef ds:uri="http://schemas.openxmlformats.org/officeDocument/2006/bibliography"/>
  </ds:schemaRefs>
</ds:datastoreItem>
</file>

<file path=customXml/itemProps2.xml><?xml version="1.0" encoding="utf-8"?>
<ds:datastoreItem xmlns:ds="http://schemas.openxmlformats.org/officeDocument/2006/customXml" ds:itemID="{945D5B55-3829-47C9-8D9F-0C87284D13A5}"/>
</file>

<file path=customXml/itemProps3.xml><?xml version="1.0" encoding="utf-8"?>
<ds:datastoreItem xmlns:ds="http://schemas.openxmlformats.org/officeDocument/2006/customXml" ds:itemID="{89300A4E-99D5-439E-98E7-81D565DD16DB}"/>
</file>

<file path=customXml/itemProps4.xml><?xml version="1.0" encoding="utf-8"?>
<ds:datastoreItem xmlns:ds="http://schemas.openxmlformats.org/officeDocument/2006/customXml" ds:itemID="{6C8E2CC2-4133-42B2-8C1B-9E7BA6DCD7DF}"/>
</file>

<file path=docProps/app.xml><?xml version="1.0" encoding="utf-8"?>
<Properties xmlns="http://schemas.openxmlformats.org/officeDocument/2006/extended-properties" xmlns:vt="http://schemas.openxmlformats.org/officeDocument/2006/docPropsVTypes">
  <Template>Normal.dotm</Template>
  <TotalTime>0</TotalTime>
  <Pages>72</Pages>
  <Words>33203</Words>
  <Characters>189260</Characters>
  <Application>Microsoft Office Word</Application>
  <DocSecurity>0</DocSecurity>
  <Lines>1577</Lines>
  <Paragraphs>444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LinksUpToDate>false</LinksUpToDate>
  <CharactersWithSpaces>222019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2017-06-14T10:36:00Z</dcterms:created>
  <dcterms:modified xsi:type="dcterms:W3CDTF">2017-06-14T10:36:00Z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